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29" w:rsidRPr="00E05025" w:rsidRDefault="00FC7429" w:rsidP="00FC742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05025">
        <w:rPr>
          <w:rFonts w:ascii="Arial" w:hAnsi="Arial" w:cs="Arial"/>
          <w:b/>
          <w:color w:val="FF0000"/>
          <w:sz w:val="20"/>
          <w:szCs w:val="20"/>
        </w:rPr>
        <w:t>POLITIČNE STRANKE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 xml:space="preserve">So ena izmed vrst organizacij, ki so posredovale in še posredujejo med civilno družbo in državo. Izšle so iz civilne družbe. Organizacije, ki </w:t>
      </w:r>
      <w:r>
        <w:rPr>
          <w:rFonts w:ascii="Arial" w:hAnsi="Arial" w:cs="Arial"/>
          <w:sz w:val="20"/>
          <w:szCs w:val="20"/>
        </w:rPr>
        <w:t>vključujejo ljudi z istim političnim</w:t>
      </w:r>
      <w:r w:rsidRPr="0005129B">
        <w:rPr>
          <w:rFonts w:ascii="Arial" w:hAnsi="Arial" w:cs="Arial"/>
          <w:sz w:val="20"/>
          <w:szCs w:val="20"/>
        </w:rPr>
        <w:t xml:space="preserve"> prepričanjem in se bori za oblast.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Za njih so značilni naslednji elementi:</w:t>
      </w:r>
    </w:p>
    <w:p w:rsidR="00FC7429" w:rsidRPr="0005129B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organizacijski vidik</w:t>
      </w:r>
    </w:p>
    <w:p w:rsidR="00FC7429" w:rsidRPr="0005129B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lokalna organizacija</w:t>
      </w:r>
    </w:p>
    <w:p w:rsidR="00FC7429" w:rsidRPr="0005129B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iščejo volilno podporo</w:t>
      </w:r>
    </w:p>
    <w:p w:rsidR="00FC7429" w:rsidRPr="0005129B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iščejo določeno člansko podporo (obstaja neka meja števila članov)</w:t>
      </w:r>
    </w:p>
    <w:p w:rsidR="00FC7429" w:rsidRPr="0005129B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opredeljena ideologija</w:t>
      </w:r>
    </w:p>
    <w:p w:rsidR="00FC7429" w:rsidRPr="0005129B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organizirane na različnih ramenih države (državna, lokalna v SLO)</w:t>
      </w:r>
    </w:p>
    <w:p w:rsidR="00FC7429" w:rsidRPr="0005129B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notranje strukturirane (2 vidika -</w:t>
      </w:r>
      <w:r w:rsidRPr="0005129B">
        <w:rPr>
          <w:rFonts w:ascii="Arial" w:hAnsi="Arial" w:cs="Arial"/>
          <w:sz w:val="20"/>
          <w:szCs w:val="20"/>
        </w:rPr>
        <w:t xml:space="preserve"> </w:t>
      </w:r>
      <w:r w:rsidRPr="007F0FBD">
        <w:rPr>
          <w:rFonts w:ascii="Arial" w:hAnsi="Arial" w:cs="Arial"/>
          <w:b/>
          <w:sz w:val="20"/>
          <w:szCs w:val="20"/>
          <w:u w:val="single"/>
        </w:rPr>
        <w:t>vertikalni</w:t>
      </w:r>
      <w:r>
        <w:rPr>
          <w:rFonts w:ascii="Arial" w:hAnsi="Arial" w:cs="Arial"/>
          <w:sz w:val="20"/>
          <w:szCs w:val="20"/>
        </w:rPr>
        <w:t xml:space="preserve">: </w:t>
      </w:r>
      <w:r w:rsidRPr="0005129B">
        <w:rPr>
          <w:rFonts w:ascii="Arial" w:hAnsi="Arial" w:cs="Arial"/>
          <w:sz w:val="20"/>
          <w:szCs w:val="20"/>
        </w:rPr>
        <w:t>kongresi, svet, predsedstvo, najožje pa so izvršilni odbori;</w:t>
      </w:r>
      <w:r w:rsidRPr="00E05025">
        <w:rPr>
          <w:rFonts w:ascii="Arial" w:hAnsi="Arial" w:cs="Arial"/>
          <w:sz w:val="20"/>
          <w:szCs w:val="20"/>
        </w:rPr>
        <w:t xml:space="preserve"> </w:t>
      </w:r>
      <w:r w:rsidRPr="007F0FBD">
        <w:rPr>
          <w:rFonts w:ascii="Arial" w:hAnsi="Arial" w:cs="Arial"/>
          <w:b/>
          <w:sz w:val="20"/>
          <w:szCs w:val="20"/>
          <w:u w:val="single"/>
        </w:rPr>
        <w:t>horizontalna</w:t>
      </w:r>
      <w:r w:rsidRPr="000512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politična</w:t>
      </w:r>
      <w:r w:rsidRPr="0005129B">
        <w:rPr>
          <w:rFonts w:ascii="Arial" w:hAnsi="Arial" w:cs="Arial"/>
          <w:sz w:val="20"/>
          <w:szCs w:val="20"/>
        </w:rPr>
        <w:t xml:space="preserve"> stranka vsebuje znotraj sebe interesne organizacije = po generacijskem načelu, po načelu spola)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Vse pol. organizacije imajo neke funkcije:</w:t>
      </w:r>
    </w:p>
    <w:p w:rsidR="00FC7429" w:rsidRPr="0005129B" w:rsidRDefault="00FC7429" w:rsidP="00FC74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 xml:space="preserve">in glavna  - posredujejo civilno družbo v državo – </w:t>
      </w:r>
      <w:proofErr w:type="spellStart"/>
      <w:r w:rsidRPr="0005129B">
        <w:rPr>
          <w:rFonts w:ascii="Arial" w:hAnsi="Arial" w:cs="Arial"/>
          <w:sz w:val="20"/>
          <w:szCs w:val="20"/>
        </w:rPr>
        <w:t>mediacijska</w:t>
      </w:r>
      <w:proofErr w:type="spellEnd"/>
      <w:r w:rsidRPr="0005129B">
        <w:rPr>
          <w:rFonts w:ascii="Arial" w:hAnsi="Arial" w:cs="Arial"/>
          <w:sz w:val="20"/>
          <w:szCs w:val="20"/>
        </w:rPr>
        <w:t>=posredovalna vloga</w:t>
      </w:r>
    </w:p>
    <w:p w:rsidR="00FC7429" w:rsidRPr="0005129B" w:rsidRDefault="00FC7429" w:rsidP="00FC74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volilna funkcija</w:t>
      </w:r>
    </w:p>
    <w:p w:rsidR="00FC7429" w:rsidRPr="0005129B" w:rsidRDefault="00FC7429" w:rsidP="00FC74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rekrutacija in selekcija pol. elit</w:t>
      </w:r>
    </w:p>
    <w:p w:rsidR="00FC7429" w:rsidRPr="0005129B" w:rsidRDefault="00FC7429" w:rsidP="00FC74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programska socializacijska vloga</w:t>
      </w:r>
    </w:p>
    <w:p w:rsidR="00FC7429" w:rsidRPr="0005129B" w:rsidRDefault="00FC7429" w:rsidP="00FC74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5129B">
        <w:rPr>
          <w:rFonts w:ascii="Arial" w:hAnsi="Arial" w:cs="Arial"/>
          <w:sz w:val="20"/>
          <w:szCs w:val="20"/>
        </w:rPr>
        <w:t>agregacija</w:t>
      </w:r>
      <w:proofErr w:type="spellEnd"/>
      <w:r w:rsidRPr="0005129B">
        <w:rPr>
          <w:rFonts w:ascii="Arial" w:hAnsi="Arial" w:cs="Arial"/>
          <w:sz w:val="20"/>
          <w:szCs w:val="20"/>
        </w:rPr>
        <w:t xml:space="preserve"> interesov (več interesov v družbi)</w:t>
      </w:r>
    </w:p>
    <w:p w:rsidR="00FC7429" w:rsidRPr="0005129B" w:rsidRDefault="00FC7429" w:rsidP="00FC74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oblikovanje politik in sodelovanje pri oblasti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Pol. stranke so izšle iz civilne</w:t>
      </w:r>
      <w:r w:rsidRPr="0005129B">
        <w:rPr>
          <w:rFonts w:ascii="Arial" w:hAnsi="Arial" w:cs="Arial"/>
          <w:sz w:val="20"/>
          <w:szCs w:val="20"/>
        </w:rPr>
        <w:t xml:space="preserve"> družbe.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7429" w:rsidRPr="00E05025" w:rsidRDefault="00FC7429" w:rsidP="00FC74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5129B">
        <w:rPr>
          <w:rFonts w:ascii="Arial" w:hAnsi="Arial" w:cs="Arial"/>
          <w:b/>
          <w:sz w:val="20"/>
          <w:szCs w:val="20"/>
        </w:rPr>
        <w:t>IDEOLOŠKI RAZVOJ POLIT. STRANK: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5129B">
        <w:rPr>
          <w:rFonts w:ascii="Arial" w:hAnsi="Arial" w:cs="Arial"/>
          <w:sz w:val="20"/>
          <w:szCs w:val="20"/>
        </w:rPr>
        <w:t>Lipset</w:t>
      </w:r>
      <w:proofErr w:type="spellEnd"/>
      <w:r w:rsidRPr="0005129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5129B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kkan</w:t>
      </w:r>
      <w:proofErr w:type="spellEnd"/>
      <w:r>
        <w:rPr>
          <w:rFonts w:ascii="Arial" w:hAnsi="Arial" w:cs="Arial"/>
          <w:sz w:val="20"/>
          <w:szCs w:val="20"/>
        </w:rPr>
        <w:t xml:space="preserve"> sta identificirala 4. zgodovinske</w:t>
      </w:r>
      <w:r w:rsidRPr="0005129B">
        <w:rPr>
          <w:rFonts w:ascii="Arial" w:hAnsi="Arial" w:cs="Arial"/>
          <w:sz w:val="20"/>
          <w:szCs w:val="20"/>
        </w:rPr>
        <w:t xml:space="preserve"> razcepe, ki so pripeljale do nastank</w:t>
      </w:r>
      <w:r>
        <w:rPr>
          <w:rFonts w:ascii="Arial" w:hAnsi="Arial" w:cs="Arial"/>
          <w:sz w:val="20"/>
          <w:szCs w:val="20"/>
        </w:rPr>
        <w:t>a različnih ideoloških</w:t>
      </w:r>
      <w:r w:rsidRPr="0005129B">
        <w:rPr>
          <w:rFonts w:ascii="Arial" w:hAnsi="Arial" w:cs="Arial"/>
          <w:sz w:val="20"/>
          <w:szCs w:val="20"/>
        </w:rPr>
        <w:t xml:space="preserve"> skupin po</w:t>
      </w:r>
      <w:r>
        <w:rPr>
          <w:rFonts w:ascii="Arial" w:hAnsi="Arial" w:cs="Arial"/>
          <w:sz w:val="20"/>
          <w:szCs w:val="20"/>
        </w:rPr>
        <w:t>litičnih</w:t>
      </w:r>
      <w:r w:rsidRPr="0005129B">
        <w:rPr>
          <w:rFonts w:ascii="Arial" w:hAnsi="Arial" w:cs="Arial"/>
          <w:sz w:val="20"/>
          <w:szCs w:val="20"/>
        </w:rPr>
        <w:t xml:space="preserve"> strank.</w:t>
      </w:r>
    </w:p>
    <w:p w:rsidR="00FC7429" w:rsidRPr="0005129B" w:rsidRDefault="00FC7429" w:rsidP="00FC74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nova in stara moč - </w:t>
      </w:r>
      <w:r w:rsidRPr="0005129B">
        <w:rPr>
          <w:rFonts w:ascii="Arial" w:hAnsi="Arial" w:cs="Arial"/>
          <w:sz w:val="20"/>
          <w:szCs w:val="20"/>
        </w:rPr>
        <w:t>zmanjša</w:t>
      </w:r>
      <w:r>
        <w:rPr>
          <w:rFonts w:ascii="Arial" w:hAnsi="Arial" w:cs="Arial"/>
          <w:sz w:val="20"/>
          <w:szCs w:val="20"/>
        </w:rPr>
        <w:t xml:space="preserve">ti (oblikovali so liberalne politične </w:t>
      </w:r>
      <w:r w:rsidRPr="0005129B">
        <w:rPr>
          <w:rFonts w:ascii="Arial" w:hAnsi="Arial" w:cs="Arial"/>
          <w:sz w:val="20"/>
          <w:szCs w:val="20"/>
        </w:rPr>
        <w:t>stranke) ali nadaljevati vpliv cerkve v politi</w:t>
      </w:r>
      <w:r>
        <w:rPr>
          <w:rFonts w:ascii="Arial" w:hAnsi="Arial" w:cs="Arial"/>
          <w:sz w:val="20"/>
          <w:szCs w:val="20"/>
        </w:rPr>
        <w:t>ki in družbi (</w:t>
      </w:r>
      <w:proofErr w:type="spellStart"/>
      <w:r>
        <w:rPr>
          <w:rFonts w:ascii="Arial" w:hAnsi="Arial" w:cs="Arial"/>
          <w:sz w:val="20"/>
          <w:szCs w:val="20"/>
        </w:rPr>
        <w:t>konzervativne</w:t>
      </w:r>
      <w:proofErr w:type="spellEnd"/>
      <w:r>
        <w:rPr>
          <w:rFonts w:ascii="Arial" w:hAnsi="Arial" w:cs="Arial"/>
          <w:sz w:val="20"/>
          <w:szCs w:val="20"/>
        </w:rPr>
        <w:t xml:space="preserve"> politične</w:t>
      </w:r>
      <w:r w:rsidRPr="0005129B">
        <w:rPr>
          <w:rFonts w:ascii="Arial" w:hAnsi="Arial" w:cs="Arial"/>
          <w:sz w:val="20"/>
          <w:szCs w:val="20"/>
        </w:rPr>
        <w:t xml:space="preserve"> stranke)</w:t>
      </w:r>
    </w:p>
    <w:p w:rsidR="00FC7429" w:rsidRPr="0005129B" w:rsidRDefault="00FC7429" w:rsidP="00FC74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lokalnim in nacio</w:t>
      </w:r>
      <w:r>
        <w:rPr>
          <w:rFonts w:ascii="Arial" w:hAnsi="Arial" w:cs="Arial"/>
          <w:sz w:val="20"/>
          <w:szCs w:val="20"/>
        </w:rPr>
        <w:t xml:space="preserve">nalnim (izpostavljanje </w:t>
      </w:r>
      <w:proofErr w:type="spellStart"/>
      <w:r>
        <w:rPr>
          <w:rFonts w:ascii="Arial" w:hAnsi="Arial" w:cs="Arial"/>
          <w:sz w:val="20"/>
          <w:szCs w:val="20"/>
        </w:rPr>
        <w:t>partikular</w:t>
      </w:r>
      <w:r w:rsidRPr="0005129B">
        <w:rPr>
          <w:rFonts w:ascii="Arial" w:hAnsi="Arial" w:cs="Arial"/>
          <w:sz w:val="20"/>
          <w:szCs w:val="20"/>
        </w:rPr>
        <w:t>izma</w:t>
      </w:r>
      <w:proofErr w:type="spellEnd"/>
      <w:r w:rsidRPr="0005129B">
        <w:rPr>
          <w:rFonts w:ascii="Arial" w:hAnsi="Arial" w:cs="Arial"/>
          <w:sz w:val="20"/>
          <w:szCs w:val="20"/>
        </w:rPr>
        <w:t>: graditev nacionalne države). Na osnovi tega razcepa so nastale nacionalne pol. stranke</w:t>
      </w:r>
    </w:p>
    <w:p w:rsidR="00FC7429" w:rsidRPr="0005129B" w:rsidRDefault="00FC7429" w:rsidP="00FC74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industrijska in ruralna družba (industrialci: veleposestniki – agrarne polit. stranke)</w:t>
      </w:r>
    </w:p>
    <w:p w:rsidR="00FC7429" w:rsidRPr="0005129B" w:rsidRDefault="00FC7429" w:rsidP="00FC74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delodajalci in delojemalci</w:t>
      </w:r>
      <w:r w:rsidRPr="0005129B">
        <w:rPr>
          <w:rFonts w:ascii="Arial" w:hAnsi="Arial" w:cs="Arial"/>
          <w:sz w:val="20"/>
          <w:szCs w:val="20"/>
        </w:rPr>
        <w:t xml:space="preserve"> (kapital:delo</w:t>
      </w:r>
      <w:r>
        <w:rPr>
          <w:rFonts w:ascii="Arial" w:hAnsi="Arial" w:cs="Arial"/>
          <w:sz w:val="20"/>
          <w:szCs w:val="20"/>
        </w:rPr>
        <w:t>). Osnova za delavske socialistične</w:t>
      </w:r>
      <w:r w:rsidRPr="0005129B">
        <w:rPr>
          <w:rFonts w:ascii="Arial" w:hAnsi="Arial" w:cs="Arial"/>
          <w:sz w:val="20"/>
          <w:szCs w:val="20"/>
        </w:rPr>
        <w:t xml:space="preserve"> in SDS stranke</w:t>
      </w:r>
    </w:p>
    <w:p w:rsidR="00FC7429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 xml:space="preserve">INGLEHART (70. leta 20. stol.) – </w:t>
      </w:r>
      <w:r>
        <w:rPr>
          <w:rFonts w:ascii="Arial" w:hAnsi="Arial" w:cs="Arial"/>
          <w:sz w:val="20"/>
          <w:szCs w:val="20"/>
        </w:rPr>
        <w:t xml:space="preserve">razcep med </w:t>
      </w:r>
      <w:proofErr w:type="spellStart"/>
      <w:r w:rsidRPr="0005129B">
        <w:rPr>
          <w:rFonts w:ascii="Arial" w:hAnsi="Arial" w:cs="Arial"/>
          <w:sz w:val="20"/>
          <w:szCs w:val="20"/>
        </w:rPr>
        <w:t>postmaterialističnimi</w:t>
      </w:r>
      <w:proofErr w:type="spellEnd"/>
      <w:r w:rsidRPr="0005129B">
        <w:rPr>
          <w:rFonts w:ascii="Arial" w:hAnsi="Arial" w:cs="Arial"/>
          <w:sz w:val="20"/>
          <w:szCs w:val="20"/>
        </w:rPr>
        <w:t xml:space="preserve"> in materialističnimi vrednotami (osnove za nastanek ekoloških oz. zelenih strank)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5129B">
        <w:rPr>
          <w:rFonts w:ascii="Arial" w:hAnsi="Arial" w:cs="Arial"/>
          <w:sz w:val="20"/>
          <w:szCs w:val="20"/>
        </w:rPr>
        <w:t>Duverger</w:t>
      </w:r>
      <w:proofErr w:type="spellEnd"/>
      <w:r w:rsidRPr="0005129B">
        <w:rPr>
          <w:rFonts w:ascii="Arial" w:hAnsi="Arial" w:cs="Arial"/>
          <w:sz w:val="20"/>
          <w:szCs w:val="20"/>
        </w:rPr>
        <w:t xml:space="preserve"> deli pol. stranke glede na prostor njihovega nastanka </w:t>
      </w: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INTERNE (znotraj parlamenta), EKSTERNE (zunaj parlamenta)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5129B">
        <w:rPr>
          <w:rFonts w:ascii="Arial" w:hAnsi="Arial" w:cs="Arial"/>
          <w:sz w:val="20"/>
          <w:szCs w:val="20"/>
        </w:rPr>
        <w:t>Panebianco</w:t>
      </w:r>
      <w:proofErr w:type="spellEnd"/>
      <w:r w:rsidRPr="0005129B">
        <w:rPr>
          <w:rFonts w:ascii="Arial" w:hAnsi="Arial" w:cs="Arial"/>
          <w:sz w:val="20"/>
          <w:szCs w:val="20"/>
        </w:rPr>
        <w:t xml:space="preserve"> deli z organizacijskega vidika:</w:t>
      </w:r>
    </w:p>
    <w:p w:rsidR="00FC7429" w:rsidRPr="0005129B" w:rsidRDefault="00FC7429" w:rsidP="00FC742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teritorialna penetracija (center spodbuj</w:t>
      </w:r>
      <w:r>
        <w:rPr>
          <w:rFonts w:ascii="Arial" w:hAnsi="Arial" w:cs="Arial"/>
          <w:sz w:val="20"/>
          <w:szCs w:val="20"/>
        </w:rPr>
        <w:t>a razvoj periferije lokalne organizacije</w:t>
      </w:r>
      <w:r w:rsidRPr="0005129B">
        <w:rPr>
          <w:rFonts w:ascii="Arial" w:hAnsi="Arial" w:cs="Arial"/>
          <w:sz w:val="20"/>
          <w:szCs w:val="20"/>
        </w:rPr>
        <w:t>)</w:t>
      </w:r>
    </w:p>
    <w:p w:rsidR="00FC7429" w:rsidRPr="0005129B" w:rsidRDefault="00FC7429" w:rsidP="00FC742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lastRenderedPageBreak/>
        <w:t>terit</w:t>
      </w:r>
      <w:r>
        <w:rPr>
          <w:rFonts w:ascii="Arial" w:hAnsi="Arial" w:cs="Arial"/>
          <w:sz w:val="20"/>
          <w:szCs w:val="20"/>
        </w:rPr>
        <w:t>orialna difuzija (razvoj polit. strank je posledica organiziranja lokalnih p</w:t>
      </w:r>
      <w:r w:rsidRPr="0005129B">
        <w:rPr>
          <w:rFonts w:ascii="Arial" w:hAnsi="Arial" w:cs="Arial"/>
          <w:sz w:val="20"/>
          <w:szCs w:val="20"/>
        </w:rPr>
        <w:t>ol. elit, ki se združijo v center=nacionalna pol. stranka)</w:t>
      </w:r>
    </w:p>
    <w:p w:rsidR="00FC7429" w:rsidRPr="0005129B" w:rsidRDefault="00FC7429" w:rsidP="00FC742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 xml:space="preserve">mešanica </w:t>
      </w:r>
      <w:smartTag w:uri="urn:schemas-microsoft-com:office:smarttags" w:element="metricconverter">
        <w:smartTagPr>
          <w:attr w:name="ProductID" w:val="1. in"/>
        </w:smartTagPr>
        <w:r w:rsidRPr="0005129B">
          <w:rPr>
            <w:rFonts w:ascii="Arial" w:hAnsi="Arial" w:cs="Arial"/>
            <w:sz w:val="20"/>
            <w:szCs w:val="20"/>
          </w:rPr>
          <w:t>1. in</w:t>
        </w:r>
      </w:smartTag>
      <w:r w:rsidRPr="0005129B">
        <w:rPr>
          <w:rFonts w:ascii="Arial" w:hAnsi="Arial" w:cs="Arial"/>
          <w:sz w:val="20"/>
          <w:szCs w:val="20"/>
        </w:rPr>
        <w:t xml:space="preserve"> 2.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Sko</w:t>
      </w:r>
      <w:r>
        <w:rPr>
          <w:rFonts w:ascii="Arial" w:hAnsi="Arial" w:cs="Arial"/>
          <w:sz w:val="20"/>
          <w:szCs w:val="20"/>
        </w:rPr>
        <w:t>zi zgodovino</w:t>
      </w:r>
      <w:r w:rsidRPr="0005129B">
        <w:rPr>
          <w:rFonts w:ascii="Arial" w:hAnsi="Arial" w:cs="Arial"/>
          <w:sz w:val="20"/>
          <w:szCs w:val="20"/>
        </w:rPr>
        <w:t xml:space="preserve"> so se oblikovali različni tipi pol. strank. Najprej so nastale t.i. kadrovske in branžne stranke (razvile so se okoli 18. stol.  – niso imele uveljavlje</w:t>
      </w:r>
      <w:r>
        <w:rPr>
          <w:rFonts w:ascii="Arial" w:hAnsi="Arial" w:cs="Arial"/>
          <w:sz w:val="20"/>
          <w:szCs w:val="20"/>
        </w:rPr>
        <w:t xml:space="preserve">nega sistema pridobitve članov - </w:t>
      </w:r>
      <w:r w:rsidRPr="0005129B">
        <w:rPr>
          <w:rFonts w:ascii="Arial" w:hAnsi="Arial" w:cs="Arial"/>
          <w:sz w:val="20"/>
          <w:szCs w:val="20"/>
        </w:rPr>
        <w:t xml:space="preserve">stranke brez članov). 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V predvolilnih bojih imajo prednost tisti, ki so pomembni v družbi. Pomembnejša je torej kak</w:t>
      </w:r>
      <w:r>
        <w:rPr>
          <w:rFonts w:ascii="Arial" w:hAnsi="Arial" w:cs="Arial"/>
          <w:sz w:val="20"/>
          <w:szCs w:val="20"/>
        </w:rPr>
        <w:t>ovost članov ne pa število. Organizacijsko</w:t>
      </w:r>
      <w:r w:rsidRPr="0005129B">
        <w:rPr>
          <w:rFonts w:ascii="Arial" w:hAnsi="Arial" w:cs="Arial"/>
          <w:sz w:val="20"/>
          <w:szCs w:val="20"/>
        </w:rPr>
        <w:t xml:space="preserve"> so po</w:t>
      </w:r>
      <w:r>
        <w:rPr>
          <w:rFonts w:ascii="Arial" w:hAnsi="Arial" w:cs="Arial"/>
          <w:sz w:val="20"/>
          <w:szCs w:val="20"/>
        </w:rPr>
        <w:t>vezane preko ohlapne mreže. Financirajo s</w:t>
      </w:r>
      <w:r w:rsidRPr="0005129B">
        <w:rPr>
          <w:rFonts w:ascii="Arial" w:hAnsi="Arial" w:cs="Arial"/>
          <w:sz w:val="20"/>
          <w:szCs w:val="20"/>
        </w:rPr>
        <w:t>e prek prispevkov fizičnih oseb.</w:t>
      </w:r>
    </w:p>
    <w:p w:rsidR="00FC7429" w:rsidRPr="0005129B" w:rsidRDefault="00FC7429" w:rsidP="00FC7429">
      <w:pPr>
        <w:spacing w:line="360" w:lineRule="auto"/>
        <w:ind w:left="360"/>
        <w:jc w:val="both"/>
        <w:rPr>
          <w:rFonts w:ascii="Arial" w:hAnsi="Arial" w:cs="Arial"/>
          <w:color w:val="FF00FF"/>
          <w:sz w:val="20"/>
          <w:szCs w:val="20"/>
        </w:rPr>
      </w:pP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25">
        <w:rPr>
          <w:rFonts w:ascii="Arial" w:hAnsi="Arial" w:cs="Arial"/>
          <w:b/>
          <w:sz w:val="20"/>
          <w:szCs w:val="20"/>
        </w:rPr>
        <w:t>MNOŽIČNE STRANKE</w:t>
      </w:r>
      <w:r>
        <w:rPr>
          <w:rFonts w:ascii="Arial" w:hAnsi="Arial" w:cs="Arial"/>
          <w:sz w:val="20"/>
          <w:szCs w:val="20"/>
        </w:rPr>
        <w:t xml:space="preserve"> – so nastale po razširitvi demokratičnih p</w:t>
      </w:r>
      <w:r w:rsidRPr="0005129B">
        <w:rPr>
          <w:rFonts w:ascii="Arial" w:hAnsi="Arial" w:cs="Arial"/>
          <w:sz w:val="20"/>
          <w:szCs w:val="20"/>
        </w:rPr>
        <w:t>ravic – možnost širše udeležbe družbe z volilno pravico. Težijo k čim večjemu številu članov iz 2 razlogov: POLITIČNI (stranke želijo svoje člane izobrazit), FINANČNI (prek nj</w:t>
      </w:r>
      <w:r>
        <w:rPr>
          <w:rFonts w:ascii="Arial" w:hAnsi="Arial" w:cs="Arial"/>
          <w:sz w:val="20"/>
          <w:szCs w:val="20"/>
        </w:rPr>
        <w:t>ihovih članarin pridobivajo finančna</w:t>
      </w:r>
      <w:r w:rsidRPr="0005129B">
        <w:rPr>
          <w:rFonts w:ascii="Arial" w:hAnsi="Arial" w:cs="Arial"/>
          <w:sz w:val="20"/>
          <w:szCs w:val="20"/>
        </w:rPr>
        <w:t xml:space="preserve"> sredstva). Med predvolilno tekmo se naslonijo na donatorje. 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5129B">
        <w:rPr>
          <w:rFonts w:ascii="Arial" w:hAnsi="Arial" w:cs="Arial"/>
          <w:sz w:val="20"/>
          <w:szCs w:val="20"/>
        </w:rPr>
        <w:t>Duverger</w:t>
      </w:r>
      <w:proofErr w:type="spellEnd"/>
      <w:r w:rsidRPr="0005129B">
        <w:rPr>
          <w:rFonts w:ascii="Arial" w:hAnsi="Arial" w:cs="Arial"/>
          <w:sz w:val="20"/>
          <w:szCs w:val="20"/>
        </w:rPr>
        <w:t xml:space="preserve"> razvoj mn</w:t>
      </w:r>
      <w:r>
        <w:rPr>
          <w:rFonts w:ascii="Arial" w:hAnsi="Arial" w:cs="Arial"/>
          <w:sz w:val="20"/>
          <w:szCs w:val="20"/>
        </w:rPr>
        <w:t>ožičnih</w:t>
      </w:r>
      <w:r w:rsidRPr="0005129B">
        <w:rPr>
          <w:rFonts w:ascii="Arial" w:hAnsi="Arial" w:cs="Arial"/>
          <w:sz w:val="20"/>
          <w:szCs w:val="20"/>
        </w:rPr>
        <w:t xml:space="preserve"> stra</w:t>
      </w:r>
      <w:r>
        <w:rPr>
          <w:rFonts w:ascii="Arial" w:hAnsi="Arial" w:cs="Arial"/>
          <w:sz w:val="20"/>
          <w:szCs w:val="20"/>
        </w:rPr>
        <w:t>nk poveže z nastankom socialističnih s</w:t>
      </w:r>
      <w:r w:rsidRPr="0005129B">
        <w:rPr>
          <w:rFonts w:ascii="Arial" w:hAnsi="Arial" w:cs="Arial"/>
          <w:sz w:val="20"/>
          <w:szCs w:val="20"/>
        </w:rPr>
        <w:t>trank in potrebo l</w:t>
      </w:r>
      <w:r>
        <w:rPr>
          <w:rFonts w:ascii="Arial" w:hAnsi="Arial" w:cs="Arial"/>
          <w:sz w:val="20"/>
          <w:szCs w:val="20"/>
        </w:rPr>
        <w:t>e-teh po močni organizaciji. Množične</w:t>
      </w:r>
      <w:r w:rsidRPr="0005129B">
        <w:rPr>
          <w:rFonts w:ascii="Arial" w:hAnsi="Arial" w:cs="Arial"/>
          <w:sz w:val="20"/>
          <w:szCs w:val="20"/>
        </w:rPr>
        <w:t xml:space="preserve"> stranke predstavljajo toč</w:t>
      </w:r>
      <w:r>
        <w:rPr>
          <w:rFonts w:ascii="Arial" w:hAnsi="Arial" w:cs="Arial"/>
          <w:sz w:val="20"/>
          <w:szCs w:val="20"/>
        </w:rPr>
        <w:t>no določene dele družbe. Tip množičnih</w:t>
      </w:r>
      <w:r w:rsidRPr="0005129B">
        <w:rPr>
          <w:rFonts w:ascii="Arial" w:hAnsi="Arial" w:cs="Arial"/>
          <w:sz w:val="20"/>
          <w:szCs w:val="20"/>
        </w:rPr>
        <w:t xml:space="preserve"> strank</w:t>
      </w:r>
      <w:r>
        <w:rPr>
          <w:rFonts w:ascii="Arial" w:hAnsi="Arial" w:cs="Arial"/>
          <w:sz w:val="20"/>
          <w:szCs w:val="20"/>
        </w:rPr>
        <w:t xml:space="preserve"> je prevladal vse do konca 2. sv. v</w:t>
      </w:r>
      <w:r w:rsidRPr="0005129B">
        <w:rPr>
          <w:rFonts w:ascii="Arial" w:hAnsi="Arial" w:cs="Arial"/>
          <w:sz w:val="20"/>
          <w:szCs w:val="20"/>
        </w:rPr>
        <w:t>ojne, ko se je začel razvoj LJUDSKIH STRANK (</w:t>
      </w:r>
      <w:proofErr w:type="spellStart"/>
      <w:r w:rsidRPr="0005129B">
        <w:rPr>
          <w:rFonts w:ascii="Arial" w:hAnsi="Arial" w:cs="Arial"/>
          <w:sz w:val="20"/>
          <w:szCs w:val="20"/>
        </w:rPr>
        <w:t>catch</w:t>
      </w:r>
      <w:proofErr w:type="spellEnd"/>
      <w:r w:rsidRPr="00051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29B">
        <w:rPr>
          <w:rFonts w:ascii="Arial" w:hAnsi="Arial" w:cs="Arial"/>
          <w:sz w:val="20"/>
          <w:szCs w:val="20"/>
        </w:rPr>
        <w:t>all</w:t>
      </w:r>
      <w:proofErr w:type="spellEnd"/>
      <w:r w:rsidRPr="00051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29B">
        <w:rPr>
          <w:rFonts w:ascii="Arial" w:hAnsi="Arial" w:cs="Arial"/>
          <w:sz w:val="20"/>
          <w:szCs w:val="20"/>
        </w:rPr>
        <w:t>parties</w:t>
      </w:r>
      <w:proofErr w:type="spellEnd"/>
      <w:r w:rsidRPr="0005129B">
        <w:rPr>
          <w:rFonts w:ascii="Arial" w:hAnsi="Arial" w:cs="Arial"/>
          <w:sz w:val="20"/>
          <w:szCs w:val="20"/>
        </w:rPr>
        <w:t>). Prvi jih je opredelil KIRCHHEIMER. Prva je bila nemška SDS, ki se je proglasila za ljudsko stranko 1959. Prišlo je do večjih sprememb po 2. vojni: 1. razslojevanje,</w:t>
      </w:r>
      <w:r>
        <w:rPr>
          <w:rFonts w:ascii="Arial" w:hAnsi="Arial" w:cs="Arial"/>
          <w:sz w:val="20"/>
          <w:szCs w:val="20"/>
        </w:rPr>
        <w:t xml:space="preserve"> 2. rahljanje vezi znotraj delavskega razreda in med socialistično stranko</w:t>
      </w:r>
      <w:r w:rsidRPr="0005129B">
        <w:rPr>
          <w:rFonts w:ascii="Arial" w:hAnsi="Arial" w:cs="Arial"/>
          <w:sz w:val="20"/>
          <w:szCs w:val="20"/>
        </w:rPr>
        <w:t xml:space="preserve"> in delavskim razredom. Polit. stranke so se temu prilagodile z nastankom ljudskih strank. Svoj poziv in usmerjenost so usmerile na vse volivce, ki se niso čutili močno identificirani s katero izmed pol. strank. Poleg tega so se usmerila na probleme, ki bi predstavljali manjšo možnost konflikta (splošno sprejeta vprašanja)</w:t>
      </w:r>
    </w:p>
    <w:p w:rsidR="00FC7429" w:rsidRPr="00E05025" w:rsidRDefault="00FC7429" w:rsidP="00FC742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25">
        <w:rPr>
          <w:rFonts w:ascii="Arial" w:hAnsi="Arial" w:cs="Arial"/>
          <w:sz w:val="20"/>
          <w:szCs w:val="20"/>
        </w:rPr>
        <w:t>korenito zmanjšanje vpliva ideologije</w:t>
      </w:r>
    </w:p>
    <w:p w:rsidR="00FC7429" w:rsidRPr="00E05025" w:rsidRDefault="00FC7429" w:rsidP="00FC742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25">
        <w:rPr>
          <w:rFonts w:ascii="Arial" w:hAnsi="Arial" w:cs="Arial"/>
          <w:sz w:val="20"/>
          <w:szCs w:val="20"/>
        </w:rPr>
        <w:t>večja vloga voditeljev</w:t>
      </w:r>
    </w:p>
    <w:p w:rsidR="00FC7429" w:rsidRPr="00E05025" w:rsidRDefault="00FC7429" w:rsidP="00FC742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25">
        <w:rPr>
          <w:rFonts w:ascii="Arial" w:hAnsi="Arial" w:cs="Arial"/>
          <w:sz w:val="20"/>
          <w:szCs w:val="20"/>
        </w:rPr>
        <w:t>zmanjševanje razredne povezanosti</w:t>
      </w:r>
    </w:p>
    <w:p w:rsidR="00FC7429" w:rsidRPr="00E05025" w:rsidRDefault="00FC7429" w:rsidP="00FC742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25">
        <w:rPr>
          <w:rFonts w:ascii="Arial" w:hAnsi="Arial" w:cs="Arial"/>
          <w:sz w:val="20"/>
          <w:szCs w:val="20"/>
        </w:rPr>
        <w:t>pridobivanje volivcev od vsepovsod</w:t>
      </w:r>
    </w:p>
    <w:p w:rsidR="00FC7429" w:rsidRPr="00E05025" w:rsidRDefault="00FC7429" w:rsidP="00FC742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25">
        <w:rPr>
          <w:rFonts w:ascii="Arial" w:hAnsi="Arial" w:cs="Arial"/>
          <w:sz w:val="20"/>
          <w:szCs w:val="20"/>
        </w:rPr>
        <w:t>povezanost z interesnim skupinam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Gre za organiza</w:t>
      </w:r>
      <w:r>
        <w:rPr>
          <w:rFonts w:ascii="Arial" w:hAnsi="Arial" w:cs="Arial"/>
          <w:sz w:val="20"/>
          <w:szCs w:val="20"/>
        </w:rPr>
        <w:t>cijski fenomen in manj za ideološki</w:t>
      </w:r>
      <w:r w:rsidRPr="0005129B">
        <w:rPr>
          <w:rFonts w:ascii="Arial" w:hAnsi="Arial" w:cs="Arial"/>
          <w:sz w:val="20"/>
          <w:szCs w:val="20"/>
        </w:rPr>
        <w:t xml:space="preserve"> fenomen.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7429" w:rsidRPr="00E05025" w:rsidRDefault="00FC7429" w:rsidP="00FC74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5129B">
        <w:rPr>
          <w:rFonts w:ascii="Arial" w:hAnsi="Arial" w:cs="Arial"/>
          <w:b/>
          <w:sz w:val="20"/>
          <w:szCs w:val="20"/>
        </w:rPr>
        <w:t>KARTELNE STRANKE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05129B">
        <w:rPr>
          <w:rFonts w:ascii="Arial" w:hAnsi="Arial" w:cs="Arial"/>
          <w:sz w:val="20"/>
          <w:szCs w:val="20"/>
        </w:rPr>
        <w:t>Približne opredelitve KATZ</w:t>
      </w:r>
      <w:r>
        <w:rPr>
          <w:rFonts w:ascii="Arial" w:hAnsi="Arial" w:cs="Arial"/>
          <w:sz w:val="20"/>
          <w:szCs w:val="20"/>
        </w:rPr>
        <w:t xml:space="preserve"> </w:t>
      </w:r>
      <w:r w:rsidRPr="0005129B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</w:t>
      </w:r>
      <w:r w:rsidRPr="0005129B">
        <w:rPr>
          <w:rFonts w:ascii="Arial" w:hAnsi="Arial" w:cs="Arial"/>
          <w:sz w:val="20"/>
          <w:szCs w:val="20"/>
        </w:rPr>
        <w:t>MAIR – kritiki pravijo da niso nič novega (drugo ime MODERNE KADROVSKE STRANKE).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Razvoj v 70. letih 20. stol. je prinesel veliko sprememb: 1. trend razslojevanja, 2. strankarska identifikacija se zmanjšuje. Povečujejo pa se stroški delovanja strank. Poiskati so morale drugo ime  - kar pri državi – kadrovsko</w:t>
      </w:r>
      <w:r>
        <w:rPr>
          <w:rFonts w:ascii="Arial" w:hAnsi="Arial" w:cs="Arial"/>
          <w:sz w:val="20"/>
          <w:szCs w:val="20"/>
        </w:rPr>
        <w:t>, finančno</w:t>
      </w:r>
      <w:r w:rsidRPr="0005129B">
        <w:rPr>
          <w:rFonts w:ascii="Arial" w:hAnsi="Arial" w:cs="Arial"/>
          <w:sz w:val="20"/>
          <w:szCs w:val="20"/>
        </w:rPr>
        <w:t xml:space="preserve">, medijsko ime. Dodelile so si vrh države. S tem so postale del države in ne več del civilne družbe. Ne igrajo več vloge primarnega socialnega, temveč institucionalnega akterja. 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5129B">
        <w:rPr>
          <w:rFonts w:ascii="Arial" w:hAnsi="Arial" w:cs="Arial"/>
          <w:b/>
          <w:sz w:val="20"/>
          <w:szCs w:val="20"/>
        </w:rPr>
        <w:t>DELOVANJE IN ORG. SLOV. POLIT. STRANK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lastRenderedPageBreak/>
        <w:t xml:space="preserve">Najprej ga je omejeval zakon iz 1989 – zakon o polit. združevanju, nato še zakon o strankah (1994) </w:t>
      </w:r>
      <w:r w:rsidRPr="0005129B">
        <w:rPr>
          <w:rFonts w:ascii="Arial" w:hAnsi="Arial" w:cs="Arial"/>
          <w:sz w:val="20"/>
          <w:szCs w:val="20"/>
        </w:rPr>
        <w:sym w:font="Wingdings" w:char="F0E0"/>
      </w:r>
      <w:r w:rsidRPr="0005129B">
        <w:rPr>
          <w:rFonts w:ascii="Arial" w:hAnsi="Arial" w:cs="Arial"/>
          <w:sz w:val="20"/>
          <w:szCs w:val="20"/>
        </w:rPr>
        <w:t>200 ljudi je potrebno za oblikovanje stranke. Stranka je združenje državljanov, ki ures</w:t>
      </w:r>
      <w:r>
        <w:rPr>
          <w:rFonts w:ascii="Arial" w:hAnsi="Arial" w:cs="Arial"/>
          <w:sz w:val="20"/>
          <w:szCs w:val="20"/>
        </w:rPr>
        <w:t>ničujejo pol. cilje in ki z demokratičnim oblikovanjem volje državljanov</w:t>
      </w:r>
      <w:r w:rsidRPr="0005129B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tudi z predlaganjem kandidatov</w:t>
      </w:r>
      <w:r w:rsidRPr="0005129B">
        <w:rPr>
          <w:rFonts w:ascii="Arial" w:hAnsi="Arial" w:cs="Arial"/>
          <w:sz w:val="20"/>
          <w:szCs w:val="20"/>
        </w:rPr>
        <w:t xml:space="preserve"> delujejo javno, ne sme</w:t>
      </w:r>
      <w:r>
        <w:rPr>
          <w:rFonts w:ascii="Arial" w:hAnsi="Arial" w:cs="Arial"/>
          <w:sz w:val="20"/>
          <w:szCs w:val="20"/>
        </w:rPr>
        <w:t>jo pa</w:t>
      </w:r>
      <w:r w:rsidRPr="0005129B">
        <w:rPr>
          <w:rFonts w:ascii="Arial" w:hAnsi="Arial" w:cs="Arial"/>
          <w:sz w:val="20"/>
          <w:szCs w:val="20"/>
        </w:rPr>
        <w:t xml:space="preserve"> ustanavljati izpostav v podjetjih. Dovoljeno je le teritorialno</w:t>
      </w:r>
      <w:r>
        <w:rPr>
          <w:rFonts w:ascii="Arial" w:hAnsi="Arial" w:cs="Arial"/>
          <w:sz w:val="20"/>
          <w:szCs w:val="20"/>
        </w:rPr>
        <w:t xml:space="preserve"> organiziranje</w:t>
      </w:r>
      <w:r w:rsidRPr="0005129B">
        <w:rPr>
          <w:rFonts w:ascii="Arial" w:hAnsi="Arial" w:cs="Arial"/>
          <w:sz w:val="20"/>
          <w:szCs w:val="20"/>
        </w:rPr>
        <w:t xml:space="preserve"> strank in ne več funkcionalno.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Ime politične stranke se mora jasno razlikovat od druge pol.stranke. Poleg tega ime stranke ne sme vsebovati ime tuje države, stranke ali fizične osebe. Registr</w:t>
      </w:r>
      <w:r>
        <w:rPr>
          <w:rFonts w:ascii="Arial" w:hAnsi="Arial" w:cs="Arial"/>
          <w:sz w:val="20"/>
          <w:szCs w:val="20"/>
        </w:rPr>
        <w:t>iranih je 34</w:t>
      </w:r>
      <w:r w:rsidRPr="0005129B">
        <w:rPr>
          <w:rFonts w:ascii="Arial" w:hAnsi="Arial" w:cs="Arial"/>
          <w:sz w:val="20"/>
          <w:szCs w:val="20"/>
        </w:rPr>
        <w:t xml:space="preserve"> pol. strank pri MNZ.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5129B">
        <w:rPr>
          <w:rFonts w:ascii="Arial" w:hAnsi="Arial" w:cs="Arial"/>
          <w:b/>
          <w:sz w:val="20"/>
          <w:szCs w:val="20"/>
        </w:rPr>
        <w:t>RAZVOJNI MODELI POLIT. STRANK V SLO: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1. nastale s transformacijo družbenopolitičnih organizacij (   ZKS</w:t>
      </w:r>
      <w:r w:rsidRPr="0005129B">
        <w:rPr>
          <w:rFonts w:ascii="Arial" w:hAnsi="Arial" w:cs="Arial"/>
          <w:sz w:val="20"/>
          <w:szCs w:val="20"/>
        </w:rPr>
        <w:sym w:font="Wingdings" w:char="F0E0"/>
      </w:r>
      <w:r w:rsidRPr="0005129B">
        <w:rPr>
          <w:rFonts w:ascii="Arial" w:hAnsi="Arial" w:cs="Arial"/>
          <w:sz w:val="20"/>
          <w:szCs w:val="20"/>
        </w:rPr>
        <w:t>ZLSD)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2. nastanek v okviru starih družbenopolitičnih organizacij (SLS)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3. preko razvoja in družbenih gibanj v pol. stranke ( ZELENI)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4. samoorganizacija nacionalnih oz. etničnih skupin (STRANKA ZA ENAKO PRAVNOST OBČANOV)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5. na osnovi lokalnih interesov (ZVEZA ZA PRIMORSKO)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 xml:space="preserve">6. organiziranje strankarskih interesov 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7. iz klasične opozicije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8. iz kroga katoliških intelektualcev – okrog serije 2000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5129B">
        <w:rPr>
          <w:rFonts w:ascii="Arial" w:hAnsi="Arial" w:cs="Arial"/>
          <w:b/>
          <w:sz w:val="20"/>
          <w:szCs w:val="20"/>
        </w:rPr>
        <w:t>VPRAŠANJE LEVICE IN DESNICE: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Dandanes klasične delitve ni več. Na osnovi:</w:t>
      </w:r>
    </w:p>
    <w:p w:rsidR="00FC7429" w:rsidRPr="0005129B" w:rsidRDefault="00FC7429" w:rsidP="00FC742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 xml:space="preserve">imena </w:t>
      </w:r>
    </w:p>
    <w:p w:rsidR="00FC7429" w:rsidRPr="0005129B" w:rsidRDefault="00FC7429" w:rsidP="00FC742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v katere mednarodne stranke so stranke včlanjene</w:t>
      </w:r>
    </w:p>
    <w:p w:rsidR="00FC7429" w:rsidRPr="0005129B" w:rsidRDefault="00FC7429" w:rsidP="00FC742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ekonomski pogled na desnico, pol. pogled na levico</w:t>
      </w:r>
    </w:p>
    <w:p w:rsidR="00FC7429" w:rsidRPr="0005129B" w:rsidRDefault="00FC7429" w:rsidP="00FC742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samoopredelitev pol.</w:t>
      </w:r>
      <w:r>
        <w:rPr>
          <w:rFonts w:ascii="Arial" w:hAnsi="Arial" w:cs="Arial"/>
          <w:sz w:val="20"/>
          <w:szCs w:val="20"/>
        </w:rPr>
        <w:t xml:space="preserve"> </w:t>
      </w:r>
      <w:r w:rsidRPr="0005129B">
        <w:rPr>
          <w:rFonts w:ascii="Arial" w:hAnsi="Arial" w:cs="Arial"/>
          <w:sz w:val="20"/>
          <w:szCs w:val="20"/>
        </w:rPr>
        <w:t>strank</w:t>
      </w:r>
    </w:p>
    <w:p w:rsidR="00FC7429" w:rsidRPr="0005129B" w:rsidRDefault="00FC7429" w:rsidP="00FC742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anketa znotraj članov stranke</w:t>
      </w:r>
    </w:p>
    <w:p w:rsidR="00FC7429" w:rsidRPr="0005129B" w:rsidRDefault="00FC7429" w:rsidP="00FC742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anketa med volivci na sploh</w:t>
      </w:r>
    </w:p>
    <w:p w:rsidR="00FC7429" w:rsidRPr="0005129B" w:rsidRDefault="00FC7429" w:rsidP="00FC742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anketa med volivci samih pol.</w:t>
      </w:r>
      <w:r>
        <w:rPr>
          <w:rFonts w:ascii="Arial" w:hAnsi="Arial" w:cs="Arial"/>
          <w:sz w:val="20"/>
          <w:szCs w:val="20"/>
        </w:rPr>
        <w:t xml:space="preserve"> </w:t>
      </w:r>
      <w:r w:rsidRPr="0005129B">
        <w:rPr>
          <w:rFonts w:ascii="Arial" w:hAnsi="Arial" w:cs="Arial"/>
          <w:sz w:val="20"/>
          <w:szCs w:val="20"/>
        </w:rPr>
        <w:t>strank</w:t>
      </w:r>
    </w:p>
    <w:p w:rsidR="00FC7429" w:rsidRPr="0005129B" w:rsidRDefault="00FC7429" w:rsidP="00FC742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analiza programov in določenih javnih politik</w:t>
      </w:r>
    </w:p>
    <w:p w:rsidR="00FC7429" w:rsidRPr="0005129B" w:rsidRDefault="00FC7429" w:rsidP="00FC742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analiza delovanja v parlamentu</w:t>
      </w:r>
    </w:p>
    <w:p w:rsidR="00FC7429" w:rsidRPr="0005129B" w:rsidRDefault="00FC7429" w:rsidP="00FC742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 xml:space="preserve">preko socialne baze 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Vloga institucij in koncept zaupanja v politologiji.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25">
        <w:rPr>
          <w:rFonts w:ascii="Arial" w:hAnsi="Arial" w:cs="Arial"/>
          <w:b/>
          <w:sz w:val="20"/>
          <w:szCs w:val="20"/>
        </w:rPr>
        <w:t>Zaupanje</w:t>
      </w:r>
      <w:r w:rsidRPr="0005129B">
        <w:rPr>
          <w:rFonts w:ascii="Arial" w:hAnsi="Arial" w:cs="Arial"/>
          <w:sz w:val="20"/>
          <w:szCs w:val="20"/>
        </w:rPr>
        <w:t>: - občutek, pripadnost, odvisno od stanja duha, povezano z izkušnjami, prenos odgovornosti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25">
        <w:rPr>
          <w:rFonts w:ascii="Arial" w:hAnsi="Arial" w:cs="Arial"/>
          <w:b/>
          <w:sz w:val="20"/>
          <w:szCs w:val="20"/>
        </w:rPr>
        <w:t>Institucije</w:t>
      </w:r>
      <w:r w:rsidRPr="0005129B">
        <w:rPr>
          <w:rFonts w:ascii="Arial" w:hAnsi="Arial" w:cs="Arial"/>
          <w:sz w:val="20"/>
          <w:szCs w:val="20"/>
        </w:rPr>
        <w:t>: družina, prijatelji, cerkev, DZ, vlada, predsednik republike, vojske, pol. stranke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7429" w:rsidRPr="00E05025" w:rsidRDefault="00FC7429" w:rsidP="00FC74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5025">
        <w:rPr>
          <w:rFonts w:ascii="Arial" w:hAnsi="Arial" w:cs="Arial"/>
          <w:b/>
          <w:sz w:val="20"/>
          <w:szCs w:val="20"/>
        </w:rPr>
        <w:t xml:space="preserve">Zaupanje: </w:t>
      </w:r>
    </w:p>
    <w:p w:rsidR="00FC7429" w:rsidRPr="0005129B" w:rsidRDefault="00FC7429" w:rsidP="00FC7429">
      <w:pPr>
        <w:spacing w:line="360" w:lineRule="auto"/>
        <w:ind w:left="360" w:firstLine="720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-     širok koncept (ne da se ga definirat za vse)</w:t>
      </w:r>
    </w:p>
    <w:p w:rsidR="00FC7429" w:rsidRPr="0005129B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gre za prepričanje, da bo nekaj delovalo</w:t>
      </w:r>
    </w:p>
    <w:p w:rsidR="00FC7429" w:rsidRPr="0005129B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zaupamo v nekoga na katerega smo prenesli neko dolžnost</w:t>
      </w:r>
    </w:p>
    <w:p w:rsidR="00FC7429" w:rsidRPr="00E05025" w:rsidRDefault="00FC7429" w:rsidP="00FC74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5025">
        <w:rPr>
          <w:rFonts w:ascii="Arial" w:hAnsi="Arial" w:cs="Arial"/>
          <w:b/>
          <w:sz w:val="20"/>
          <w:szCs w:val="20"/>
        </w:rPr>
        <w:t>Pravna teorija:</w:t>
      </w:r>
    </w:p>
    <w:p w:rsidR="00FC7429" w:rsidRPr="0005129B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lastRenderedPageBreak/>
        <w:t>je pravni odgovor o varovanju pravic nekoga</w:t>
      </w:r>
    </w:p>
    <w:p w:rsidR="00FC7429" w:rsidRPr="0005129B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je to, da verjamemo nekomu</w:t>
      </w:r>
    </w:p>
    <w:p w:rsidR="00FC7429" w:rsidRPr="00F11B2A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pomen podpirati nekoga, pri njegovem delu</w:t>
      </w:r>
    </w:p>
    <w:p w:rsidR="00FC7429" w:rsidRPr="00F11B2A" w:rsidRDefault="00FC7429" w:rsidP="00FC74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1B2A">
        <w:rPr>
          <w:rFonts w:ascii="Arial" w:hAnsi="Arial" w:cs="Arial"/>
          <w:b/>
          <w:sz w:val="20"/>
          <w:szCs w:val="20"/>
        </w:rPr>
        <w:t>Politolog:</w:t>
      </w:r>
    </w:p>
    <w:p w:rsidR="00FC7429" w:rsidRPr="0005129B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začne se ko posamezniki končajo s hladnim preračunavanjem</w:t>
      </w:r>
    </w:p>
    <w:p w:rsidR="00FC7429" w:rsidRPr="00F11B2A" w:rsidRDefault="00FC7429" w:rsidP="00FC74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1B2A">
        <w:rPr>
          <w:rFonts w:ascii="Arial" w:hAnsi="Arial" w:cs="Arial"/>
          <w:b/>
          <w:sz w:val="20"/>
          <w:szCs w:val="20"/>
        </w:rPr>
        <w:t xml:space="preserve">Soc. teorija: </w:t>
      </w:r>
    </w:p>
    <w:p w:rsidR="00FC7429" w:rsidRPr="0005129B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zanašanje na nekoga</w:t>
      </w:r>
    </w:p>
    <w:p w:rsidR="00FC7429" w:rsidRPr="00F11B2A" w:rsidRDefault="00FC7429" w:rsidP="00FC74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1B2A">
        <w:rPr>
          <w:rFonts w:ascii="Arial" w:hAnsi="Arial" w:cs="Arial"/>
          <w:b/>
          <w:sz w:val="20"/>
          <w:szCs w:val="20"/>
        </w:rPr>
        <w:t>Filozofija:</w:t>
      </w:r>
    </w:p>
    <w:p w:rsidR="00FC7429" w:rsidRPr="0005129B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šele določeno moralno vedenje posameznika kaže na neko zaupanje. Bolj kot so trajni in pozitivni stiki z nekom, večje je zaupanje.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Miller – politolog: ko govorimo o zaupanju v polit. institucije, 2. vidika: 1. vidik moralnega odnosa do institucij, 2. legitimnost, ki jo dajemo institucijam.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Če ji dajemo legitimnost, ji verjetno tudi zaupamo.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5129B">
        <w:rPr>
          <w:rFonts w:ascii="Arial" w:hAnsi="Arial" w:cs="Arial"/>
          <w:b/>
          <w:sz w:val="20"/>
          <w:szCs w:val="20"/>
        </w:rPr>
        <w:t>POLITIČNA INSTITUCIJA:</w:t>
      </w:r>
    </w:p>
    <w:p w:rsidR="00FC7429" w:rsidRPr="0005129B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 xml:space="preserve">Poskušajo reševati konkretne   </w:t>
      </w:r>
      <w:r>
        <w:rPr>
          <w:rFonts w:ascii="Arial" w:hAnsi="Arial" w:cs="Arial"/>
          <w:sz w:val="20"/>
          <w:szCs w:val="20"/>
        </w:rPr>
        <w:t>probleme,</w:t>
      </w:r>
      <w:r w:rsidRPr="0005129B">
        <w:rPr>
          <w:rFonts w:ascii="Arial" w:hAnsi="Arial" w:cs="Arial"/>
          <w:sz w:val="20"/>
          <w:szCs w:val="20"/>
        </w:rPr>
        <w:t xml:space="preserve"> ki se oblikujejo pri vsakodnevnem delovanju</w:t>
      </w:r>
    </w:p>
    <w:p w:rsidR="00FC7429" w:rsidRPr="0005129B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Vsaka institucija skuša regulirati vedenje</w:t>
      </w:r>
    </w:p>
    <w:p w:rsidR="00FC7429" w:rsidRPr="0005129B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Je javno telo, ki ga določajo formalno oblikovana struktura in funkcije</w:t>
      </w:r>
    </w:p>
    <w:p w:rsidR="00FC7429" w:rsidRPr="0005129B" w:rsidRDefault="00FC7429" w:rsidP="00FC74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Poznavanje pol. institucij omogoča razumevanje dogajanje v pol. vsakdanu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5129B">
        <w:rPr>
          <w:rFonts w:ascii="Arial" w:hAnsi="Arial" w:cs="Arial"/>
          <w:b/>
          <w:sz w:val="20"/>
          <w:szCs w:val="20"/>
        </w:rPr>
        <w:t>INSTITUCIONALIZEM:</w:t>
      </w: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Začetek v</w:t>
      </w:r>
      <w:r w:rsidRPr="0005129B">
        <w:rPr>
          <w:rFonts w:ascii="Arial" w:hAnsi="Arial" w:cs="Arial"/>
          <w:sz w:val="20"/>
          <w:szCs w:val="20"/>
        </w:rPr>
        <w:t xml:space="preserve"> 70.</w:t>
      </w:r>
      <w:r>
        <w:rPr>
          <w:rFonts w:ascii="Arial" w:hAnsi="Arial" w:cs="Arial"/>
          <w:sz w:val="20"/>
          <w:szCs w:val="20"/>
        </w:rPr>
        <w:t xml:space="preserve"> </w:t>
      </w:r>
      <w:r w:rsidRPr="0005129B">
        <w:rPr>
          <w:rFonts w:ascii="Arial" w:hAnsi="Arial" w:cs="Arial"/>
          <w:sz w:val="20"/>
          <w:szCs w:val="20"/>
        </w:rPr>
        <w:t>letih.</w:t>
      </w:r>
    </w:p>
    <w:p w:rsidR="00FC7429" w:rsidRPr="0005129B" w:rsidRDefault="00FC7429" w:rsidP="00FC742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3. ključne vsebine: mest, osnova, kontekst</w:t>
      </w:r>
    </w:p>
    <w:p w:rsidR="00FC7429" w:rsidRPr="0005129B" w:rsidRDefault="00FC7429" w:rsidP="00FC742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 xml:space="preserve">3. vrste analize: ustavne študije, javna uprava, novi </w:t>
      </w:r>
      <w:proofErr w:type="spellStart"/>
      <w:r w:rsidRPr="0005129B">
        <w:rPr>
          <w:rFonts w:ascii="Arial" w:hAnsi="Arial" w:cs="Arial"/>
          <w:sz w:val="20"/>
          <w:szCs w:val="20"/>
        </w:rPr>
        <w:t>institucionalizem</w:t>
      </w:r>
      <w:proofErr w:type="spellEnd"/>
    </w:p>
    <w:p w:rsidR="00FC7429" w:rsidRPr="0005129B" w:rsidRDefault="00FC7429" w:rsidP="00FC742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Metode: deskriptivno-induktivna, formalno-legalna</w:t>
      </w:r>
    </w:p>
    <w:p w:rsidR="00FC7429" w:rsidRPr="0005129B" w:rsidRDefault="00FC7429" w:rsidP="00FC742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 xml:space="preserve">Novi </w:t>
      </w:r>
      <w:proofErr w:type="spellStart"/>
      <w:r w:rsidRPr="0005129B">
        <w:rPr>
          <w:rFonts w:ascii="Arial" w:hAnsi="Arial" w:cs="Arial"/>
          <w:sz w:val="20"/>
          <w:szCs w:val="20"/>
        </w:rPr>
        <w:t>institucionalizem</w:t>
      </w:r>
      <w:proofErr w:type="spellEnd"/>
      <w:r w:rsidRPr="0005129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5129B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s</w:t>
      </w:r>
      <w:r w:rsidRPr="0005129B">
        <w:rPr>
          <w:rFonts w:ascii="Arial" w:hAnsi="Arial" w:cs="Arial"/>
          <w:sz w:val="20"/>
          <w:szCs w:val="20"/>
        </w:rPr>
        <w:t>titucionalisti</w:t>
      </w:r>
      <w:proofErr w:type="spellEnd"/>
      <w:r w:rsidRPr="0005129B">
        <w:rPr>
          <w:rFonts w:ascii="Arial" w:hAnsi="Arial" w:cs="Arial"/>
          <w:sz w:val="20"/>
          <w:szCs w:val="20"/>
        </w:rPr>
        <w:t xml:space="preserve"> so preveč poudarka dali socialnim konceptom</w:t>
      </w:r>
    </w:p>
    <w:p w:rsidR="00FC7429" w:rsidRPr="0005129B" w:rsidRDefault="00FC7429" w:rsidP="00FC742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C7429" w:rsidRPr="0005129B" w:rsidRDefault="00FC7429" w:rsidP="00FC74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5129B">
        <w:rPr>
          <w:rFonts w:ascii="Arial" w:hAnsi="Arial" w:cs="Arial"/>
          <w:b/>
          <w:sz w:val="20"/>
          <w:szCs w:val="20"/>
        </w:rPr>
        <w:t>ANALIZIRANE INSTITUCIJE:</w:t>
      </w:r>
    </w:p>
    <w:p w:rsidR="00FC7429" w:rsidRPr="0005129B" w:rsidRDefault="00FC7429" w:rsidP="00FC742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Višje ko je ekonomsko</w:t>
      </w:r>
      <w:r w:rsidRPr="0005129B">
        <w:rPr>
          <w:rFonts w:ascii="Arial" w:hAnsi="Arial" w:cs="Arial"/>
          <w:sz w:val="20"/>
          <w:szCs w:val="20"/>
        </w:rPr>
        <w:t xml:space="preserve"> stanje, večje je zaupanje</w:t>
      </w:r>
    </w:p>
    <w:p w:rsidR="00FC7429" w:rsidRPr="0005129B" w:rsidRDefault="00FC7429" w:rsidP="00FC742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Na zaupanje vpliva tudi stanje v sistemu</w:t>
      </w:r>
    </w:p>
    <w:p w:rsidR="00FC7429" w:rsidRPr="0005129B" w:rsidRDefault="00FC7429" w:rsidP="00FC742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Vplivajo tudi socialno-ekonomski dejavniki</w:t>
      </w:r>
    </w:p>
    <w:p w:rsidR="00FC7429" w:rsidRPr="0005129B" w:rsidRDefault="00FC7429" w:rsidP="00FC742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 xml:space="preserve">Socialno-politični dejavniki, ki vplivajo na zaupanje </w:t>
      </w:r>
    </w:p>
    <w:p w:rsidR="00CB5B30" w:rsidRPr="00FC7429" w:rsidRDefault="00FC7429" w:rsidP="00FC742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V vojnem stanju je pravzaprav zaupanje v institucije večje</w:t>
      </w:r>
      <w:bookmarkStart w:id="0" w:name="_GoBack"/>
      <w:bookmarkEnd w:id="0"/>
    </w:p>
    <w:sectPr w:rsidR="00CB5B30" w:rsidRPr="00FC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BA7"/>
    <w:multiLevelType w:val="hybridMultilevel"/>
    <w:tmpl w:val="DC3EEC0E"/>
    <w:lvl w:ilvl="0" w:tplc="4F806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75BC8"/>
    <w:multiLevelType w:val="hybridMultilevel"/>
    <w:tmpl w:val="9A2E5928"/>
    <w:lvl w:ilvl="0" w:tplc="4F806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308E4"/>
    <w:multiLevelType w:val="hybridMultilevel"/>
    <w:tmpl w:val="B4AEEE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C66D4C"/>
    <w:multiLevelType w:val="hybridMultilevel"/>
    <w:tmpl w:val="A204DB82"/>
    <w:lvl w:ilvl="0" w:tplc="4F806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A0E16FF"/>
    <w:multiLevelType w:val="hybridMultilevel"/>
    <w:tmpl w:val="427611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C63CA"/>
    <w:multiLevelType w:val="hybridMultilevel"/>
    <w:tmpl w:val="79B6A6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C7B6E"/>
    <w:multiLevelType w:val="hybridMultilevel"/>
    <w:tmpl w:val="21BC72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CA4F40"/>
    <w:multiLevelType w:val="hybridMultilevel"/>
    <w:tmpl w:val="24F2DB88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56"/>
    <w:rsid w:val="00270737"/>
    <w:rsid w:val="002A4C56"/>
    <w:rsid w:val="005E07E7"/>
    <w:rsid w:val="00CB5B30"/>
    <w:rsid w:val="00F45532"/>
    <w:rsid w:val="00F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2014-02-01T12:11:00Z</dcterms:created>
  <dcterms:modified xsi:type="dcterms:W3CDTF">2014-02-01T12:11:00Z</dcterms:modified>
</cp:coreProperties>
</file>