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04" w:rsidRPr="00A15AE2" w:rsidRDefault="00FF1804" w:rsidP="00FF1804">
      <w:pPr>
        <w:spacing w:line="360" w:lineRule="auto"/>
        <w:jc w:val="both"/>
        <w:rPr>
          <w:rFonts w:ascii="Arial" w:hAnsi="Arial" w:cs="Arial"/>
          <w:b/>
          <w:color w:val="FF0000"/>
          <w:sz w:val="20"/>
          <w:szCs w:val="20"/>
        </w:rPr>
      </w:pPr>
      <w:r w:rsidRPr="00A15AE2">
        <w:rPr>
          <w:rFonts w:ascii="Arial" w:hAnsi="Arial" w:cs="Arial"/>
          <w:b/>
          <w:color w:val="FF0000"/>
          <w:sz w:val="20"/>
          <w:szCs w:val="20"/>
        </w:rPr>
        <w:t>POLITIČNO PREDSTAVNIŠTVO</w:t>
      </w:r>
    </w:p>
    <w:p w:rsidR="00FF1804" w:rsidRDefault="00FF1804" w:rsidP="00FF1804">
      <w:pPr>
        <w:spacing w:line="360" w:lineRule="auto"/>
        <w:jc w:val="both"/>
        <w:rPr>
          <w:rFonts w:ascii="Arial" w:hAnsi="Arial" w:cs="Arial"/>
          <w:sz w:val="20"/>
          <w:szCs w:val="20"/>
        </w:rPr>
      </w:pPr>
    </w:p>
    <w:p w:rsidR="00FF1804" w:rsidRDefault="00FF1804" w:rsidP="00FF1804">
      <w:pPr>
        <w:spacing w:line="360" w:lineRule="auto"/>
        <w:jc w:val="both"/>
        <w:rPr>
          <w:rFonts w:ascii="Arial" w:hAnsi="Arial" w:cs="Arial"/>
          <w:sz w:val="20"/>
          <w:szCs w:val="20"/>
        </w:rPr>
      </w:pPr>
      <w:r>
        <w:rPr>
          <w:rFonts w:ascii="Arial" w:hAnsi="Arial" w:cs="Arial"/>
          <w:sz w:val="20"/>
          <w:szCs w:val="20"/>
        </w:rPr>
        <w:t xml:space="preserve">Politično predstavništvo pomeni narediti nekaj ali nekoga za prisotnega, čeprav je dejansko odsoten. Glavna sestavina predstavništva je v konceptu zaupanja. Zaupanje se pridobi z volitvami in </w:t>
      </w:r>
      <w:r w:rsidRPr="00D3556C">
        <w:rPr>
          <w:rFonts w:ascii="Arial" w:hAnsi="Arial" w:cs="Arial"/>
          <w:sz w:val="20"/>
          <w:szCs w:val="20"/>
        </w:rPr>
        <w:t>na tej podlagi se meri legitimnost.</w:t>
      </w:r>
      <w:r>
        <w:rPr>
          <w:rFonts w:ascii="Arial" w:hAnsi="Arial" w:cs="Arial"/>
          <w:sz w:val="20"/>
          <w:szCs w:val="20"/>
        </w:rPr>
        <w:t xml:space="preserve"> Glavni problemi političnega predstavništva:</w:t>
      </w:r>
    </w:p>
    <w:p w:rsidR="00FF1804" w:rsidRDefault="00FF1804" w:rsidP="00FF1804">
      <w:pPr>
        <w:numPr>
          <w:ilvl w:val="0"/>
          <w:numId w:val="1"/>
        </w:numPr>
        <w:spacing w:line="360" w:lineRule="auto"/>
        <w:jc w:val="both"/>
        <w:rPr>
          <w:rFonts w:ascii="Arial" w:hAnsi="Arial" w:cs="Arial"/>
          <w:sz w:val="20"/>
          <w:szCs w:val="20"/>
        </w:rPr>
      </w:pPr>
      <w:r>
        <w:rPr>
          <w:rFonts w:ascii="Arial" w:hAnsi="Arial" w:cs="Arial"/>
          <w:sz w:val="20"/>
          <w:szCs w:val="20"/>
        </w:rPr>
        <w:t>kdo bi moral biti predstavljen (ali naj bo to del države; ali gospodarski interes; ali naj bodo to družbeni interesi; ali naj imajo to možnost samo tisti, ki imajo lastnino; ali naj imajo ženske  enako volilno pravico kot moški)</w:t>
      </w:r>
    </w:p>
    <w:p w:rsidR="00FF1804" w:rsidRDefault="00FF1804" w:rsidP="00FF1804">
      <w:pPr>
        <w:numPr>
          <w:ilvl w:val="0"/>
          <w:numId w:val="1"/>
        </w:numPr>
        <w:spacing w:line="360" w:lineRule="auto"/>
        <w:jc w:val="both"/>
        <w:rPr>
          <w:rFonts w:ascii="Arial" w:hAnsi="Arial" w:cs="Arial"/>
          <w:sz w:val="20"/>
          <w:szCs w:val="20"/>
        </w:rPr>
      </w:pPr>
      <w:r>
        <w:rPr>
          <w:rFonts w:ascii="Arial" w:hAnsi="Arial" w:cs="Arial"/>
          <w:sz w:val="20"/>
          <w:szCs w:val="20"/>
        </w:rPr>
        <w:t>kako bi morali biti predstavniki izbrani (volitve ali imenovanje), kako naj bodo izvoljeni (ali po večinskem sistemu; ali kakšna varianta proporcionalnega sistema)</w:t>
      </w:r>
    </w:p>
    <w:p w:rsidR="00FF1804" w:rsidRDefault="00FF1804" w:rsidP="00FF1804">
      <w:pPr>
        <w:numPr>
          <w:ilvl w:val="0"/>
          <w:numId w:val="1"/>
        </w:numPr>
        <w:spacing w:line="360" w:lineRule="auto"/>
        <w:jc w:val="both"/>
        <w:rPr>
          <w:rFonts w:ascii="Arial" w:hAnsi="Arial" w:cs="Arial"/>
          <w:sz w:val="20"/>
          <w:szCs w:val="20"/>
        </w:rPr>
      </w:pPr>
      <w:r>
        <w:rPr>
          <w:rFonts w:ascii="Arial" w:hAnsi="Arial" w:cs="Arial"/>
          <w:sz w:val="20"/>
          <w:szCs w:val="20"/>
        </w:rPr>
        <w:t>kako bi morali izvoljeni predstavniki ravnati (ali po navodilih volilne baze; ali pa neodvisno od volilne baze – kot predstavniki vsega ljudstva)</w:t>
      </w:r>
    </w:p>
    <w:p w:rsidR="00FF1804" w:rsidRDefault="00FF1804" w:rsidP="00FF1804">
      <w:pPr>
        <w:spacing w:line="360" w:lineRule="auto"/>
        <w:jc w:val="both"/>
        <w:rPr>
          <w:rFonts w:ascii="Arial" w:hAnsi="Arial" w:cs="Arial"/>
          <w:sz w:val="20"/>
          <w:szCs w:val="20"/>
        </w:rPr>
      </w:pPr>
    </w:p>
    <w:p w:rsidR="00FF1804" w:rsidRPr="00195B0F" w:rsidRDefault="00FF1804" w:rsidP="00FF1804">
      <w:pPr>
        <w:spacing w:line="360" w:lineRule="auto"/>
        <w:jc w:val="both"/>
        <w:rPr>
          <w:rFonts w:ascii="Arial" w:hAnsi="Arial" w:cs="Arial"/>
          <w:b/>
          <w:color w:val="FF0000"/>
          <w:sz w:val="20"/>
          <w:szCs w:val="20"/>
        </w:rPr>
      </w:pPr>
      <w:r w:rsidRPr="00195B0F">
        <w:rPr>
          <w:rFonts w:ascii="Arial" w:hAnsi="Arial" w:cs="Arial"/>
          <w:b/>
          <w:color w:val="FF0000"/>
          <w:sz w:val="20"/>
          <w:szCs w:val="20"/>
        </w:rPr>
        <w:t>VRSTE PREDSTAVNIŠTVA</w:t>
      </w:r>
    </w:p>
    <w:p w:rsidR="00FF1804" w:rsidRDefault="00FF1804" w:rsidP="00FF1804">
      <w:pPr>
        <w:spacing w:line="360" w:lineRule="auto"/>
        <w:jc w:val="both"/>
        <w:rPr>
          <w:rFonts w:ascii="Arial" w:hAnsi="Arial" w:cs="Arial"/>
          <w:sz w:val="20"/>
          <w:szCs w:val="20"/>
        </w:rPr>
      </w:pPr>
    </w:p>
    <w:p w:rsidR="00FF1804" w:rsidRDefault="00FF1804" w:rsidP="00FF1804">
      <w:pPr>
        <w:spacing w:line="360" w:lineRule="auto"/>
        <w:jc w:val="both"/>
        <w:rPr>
          <w:rFonts w:ascii="Arial" w:hAnsi="Arial" w:cs="Arial"/>
          <w:sz w:val="20"/>
          <w:szCs w:val="20"/>
        </w:rPr>
      </w:pPr>
      <w:r>
        <w:rPr>
          <w:rFonts w:ascii="Arial" w:hAnsi="Arial" w:cs="Arial"/>
          <w:sz w:val="20"/>
          <w:szCs w:val="20"/>
        </w:rPr>
        <w:t>Poznamo 4 vrste:</w:t>
      </w:r>
    </w:p>
    <w:p w:rsidR="00FF1804" w:rsidRDefault="00FF1804" w:rsidP="00FF1804">
      <w:pPr>
        <w:numPr>
          <w:ilvl w:val="0"/>
          <w:numId w:val="2"/>
        </w:numPr>
        <w:spacing w:line="360" w:lineRule="auto"/>
        <w:jc w:val="both"/>
        <w:rPr>
          <w:rFonts w:ascii="Arial" w:hAnsi="Arial" w:cs="Arial"/>
          <w:sz w:val="20"/>
          <w:szCs w:val="20"/>
        </w:rPr>
      </w:pPr>
      <w:r w:rsidRPr="00883543">
        <w:rPr>
          <w:rFonts w:ascii="Arial" w:hAnsi="Arial" w:cs="Arial"/>
          <w:b/>
          <w:sz w:val="20"/>
          <w:szCs w:val="20"/>
        </w:rPr>
        <w:t>DELEGIRANO</w:t>
      </w:r>
      <w:r>
        <w:rPr>
          <w:rFonts w:ascii="Arial" w:hAnsi="Arial" w:cs="Arial"/>
          <w:sz w:val="20"/>
          <w:szCs w:val="20"/>
        </w:rPr>
        <w:t xml:space="preserve"> → nastane pri uporabi pojma predstavništvo za opis osebe, ki ji je priznana dolžnost obrambe ali pospeševanja interesov, ki jih je opredelil njen pooblastitelj. Tipični primer: odvetnik, veleposlanik, trgovski zastopnik. Predstavniki ne delujejo nujno natančno tako kot bi pooblastitelj sam, vendar je v vseh primerih funkcija tega predstavništva doseči cilje, ki jih je postavil pooblastitelj. Politična uporaba – zastopniki skupin pritiska ali interesnih skupin delujejo po načelih tega predstavništva.</w:t>
      </w:r>
    </w:p>
    <w:p w:rsidR="00FF1804" w:rsidRDefault="00FF1804" w:rsidP="00FF1804">
      <w:pPr>
        <w:numPr>
          <w:ilvl w:val="0"/>
          <w:numId w:val="2"/>
        </w:numPr>
        <w:spacing w:line="360" w:lineRule="auto"/>
        <w:jc w:val="both"/>
        <w:rPr>
          <w:rFonts w:ascii="Arial" w:hAnsi="Arial" w:cs="Arial"/>
          <w:sz w:val="20"/>
          <w:szCs w:val="20"/>
        </w:rPr>
      </w:pPr>
      <w:r w:rsidRPr="00883543">
        <w:rPr>
          <w:rFonts w:ascii="Arial" w:hAnsi="Arial" w:cs="Arial"/>
          <w:b/>
          <w:sz w:val="20"/>
          <w:szCs w:val="20"/>
        </w:rPr>
        <w:t>MIKROKOZMIČNO</w:t>
      </w:r>
      <w:r>
        <w:rPr>
          <w:rFonts w:ascii="Arial" w:hAnsi="Arial" w:cs="Arial"/>
          <w:sz w:val="20"/>
          <w:szCs w:val="20"/>
        </w:rPr>
        <w:t xml:space="preserve"> → nanaša se na fizične podobnosti med predstavniki in predstavljenimi. Izraža se tudi v pojmu predstavniški vzorec. Uporabljen je v raziskavah javnega mnenja. Označuje tudi osebo, ki je tipična za širši razred oseb (klubski člani, izvršilni odbor). Če naj bo predstavniško telo idealno konstituirano v tem smislu, potem mora predstavljati mikrokozmos širše družbe.</w:t>
      </w:r>
    </w:p>
    <w:p w:rsidR="00FF1804" w:rsidRDefault="00FF1804" w:rsidP="00FF1804">
      <w:pPr>
        <w:numPr>
          <w:ilvl w:val="0"/>
          <w:numId w:val="2"/>
        </w:numPr>
        <w:spacing w:line="360" w:lineRule="auto"/>
        <w:jc w:val="both"/>
        <w:rPr>
          <w:rFonts w:ascii="Arial" w:hAnsi="Arial" w:cs="Arial"/>
          <w:sz w:val="20"/>
          <w:szCs w:val="20"/>
        </w:rPr>
      </w:pPr>
      <w:r w:rsidRPr="00883543">
        <w:rPr>
          <w:rFonts w:ascii="Arial" w:hAnsi="Arial" w:cs="Arial"/>
          <w:b/>
          <w:sz w:val="20"/>
          <w:szCs w:val="20"/>
        </w:rPr>
        <w:t>SIMBOLIČNO</w:t>
      </w:r>
      <w:r>
        <w:rPr>
          <w:rFonts w:ascii="Arial" w:hAnsi="Arial" w:cs="Arial"/>
          <w:sz w:val="20"/>
          <w:szCs w:val="20"/>
        </w:rPr>
        <w:t xml:space="preserve"> → najdemo v obliki predmetov, emblemov (križ, zastava), ki odražajo neko skupnost na simboličen način ali pa je to oseba kot simbolični predstavnik (angleška kraljica). Ta uporaba ni niti tako splošna niti tako pomembna kot prvi dve. A igra vlogo v političnem smislu pri politični mobilizaciji ljudi.</w:t>
      </w:r>
    </w:p>
    <w:p w:rsidR="00FF1804" w:rsidRDefault="00FF1804" w:rsidP="00FF1804">
      <w:pPr>
        <w:spacing w:line="360" w:lineRule="auto"/>
        <w:jc w:val="both"/>
        <w:rPr>
          <w:rFonts w:ascii="Arial" w:hAnsi="Arial" w:cs="Arial"/>
          <w:b/>
          <w:sz w:val="20"/>
          <w:szCs w:val="20"/>
        </w:rPr>
      </w:pPr>
    </w:p>
    <w:p w:rsidR="00FF1804" w:rsidRDefault="00FF1804" w:rsidP="00FF1804">
      <w:pPr>
        <w:spacing w:line="360" w:lineRule="auto"/>
        <w:jc w:val="both"/>
        <w:rPr>
          <w:rFonts w:ascii="Arial" w:hAnsi="Arial" w:cs="Arial"/>
          <w:sz w:val="20"/>
          <w:szCs w:val="20"/>
        </w:rPr>
      </w:pPr>
      <w:r>
        <w:rPr>
          <w:rFonts w:ascii="Arial" w:hAnsi="Arial" w:cs="Arial"/>
          <w:sz w:val="20"/>
          <w:szCs w:val="20"/>
        </w:rPr>
        <w:t xml:space="preserve">Te tri uporabe so nepolitične po svojem izvoru, čeprav pogosto uporabljene v političnih situacijah. Nobena pa ustrezno ne pokriva izvoljenih članov parlamentov oz. poslancev v moderni demokratični državi. </w:t>
      </w:r>
    </w:p>
    <w:p w:rsidR="00FF1804" w:rsidRDefault="00FF1804" w:rsidP="00FF1804">
      <w:pPr>
        <w:spacing w:line="360" w:lineRule="auto"/>
        <w:jc w:val="both"/>
        <w:rPr>
          <w:rFonts w:ascii="Arial" w:hAnsi="Arial" w:cs="Arial"/>
          <w:sz w:val="20"/>
          <w:szCs w:val="20"/>
        </w:rPr>
      </w:pPr>
      <w:r w:rsidRPr="00E87A1C">
        <w:rPr>
          <w:rFonts w:ascii="Arial" w:hAnsi="Arial" w:cs="Arial"/>
          <w:sz w:val="20"/>
          <w:szCs w:val="20"/>
          <w:u w:val="single"/>
        </w:rPr>
        <w:t>NEGATIVNE FORMULACIJE</w:t>
      </w:r>
      <w:r>
        <w:rPr>
          <w:rFonts w:ascii="Arial" w:hAnsi="Arial" w:cs="Arial"/>
          <w:sz w:val="20"/>
          <w:szCs w:val="20"/>
        </w:rPr>
        <w:t xml:space="preserve"> → ● člani parlamenta niso delegati volilnega telesa ● za člane ni mogoče reči, da so </w:t>
      </w:r>
      <w:proofErr w:type="spellStart"/>
      <w:r>
        <w:rPr>
          <w:rFonts w:ascii="Arial" w:hAnsi="Arial" w:cs="Arial"/>
          <w:sz w:val="20"/>
          <w:szCs w:val="20"/>
        </w:rPr>
        <w:t>mikrokozmični</w:t>
      </w:r>
      <w:proofErr w:type="spellEnd"/>
      <w:r>
        <w:rPr>
          <w:rFonts w:ascii="Arial" w:hAnsi="Arial" w:cs="Arial"/>
          <w:sz w:val="20"/>
          <w:szCs w:val="20"/>
        </w:rPr>
        <w:t xml:space="preserve"> predstavniki ali volilnega telesa ali prebivalstva kot celote ● poslanci so več kot le simbolični predstavniki</w:t>
      </w:r>
    </w:p>
    <w:p w:rsidR="00FF1804" w:rsidRDefault="00FF1804" w:rsidP="00FF1804">
      <w:pPr>
        <w:spacing w:line="360" w:lineRule="auto"/>
        <w:ind w:left="360" w:hanging="360"/>
        <w:jc w:val="both"/>
        <w:rPr>
          <w:rFonts w:ascii="Arial" w:hAnsi="Arial" w:cs="Arial"/>
          <w:sz w:val="20"/>
          <w:szCs w:val="20"/>
        </w:rPr>
      </w:pPr>
      <w:r>
        <w:rPr>
          <w:rFonts w:ascii="Arial" w:hAnsi="Arial" w:cs="Arial"/>
          <w:sz w:val="20"/>
          <w:szCs w:val="20"/>
        </w:rPr>
        <w:lastRenderedPageBreak/>
        <w:tab/>
        <w:t>4.</w:t>
      </w:r>
      <w:r>
        <w:rPr>
          <w:rFonts w:ascii="Arial" w:hAnsi="Arial" w:cs="Arial"/>
          <w:sz w:val="20"/>
          <w:szCs w:val="20"/>
        </w:rPr>
        <w:tab/>
      </w:r>
      <w:r w:rsidRPr="00E87A1C">
        <w:rPr>
          <w:rFonts w:ascii="Arial" w:hAnsi="Arial" w:cs="Arial"/>
          <w:b/>
          <w:sz w:val="20"/>
          <w:szCs w:val="20"/>
        </w:rPr>
        <w:t>POLITIČNO</w:t>
      </w:r>
      <w:r>
        <w:rPr>
          <w:rFonts w:ascii="Arial" w:hAnsi="Arial" w:cs="Arial"/>
          <w:sz w:val="20"/>
          <w:szCs w:val="20"/>
        </w:rPr>
        <w:t xml:space="preserve"> → ni ga mogoče zožiti na katerokoli drugo uporabo pojma ali njihovo kombinacijo. </w:t>
      </w:r>
      <w:r>
        <w:rPr>
          <w:rFonts w:ascii="Arial" w:hAnsi="Arial" w:cs="Arial"/>
          <w:sz w:val="20"/>
          <w:szCs w:val="20"/>
        </w:rPr>
        <w:tab/>
        <w:t xml:space="preserve">Člani parlamenta so predstavniki zato, ker so izbrani po posebnem postopku volitev, da lahko </w:t>
      </w:r>
      <w:r>
        <w:rPr>
          <w:rFonts w:ascii="Arial" w:hAnsi="Arial" w:cs="Arial"/>
          <w:sz w:val="20"/>
          <w:szCs w:val="20"/>
        </w:rPr>
        <w:tab/>
        <w:t xml:space="preserve">zasedejo ta položaj oz. mesto → </w:t>
      </w:r>
      <w:r w:rsidRPr="00E87A1C">
        <w:rPr>
          <w:rFonts w:ascii="Arial" w:hAnsi="Arial" w:cs="Arial"/>
          <w:sz w:val="20"/>
          <w:szCs w:val="20"/>
          <w:u w:val="single"/>
        </w:rPr>
        <w:t>POZITIVNA FORMULACIJA</w:t>
      </w:r>
      <w:r>
        <w:rPr>
          <w:rFonts w:ascii="Arial" w:hAnsi="Arial" w:cs="Arial"/>
          <w:sz w:val="20"/>
          <w:szCs w:val="20"/>
        </w:rPr>
        <w:t>.</w:t>
      </w:r>
    </w:p>
    <w:p w:rsidR="00FF1804" w:rsidRDefault="00FF1804" w:rsidP="00FF1804">
      <w:pPr>
        <w:spacing w:line="360" w:lineRule="auto"/>
        <w:ind w:left="360" w:hanging="360"/>
        <w:jc w:val="both"/>
        <w:rPr>
          <w:rFonts w:ascii="Arial" w:hAnsi="Arial" w:cs="Arial"/>
          <w:sz w:val="20"/>
          <w:szCs w:val="20"/>
        </w:rPr>
      </w:pPr>
    </w:p>
    <w:p w:rsidR="00FF1804" w:rsidRDefault="00FF1804" w:rsidP="00FF1804">
      <w:pPr>
        <w:spacing w:line="360" w:lineRule="auto"/>
        <w:ind w:left="360" w:hanging="360"/>
        <w:jc w:val="both"/>
        <w:rPr>
          <w:rFonts w:ascii="Arial" w:hAnsi="Arial" w:cs="Arial"/>
          <w:sz w:val="20"/>
          <w:szCs w:val="20"/>
        </w:rPr>
      </w:pPr>
      <w:r w:rsidRPr="00E87A1C">
        <w:rPr>
          <w:rFonts w:ascii="Arial" w:hAnsi="Arial" w:cs="Arial"/>
          <w:i/>
          <w:sz w:val="20"/>
          <w:szCs w:val="20"/>
          <w:u w:val="single"/>
        </w:rPr>
        <w:t>Hobbes</w:t>
      </w:r>
      <w:r>
        <w:rPr>
          <w:rFonts w:ascii="Arial" w:hAnsi="Arial" w:cs="Arial"/>
          <w:sz w:val="20"/>
          <w:szCs w:val="20"/>
        </w:rPr>
        <w:t xml:space="preserve"> – politično predstavništvo je v bistvu proces avtorizacije ali pooblaščanja in poslanski mandat</w:t>
      </w:r>
    </w:p>
    <w:p w:rsidR="00CB5B30" w:rsidRPr="00FF1804" w:rsidRDefault="00FF1804" w:rsidP="00FF1804">
      <w:pPr>
        <w:spacing w:line="360" w:lineRule="auto"/>
        <w:jc w:val="both"/>
        <w:rPr>
          <w:rFonts w:ascii="Arial" w:hAnsi="Arial" w:cs="Arial"/>
          <w:sz w:val="20"/>
          <w:szCs w:val="20"/>
        </w:rPr>
      </w:pPr>
      <w:r>
        <w:rPr>
          <w:rFonts w:ascii="Arial" w:hAnsi="Arial" w:cs="Arial"/>
          <w:sz w:val="20"/>
          <w:szCs w:val="20"/>
        </w:rPr>
        <w:t>je splošno pooblastilo za odločanje v imenu volivcev. Poslanci  so legalni zakoniti predstavniki vse dokler ne odstopijo, umrejo ali so poraženi na volitvah – ne glede na to kako ravnajo v parlamentu. Poslanci so predstavniki vsega ljudstva.</w:t>
      </w:r>
      <w:bookmarkStart w:id="0" w:name="_GoBack"/>
      <w:bookmarkEnd w:id="0"/>
    </w:p>
    <w:sectPr w:rsidR="00CB5B30" w:rsidRPr="00FF1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92BD6"/>
    <w:multiLevelType w:val="hybridMultilevel"/>
    <w:tmpl w:val="552A8108"/>
    <w:lvl w:ilvl="0" w:tplc="AFFE14E0">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723A7A4D"/>
    <w:multiLevelType w:val="hybridMultilevel"/>
    <w:tmpl w:val="EB36F54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58"/>
    <w:rsid w:val="00270737"/>
    <w:rsid w:val="005E07E7"/>
    <w:rsid w:val="00841658"/>
    <w:rsid w:val="00CB5B30"/>
    <w:rsid w:val="00F45532"/>
    <w:rsid w:val="00FF18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04"/>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04"/>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2014-02-01T12:10:00Z</dcterms:created>
  <dcterms:modified xsi:type="dcterms:W3CDTF">2014-02-01T12:10:00Z</dcterms:modified>
</cp:coreProperties>
</file>