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08" w:rsidRPr="009D7DDB" w:rsidRDefault="007A7008" w:rsidP="007A7008">
      <w:pPr>
        <w:pStyle w:val="BodyTextIndent"/>
        <w:spacing w:before="120" w:line="360" w:lineRule="auto"/>
        <w:ind w:left="0"/>
        <w:jc w:val="both"/>
        <w:rPr>
          <w:rFonts w:ascii="Arial" w:hAnsi="Arial" w:cs="Arial"/>
          <w:b/>
          <w:color w:val="FF0000"/>
          <w:sz w:val="20"/>
          <w:szCs w:val="20"/>
        </w:rPr>
      </w:pPr>
      <w:r w:rsidRPr="009D7DDB">
        <w:rPr>
          <w:rFonts w:ascii="Arial" w:hAnsi="Arial" w:cs="Arial"/>
          <w:b/>
          <w:color w:val="FF0000"/>
          <w:sz w:val="20"/>
          <w:szCs w:val="20"/>
        </w:rPr>
        <w:t>ZVEZNA DRŽAVA (FEDERACIJA), FEDERALIZEM</w:t>
      </w:r>
    </w:p>
    <w:p w:rsidR="007A7008" w:rsidRDefault="007A7008" w:rsidP="007A7008">
      <w:pPr>
        <w:pStyle w:val="BodyTextIndent"/>
        <w:tabs>
          <w:tab w:val="left" w:pos="709"/>
        </w:tabs>
        <w:spacing w:before="120" w:line="360" w:lineRule="auto"/>
        <w:ind w:left="0"/>
        <w:jc w:val="both"/>
        <w:rPr>
          <w:rFonts w:ascii="Arial" w:hAnsi="Arial" w:cs="Arial"/>
          <w:sz w:val="20"/>
          <w:szCs w:val="20"/>
        </w:rPr>
      </w:pPr>
    </w:p>
    <w:p w:rsidR="007A7008" w:rsidRPr="009D7DDB" w:rsidRDefault="007A7008" w:rsidP="007A7008">
      <w:pPr>
        <w:pStyle w:val="BodyTextIndent"/>
        <w:tabs>
          <w:tab w:val="left" w:pos="709"/>
        </w:tabs>
        <w:spacing w:before="120" w:line="360" w:lineRule="auto"/>
        <w:ind w:left="0"/>
        <w:jc w:val="both"/>
        <w:rPr>
          <w:rFonts w:ascii="Arial" w:hAnsi="Arial" w:cs="Arial"/>
          <w:sz w:val="20"/>
          <w:szCs w:val="20"/>
        </w:rPr>
      </w:pPr>
      <w:r w:rsidRPr="009D7DDB">
        <w:rPr>
          <w:rFonts w:ascii="Arial" w:hAnsi="Arial" w:cs="Arial"/>
          <w:sz w:val="20"/>
          <w:szCs w:val="20"/>
        </w:rPr>
        <w:t>Federacija sestoji iz dveh ali več politično teritorialnih enot, ki tvorijo skupnost. Tu obstaja skupna država v pravem pomenu besede. V njo je združenih več federalnih enot, ki ohranjajo družbeno integriteto oz. skladnost ter na ravni federacije uresničujejo skupne interese in jih združujejo v širšo skupnost. Federacija je pravno urejena z zvezno ustavo, ki razmejuje pristojnosti med federacijo in federalnimi enotami. Federacija in federalne enote imajo lastno politično-teritorialno organizacijo in so samostojne, ko izvršujejo zadeve iz svojega delovnega področja. Zvezna ustava je najvišji pravni akt in jo je moč spremeniti ob sodelovanju federalnih enot. V federaciji obstajajo zvezni organi v katerih so federalne enote zastopane. Centralni (osrednji) organ ima značaj zakonodajnega telesa, sestavljen pa je iz šefa izvršilne oblasti in iz dveh domov, katerih člani odločajo načeloma po svoji svobodni odločitvi.</w:t>
      </w:r>
    </w:p>
    <w:p w:rsidR="007A7008" w:rsidRPr="009D7DDB" w:rsidRDefault="007A7008" w:rsidP="007A7008">
      <w:pPr>
        <w:pStyle w:val="BodyTextIndent"/>
        <w:tabs>
          <w:tab w:val="left" w:pos="709"/>
        </w:tabs>
        <w:spacing w:before="120" w:line="360" w:lineRule="auto"/>
        <w:ind w:left="0"/>
        <w:jc w:val="both"/>
        <w:rPr>
          <w:rFonts w:ascii="Arial" w:hAnsi="Arial" w:cs="Arial"/>
          <w:sz w:val="20"/>
          <w:szCs w:val="20"/>
        </w:rPr>
      </w:pPr>
      <w:r w:rsidRPr="009D7DDB">
        <w:rPr>
          <w:rFonts w:ascii="Arial" w:hAnsi="Arial" w:cs="Arial"/>
          <w:sz w:val="20"/>
          <w:szCs w:val="20"/>
          <w:u w:val="single"/>
        </w:rPr>
        <w:t>Federacija</w:t>
      </w:r>
      <w:r w:rsidRPr="009D7DDB">
        <w:rPr>
          <w:rFonts w:ascii="Arial" w:hAnsi="Arial" w:cs="Arial"/>
          <w:sz w:val="20"/>
          <w:szCs w:val="20"/>
        </w:rPr>
        <w:t xml:space="preserve"> je sestavljena država,nekakšna država držav, ki pa navzven nastopa kot enoten mednarodnopravni subjekt, to pomeni da federalne enote nimajo lastne mednarodnopravne subjektivitete. Podlaga za federativno državo je zvezna ustava. Navadno imajo lastne ustave tudi federalne enote, vendar morajo biti njihove ustave v skladu z zvezno ustavo. </w:t>
      </w:r>
    </w:p>
    <w:p w:rsidR="00CB5B30" w:rsidRPr="007A7008" w:rsidRDefault="007A7008" w:rsidP="007A7008">
      <w:pPr>
        <w:spacing w:line="360" w:lineRule="auto"/>
        <w:jc w:val="both"/>
        <w:rPr>
          <w:rFonts w:ascii="Arial" w:hAnsi="Arial" w:cs="Arial"/>
          <w:sz w:val="20"/>
          <w:szCs w:val="20"/>
        </w:rPr>
      </w:pPr>
      <w:r w:rsidRPr="009D7DDB">
        <w:rPr>
          <w:rFonts w:ascii="Arial" w:hAnsi="Arial" w:cs="Arial"/>
          <w:sz w:val="20"/>
          <w:szCs w:val="20"/>
        </w:rPr>
        <w:t xml:space="preserve">Posebna združba držav je </w:t>
      </w:r>
      <w:r w:rsidRPr="009D7DDB">
        <w:rPr>
          <w:rFonts w:ascii="Arial" w:hAnsi="Arial" w:cs="Arial"/>
          <w:sz w:val="20"/>
          <w:szCs w:val="20"/>
          <w:u w:val="single"/>
        </w:rPr>
        <w:t>evropska skupnost</w:t>
      </w:r>
      <w:r w:rsidRPr="009D7DDB">
        <w:rPr>
          <w:rFonts w:ascii="Arial" w:hAnsi="Arial" w:cs="Arial"/>
          <w:sz w:val="20"/>
          <w:szCs w:val="20"/>
        </w:rPr>
        <w:t>, v njej se mešajo elementi konfederacije in federacije. Njene članice so še vedno povsem samostojne države, vendar so del suverenosti pren</w:t>
      </w:r>
      <w:r>
        <w:rPr>
          <w:rFonts w:ascii="Arial" w:hAnsi="Arial" w:cs="Arial"/>
          <w:sz w:val="20"/>
          <w:szCs w:val="20"/>
        </w:rPr>
        <w:t xml:space="preserve">esle tudi na organe skupnosti. </w:t>
      </w:r>
      <w:bookmarkStart w:id="0" w:name="_GoBack"/>
      <w:bookmarkEnd w:id="0"/>
    </w:p>
    <w:sectPr w:rsidR="00CB5B30" w:rsidRPr="007A7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AC"/>
    <w:rsid w:val="00270737"/>
    <w:rsid w:val="003368AC"/>
    <w:rsid w:val="005E07E7"/>
    <w:rsid w:val="007A7008"/>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08"/>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A7008"/>
    <w:pPr>
      <w:spacing w:after="120"/>
      <w:ind w:left="283"/>
    </w:pPr>
  </w:style>
  <w:style w:type="character" w:customStyle="1" w:styleId="BodyTextIndentChar">
    <w:name w:val="Body Text Indent Char"/>
    <w:basedOn w:val="DefaultParagraphFont"/>
    <w:link w:val="BodyTextIndent"/>
    <w:rsid w:val="007A7008"/>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08"/>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A7008"/>
    <w:pPr>
      <w:spacing w:after="120"/>
      <w:ind w:left="283"/>
    </w:pPr>
  </w:style>
  <w:style w:type="character" w:customStyle="1" w:styleId="BodyTextIndentChar">
    <w:name w:val="Body Text Indent Char"/>
    <w:basedOn w:val="DefaultParagraphFont"/>
    <w:link w:val="BodyTextIndent"/>
    <w:rsid w:val="007A700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2014-02-01T12:14:00Z</dcterms:created>
  <dcterms:modified xsi:type="dcterms:W3CDTF">2014-02-01T12:14:00Z</dcterms:modified>
</cp:coreProperties>
</file>