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B" w:rsidRDefault="000863CB" w:rsidP="000863CB">
      <w:pPr>
        <w:pStyle w:val="Heading1"/>
        <w:pageBreakBefore/>
        <w:ind w:left="0" w:right="46" w:firstLine="0"/>
        <w:jc w:val="center"/>
        <w:rPr>
          <w:rFonts w:ascii="Arial" w:hAnsi="Arial" w:cs="Arial"/>
          <w:color w:val="FF00FF"/>
          <w:sz w:val="20"/>
          <w:szCs w:val="24"/>
        </w:rPr>
      </w:pPr>
      <w:r>
        <w:rPr>
          <w:rFonts w:ascii="Arial" w:hAnsi="Arial" w:cs="Arial"/>
          <w:color w:val="FF00FF"/>
          <w:sz w:val="20"/>
          <w:szCs w:val="24"/>
        </w:rPr>
        <w:t>GOSPODARSKO INTERESNO ZDRUŽENJE (GIZ)</w:t>
      </w:r>
    </w:p>
    <w:p w:rsidR="000863CB" w:rsidRDefault="000863CB" w:rsidP="000863CB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Pojem gospodarskega interesnega združenja</w:t>
      </w: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GIZ je v bistvu </w:t>
      </w:r>
      <w:r>
        <w:rPr>
          <w:b/>
          <w:bCs/>
          <w:sz w:val="20"/>
          <w:szCs w:val="18"/>
        </w:rPr>
        <w:t>neprofitna organizacija,</w:t>
      </w:r>
      <w:r>
        <w:rPr>
          <w:sz w:val="20"/>
          <w:szCs w:val="18"/>
        </w:rPr>
        <w:t xml:space="preserve"> saj nima za cilj ustvarjati lastnega dobička,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ima status pravne osebe, vendar se lahko ustanovi tudi </w:t>
      </w:r>
      <w:r>
        <w:rPr>
          <w:b/>
          <w:bCs/>
          <w:sz w:val="20"/>
          <w:szCs w:val="18"/>
        </w:rPr>
        <w:t>brez osnovnega kapitala</w:t>
      </w:r>
      <w:r>
        <w:rPr>
          <w:sz w:val="20"/>
          <w:szCs w:val="18"/>
        </w:rPr>
        <w:t>, pogodba o ustanovitvi pa lahko določi, da višino deleža, ki ga mora vplačati posamezni član GIZ-a</w:t>
      </w:r>
    </w:p>
    <w:p w:rsidR="000863CB" w:rsidRDefault="000863CB" w:rsidP="000863CB">
      <w:pPr>
        <w:pStyle w:val="Heading2"/>
        <w:ind w:left="0" w:right="46" w:firstLine="0"/>
        <w:rPr>
          <w:sz w:val="20"/>
          <w:szCs w:val="18"/>
        </w:rPr>
      </w:pPr>
    </w:p>
    <w:p w:rsidR="000863CB" w:rsidRDefault="000863CB" w:rsidP="000863CB">
      <w:pPr>
        <w:pStyle w:val="Heading2"/>
        <w:ind w:left="0" w:right="46" w:firstLine="0"/>
        <w:rPr>
          <w:sz w:val="20"/>
          <w:szCs w:val="18"/>
        </w:rPr>
      </w:pPr>
      <w:r>
        <w:rPr>
          <w:sz w:val="20"/>
          <w:szCs w:val="18"/>
        </w:rPr>
        <w:t xml:space="preserve"> 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Nastopanje v pravnem prometu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GIZ ima status pravne osebe,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v pravnem prometu lahko nastopa:</w:t>
      </w:r>
    </w:p>
    <w:p w:rsidR="000863CB" w:rsidRDefault="000863CB" w:rsidP="000863CB">
      <w:pPr>
        <w:pStyle w:val="Heading4"/>
        <w:numPr>
          <w:ilvl w:val="3"/>
          <w:numId w:val="3"/>
        </w:numPr>
        <w:ind w:left="900" w:right="46" w:hanging="180"/>
        <w:rPr>
          <w:szCs w:val="18"/>
        </w:rPr>
      </w:pPr>
      <w:r>
        <w:rPr>
          <w:szCs w:val="18"/>
        </w:rPr>
        <w:t>v imenu in za račun članic v vlogi zastopnika,</w:t>
      </w:r>
    </w:p>
    <w:p w:rsidR="000863CB" w:rsidRDefault="000863CB" w:rsidP="000863CB">
      <w:pPr>
        <w:pStyle w:val="Heading4"/>
        <w:numPr>
          <w:ilvl w:val="3"/>
          <w:numId w:val="3"/>
        </w:numPr>
        <w:ind w:left="900" w:right="46" w:hanging="180"/>
        <w:rPr>
          <w:szCs w:val="18"/>
        </w:rPr>
      </w:pPr>
      <w:r>
        <w:rPr>
          <w:szCs w:val="18"/>
        </w:rPr>
        <w:t xml:space="preserve">v svojem imenu za račun članic v vlogi </w:t>
      </w:r>
      <w:proofErr w:type="spellStart"/>
      <w:r>
        <w:rPr>
          <w:szCs w:val="18"/>
        </w:rPr>
        <w:t>komisionarja</w:t>
      </w:r>
      <w:proofErr w:type="spellEnd"/>
      <w:r>
        <w:rPr>
          <w:szCs w:val="18"/>
        </w:rPr>
        <w:t xml:space="preserve"> in</w:t>
      </w:r>
    </w:p>
    <w:p w:rsidR="000863CB" w:rsidRDefault="000863CB" w:rsidP="000863CB">
      <w:pPr>
        <w:pStyle w:val="Heading4"/>
        <w:numPr>
          <w:ilvl w:val="3"/>
          <w:numId w:val="3"/>
        </w:numPr>
        <w:ind w:left="900" w:right="46" w:hanging="180"/>
        <w:rPr>
          <w:szCs w:val="18"/>
        </w:rPr>
      </w:pPr>
      <w:r>
        <w:rPr>
          <w:szCs w:val="18"/>
        </w:rPr>
        <w:t>v svojem imenu za svoj račun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združenje v pravnem prometu nastopa vedno v svojem imenu, z obveznim dodatkom “gospodarsko interesno združenje” ali pa z okrajšavo “GIZ”</w:t>
      </w:r>
    </w:p>
    <w:p w:rsidR="000863CB" w:rsidRDefault="000863CB" w:rsidP="000863CB">
      <w:pPr>
        <w:pStyle w:val="Heading2"/>
        <w:ind w:right="46"/>
        <w:rPr>
          <w:sz w:val="20"/>
          <w:szCs w:val="18"/>
        </w:rPr>
      </w:pPr>
    </w:p>
    <w:p w:rsidR="000863CB" w:rsidRDefault="000863CB" w:rsidP="000863CB">
      <w:pPr>
        <w:pStyle w:val="Heading1"/>
        <w:ind w:left="0" w:right="46" w:firstLine="0"/>
        <w:rPr>
          <w:rFonts w:ascii="Arial" w:hAnsi="Arial" w:cs="Arial"/>
          <w:sz w:val="20"/>
          <w:szCs w:val="18"/>
          <w:u w:val="single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Ustanovitev GIZ-a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GIZ lahko ustanovita dve ali več fizičnih ali pravnih osebe, da bi izboljšale in pospeševale pridobitno dejavnost svojih članov ter izboljševale in povečevale rezultate te dejavnosti,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ustanoviteljstvo ni omejeno samo na gospodarske družbe, čeprav bodo GIZ-e praviloma ustanavljale gospodarske družbe, ki se ukvarjajo z gospodarsko dejavnostjo,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pogodba o ustanovitvi</w:t>
      </w:r>
      <w:r>
        <w:rPr>
          <w:sz w:val="20"/>
          <w:szCs w:val="18"/>
        </w:rPr>
        <w:t xml:space="preserve"> je pisna in mora biti v obliki </w:t>
      </w:r>
      <w:r>
        <w:rPr>
          <w:b/>
          <w:bCs/>
          <w:sz w:val="20"/>
          <w:szCs w:val="18"/>
        </w:rPr>
        <w:t>notarskega zapisa</w:t>
      </w:r>
      <w:r>
        <w:rPr>
          <w:sz w:val="20"/>
          <w:szCs w:val="18"/>
        </w:rPr>
        <w:t>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lastnost pravne osebe GIZ pridobi z </w:t>
      </w:r>
      <w:r>
        <w:rPr>
          <w:b/>
          <w:bCs/>
          <w:sz w:val="20"/>
          <w:szCs w:val="18"/>
        </w:rPr>
        <w:t>vpisom v sodni register</w:t>
      </w:r>
      <w:r>
        <w:rPr>
          <w:sz w:val="20"/>
          <w:szCs w:val="18"/>
        </w:rPr>
        <w:t>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deleži bodo praviloma glede na naravo GIZ-a enaki, vendar to ni nujno, kljub temu pa se pravice ne uveljavljajo sorazmerno z višino deležev, ampak po enakih delih (osebna družba),</w:t>
      </w:r>
    </w:p>
    <w:p w:rsidR="000863CB" w:rsidRDefault="000863CB" w:rsidP="000863CB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Odgovornost za obveznosti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v pravnem prometu </w:t>
      </w:r>
      <w:r>
        <w:rPr>
          <w:b/>
          <w:bCs/>
          <w:sz w:val="20"/>
          <w:szCs w:val="18"/>
        </w:rPr>
        <w:t>GIZ kot pravna oseba odgovarja za svoje obveznosti z vsem</w:t>
      </w:r>
      <w:r>
        <w:rPr>
          <w:sz w:val="20"/>
          <w:szCs w:val="18"/>
        </w:rPr>
        <w:t xml:space="preserve"> svojim premoženjem,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člani združenja so odgovorni za obveznosti združenja</w:t>
      </w:r>
      <w:r>
        <w:rPr>
          <w:sz w:val="20"/>
          <w:szCs w:val="18"/>
        </w:rPr>
        <w:t xml:space="preserve"> z vsem svojim premoženjem, zato nekateri GIZ obravnavajo kot posebno obliko osebne družbe; </w:t>
      </w:r>
    </w:p>
    <w:p w:rsidR="000863CB" w:rsidRDefault="000863CB" w:rsidP="000863CB">
      <w:pPr>
        <w:pStyle w:val="Heading4"/>
        <w:numPr>
          <w:ilvl w:val="3"/>
          <w:numId w:val="4"/>
        </w:numPr>
        <w:ind w:left="900" w:right="46" w:hanging="180"/>
        <w:rPr>
          <w:szCs w:val="18"/>
        </w:rPr>
      </w:pPr>
      <w:r>
        <w:rPr>
          <w:szCs w:val="18"/>
        </w:rPr>
        <w:t>člani GIZ odgovarjajo upnikom za obveznosti GIZ-a po načelu subsidiarnosti, kar pomeni, da so upniki dolžni neposredno s pisno zahtevo, uveljavljati plačilo svojih terjatev od GIZ-a; šele ob neuspelem uveljavljanju plačila od GIZ-a lahko uveljavljajo plačilo od članov,</w:t>
      </w:r>
    </w:p>
    <w:p w:rsidR="000863CB" w:rsidRDefault="000863CB" w:rsidP="000863CB">
      <w:pPr>
        <w:pStyle w:val="Heading4"/>
        <w:numPr>
          <w:ilvl w:val="3"/>
          <w:numId w:val="4"/>
        </w:numPr>
        <w:ind w:left="900" w:right="46" w:hanging="180"/>
        <w:rPr>
          <w:szCs w:val="18"/>
        </w:rPr>
      </w:pPr>
      <w:r>
        <w:rPr>
          <w:szCs w:val="18"/>
        </w:rPr>
        <w:t>praviloma je odgovornost članov združenja solidarna, kar pomeni, da če ni s posameznim upnikom drugače dogovorjeno, pravico terjati plačilo od kateregakoli člana združenja,</w:t>
      </w:r>
    </w:p>
    <w:p w:rsidR="000863CB" w:rsidRDefault="000863CB" w:rsidP="000863CB">
      <w:pPr>
        <w:pStyle w:val="Heading4"/>
        <w:numPr>
          <w:ilvl w:val="3"/>
          <w:numId w:val="4"/>
        </w:numPr>
        <w:ind w:left="900" w:right="46" w:hanging="180"/>
        <w:rPr>
          <w:szCs w:val="18"/>
        </w:rPr>
      </w:pPr>
      <w:r>
        <w:rPr>
          <w:szCs w:val="18"/>
        </w:rPr>
        <w:t>za obveznosti GIZ-a odgovarjajo vsi člani z vsem svojim premoženjem ne glede na čas pristopa</w:t>
      </w:r>
    </w:p>
    <w:p w:rsidR="000863CB" w:rsidRDefault="000863CB" w:rsidP="000863CB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Upravljanje GIZ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</w:rPr>
      </w:pPr>
      <w:r>
        <w:rPr>
          <w:sz w:val="20"/>
          <w:szCs w:val="18"/>
        </w:rPr>
        <w:t xml:space="preserve">način upravljanja združenja, imenovanje članov uprave in določitev njihovih pooblastil, pravic in pogojev za odpoklic </w:t>
      </w:r>
      <w:r>
        <w:rPr>
          <w:b/>
          <w:bCs/>
          <w:sz w:val="20"/>
          <w:szCs w:val="18"/>
        </w:rPr>
        <w:t>se določijo z ustanovitveno pogodbo ali sklepom skupščine</w:t>
      </w: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Skupščina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ČLANI SKUPŠČINE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GIZ ima skupščino, ki jo sestavljajo člani združenja s tem, da lahko ustanovitvena pogodba predvidi, da imajo nekateri člani večje število glasov kot drugi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če družbena pogodba ne določa, kolikšno število glasov pripada posameznemu članu oz. ustanovitelju združenja, se šteje, da pripada vsakemu en glas. 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lastRenderedPageBreak/>
        <w:t>SKLIC SKUPŠČINE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skupščina se sestaja po potrebi, obvezno pa se mora sestati, če to zahteva vsaj 1/4 članov združenja, 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PRISTOJNOSTI SKUPŠČINE 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z zakonom niso določene (ZGD določa le, da skupščina sprejema odločitve tudi o predčasnem prenehanju ali podaljšanju združenja v skladu z ustanovitveno pogodbo), ostale pristojnosti bo treba predvideti v ustanovitveni pogodbi, 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pristojnosti skupščine združenja bodo v marsičem podobne pristojnostim skupščine delniške družbe (imenovanje uprave, sprejemanje poročila o poslovanju ter letnega obračuna, sklepov o povečevanju oz. zmanjšanju kapitala ter morebitne statusno-organizacijske spremembe (sprejemanje novih članov, določitev novih dejavnosti, določitev pogojev za izstop in vstop).</w:t>
      </w:r>
    </w:p>
    <w:p w:rsidR="000863CB" w:rsidRDefault="000863CB" w:rsidP="000863CB">
      <w:pPr>
        <w:pStyle w:val="Heading2"/>
        <w:ind w:right="46"/>
        <w:rPr>
          <w:b/>
          <w:bCs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Uprava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uprava GIZ ima lahko enega ali več članov,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člani uprave so lahko fizične ali pravne osebe, v primerjavi s člani uprave delniške družbe je lahko </w:t>
      </w:r>
      <w:r>
        <w:rPr>
          <w:b/>
          <w:bCs/>
          <w:sz w:val="20"/>
          <w:szCs w:val="18"/>
        </w:rPr>
        <w:t>član uprave GIZ-a tudi pravna oseba</w:t>
      </w:r>
      <w:r>
        <w:rPr>
          <w:sz w:val="20"/>
          <w:szCs w:val="18"/>
        </w:rPr>
        <w:t xml:space="preserve"> - pogoj je le ta, da pravna oseba imenuje svojega stalnega predstavnika člana uprave v imenu pravne osebe, ta posameznik je odgovoren enako, kot če bi bil on sam kot fizična oseba član uprave</w:t>
      </w:r>
    </w:p>
    <w:p w:rsidR="000863CB" w:rsidRDefault="000863CB" w:rsidP="000863CB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0863CB" w:rsidRDefault="000863CB" w:rsidP="000863CB">
      <w:pPr>
        <w:ind w:right="46"/>
        <w:rPr>
          <w:rFonts w:ascii="Arial" w:hAnsi="Arial" w:cs="Arial"/>
          <w:sz w:val="20"/>
        </w:rPr>
      </w:pP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Cilji in dejavnost GIZ-a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cilj GIZ-a je: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olajševati in pospeševati pridobitno dejavnost svojih članov,</w:t>
      </w:r>
    </w:p>
    <w:p w:rsidR="000863CB" w:rsidRDefault="000863CB" w:rsidP="000863CB">
      <w:pPr>
        <w:pStyle w:val="Heading3"/>
        <w:numPr>
          <w:ilvl w:val="2"/>
          <w:numId w:val="5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izboljševati in povečevati rezultate te dejavnosti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 zakonu GIZ ne sme ustvarjati lastnega dobička, torej ne sme biti ustanovljen zaradi ustvarjanja dobička, če se ta ustvari mora biti razdeljen med članice,</w:t>
      </w:r>
    </w:p>
    <w:p w:rsid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GIZ ne more prevzeti vodstva nad posameznim podjetjem na podlagi podjetniških pogodb, prav tako ne sme imeti deležev v posamezni članici,</w:t>
      </w:r>
    </w:p>
    <w:p w:rsidR="00CB5B30" w:rsidRPr="000863CB" w:rsidRDefault="000863CB" w:rsidP="000863CB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b/>
          <w:bCs/>
          <w:sz w:val="20"/>
          <w:szCs w:val="18"/>
        </w:rPr>
        <w:t>dejavnost gospodarskega interesnega združenja</w:t>
      </w:r>
      <w:r>
        <w:rPr>
          <w:sz w:val="20"/>
          <w:szCs w:val="18"/>
        </w:rPr>
        <w:t xml:space="preserve"> ni prodaja proizvodov ali storitev na trgu, ampak je v razmerju do dejavnosti ustanoviteljev gospodarskega interesnega združenja pomožna oz. pospeševalna.</w:t>
      </w:r>
      <w:bookmarkStart w:id="0" w:name="_GoBack"/>
      <w:bookmarkEnd w:id="0"/>
    </w:p>
    <w:sectPr w:rsidR="00CB5B30" w:rsidRPr="0008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1"/>
        <w:szCs w:val="11"/>
      </w:rPr>
    </w:lvl>
  </w:abstractNum>
  <w:abstractNum w:abstractNumId="2">
    <w:nsid w:val="00000008"/>
    <w:multiLevelType w:val="singleLevel"/>
    <w:tmpl w:val="00000008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3"/>
        <w:szCs w:val="13"/>
      </w:rPr>
    </w:lvl>
  </w:abstractNum>
  <w:abstractNum w:abstractNumId="3">
    <w:nsid w:val="0000000F"/>
    <w:multiLevelType w:val="singleLevel"/>
    <w:tmpl w:val="0000000F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2"/>
        <w:szCs w:val="12"/>
      </w:rPr>
    </w:lvl>
  </w:abstractNum>
  <w:abstractNum w:abstractNumId="4">
    <w:nsid w:val="00000013"/>
    <w:multiLevelType w:val="singleLevel"/>
    <w:tmpl w:val="00000013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2"/>
    <w:rsid w:val="000863CB"/>
    <w:rsid w:val="00270737"/>
    <w:rsid w:val="005E07E7"/>
    <w:rsid w:val="00CB5B30"/>
    <w:rsid w:val="00CC48B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0863CB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0863CB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0863CB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0863CB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3CB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0863CB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863C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63CB"/>
    <w:rPr>
      <w:rFonts w:ascii="Arial" w:eastAsia="Times New Roman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0863CB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0863CB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0863CB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0863CB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3CB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0863CB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863C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63CB"/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2014-02-01T15:24:00Z</dcterms:created>
  <dcterms:modified xsi:type="dcterms:W3CDTF">2014-02-01T15:24:00Z</dcterms:modified>
</cp:coreProperties>
</file>