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FF4" w:rsidRPr="00F96FF4" w:rsidRDefault="00F96FF4" w:rsidP="00F96FF4">
      <w:pPr>
        <w:pStyle w:val="Heading1"/>
        <w:spacing w:line="250" w:lineRule="exact"/>
        <w:jc w:val="center"/>
        <w:rPr>
          <w:rFonts w:asciiTheme="minorHAnsi" w:hAnsiTheme="minorHAnsi" w:cs="Arial"/>
          <w:b w:val="0"/>
          <w:bCs w:val="0"/>
          <w:sz w:val="20"/>
          <w:szCs w:val="24"/>
          <w:lang w:val="de-DE"/>
        </w:rPr>
      </w:pPr>
      <w:r w:rsidRPr="00F96FF4">
        <w:rPr>
          <w:rFonts w:asciiTheme="minorHAnsi" w:hAnsiTheme="minorHAnsi" w:cs="Arial"/>
          <w:b w:val="0"/>
          <w:bCs w:val="0"/>
          <w:sz w:val="20"/>
          <w:szCs w:val="24"/>
          <w:lang w:val="de-DE"/>
        </w:rPr>
        <w:t>USTAVNI SISTEM RS</w:t>
      </w:r>
    </w:p>
    <w:p w:rsidR="00F96FF4" w:rsidRPr="00F96FF4" w:rsidRDefault="00F96FF4" w:rsidP="00F96FF4">
      <w:pPr>
        <w:pStyle w:val="Heading1"/>
        <w:spacing w:line="250" w:lineRule="exact"/>
        <w:rPr>
          <w:rFonts w:asciiTheme="minorHAnsi" w:hAnsiTheme="minorHAnsi" w:cs="Arial"/>
          <w:sz w:val="20"/>
          <w:szCs w:val="18"/>
          <w:lang w:val="de-DE"/>
        </w:rPr>
      </w:pPr>
    </w:p>
    <w:p w:rsidR="00F96FF4" w:rsidRPr="00F96FF4" w:rsidRDefault="00F96FF4" w:rsidP="00F96FF4">
      <w:pPr>
        <w:spacing w:line="250" w:lineRule="exact"/>
        <w:rPr>
          <w:rFonts w:asciiTheme="minorHAnsi" w:hAnsiTheme="minorHAnsi" w:cs="Arial"/>
          <w:sz w:val="20"/>
        </w:rPr>
      </w:pPr>
    </w:p>
    <w:p w:rsidR="00F96FF4" w:rsidRPr="00F96FF4" w:rsidRDefault="00F96FF4" w:rsidP="00F96FF4">
      <w:pPr>
        <w:pStyle w:val="Heading1"/>
        <w:spacing w:line="250" w:lineRule="exact"/>
        <w:rPr>
          <w:rFonts w:asciiTheme="minorHAnsi" w:hAnsiTheme="minorHAnsi" w:cs="Arial"/>
          <w:b w:val="0"/>
          <w:bCs w:val="0"/>
          <w:color w:val="FF6600"/>
          <w:sz w:val="20"/>
          <w:szCs w:val="22"/>
          <w:lang w:val="de-DE"/>
        </w:rPr>
      </w:pPr>
      <w:r w:rsidRPr="00F96FF4">
        <w:rPr>
          <w:rFonts w:asciiTheme="minorHAnsi" w:hAnsiTheme="minorHAnsi" w:cs="Arial"/>
          <w:b w:val="0"/>
          <w:bCs w:val="0"/>
          <w:color w:val="FF6600"/>
          <w:sz w:val="20"/>
          <w:szCs w:val="22"/>
          <w:lang w:val="de-DE"/>
        </w:rPr>
        <w:t>SPLOŠNE DOLOČBE</w:t>
      </w:r>
    </w:p>
    <w:p w:rsidR="00F96FF4" w:rsidRPr="00F96FF4" w:rsidRDefault="00F96FF4" w:rsidP="00F96FF4">
      <w:pPr>
        <w:spacing w:line="250" w:lineRule="exact"/>
        <w:rPr>
          <w:rFonts w:asciiTheme="minorHAnsi" w:hAnsiTheme="minorHAnsi" w:cs="Arial"/>
          <w:sz w:val="20"/>
          <w:szCs w:val="18"/>
        </w:rPr>
      </w:pPr>
    </w:p>
    <w:p w:rsidR="00F96FF4" w:rsidRPr="00F96FF4" w:rsidRDefault="00F96FF4" w:rsidP="00F96FF4">
      <w:pPr>
        <w:pStyle w:val="Heading2"/>
        <w:numPr>
          <w:ilvl w:val="1"/>
          <w:numId w:val="3"/>
        </w:numPr>
        <w:spacing w:line="250" w:lineRule="exact"/>
        <w:rPr>
          <w:rFonts w:asciiTheme="minorHAnsi" w:hAnsiTheme="minorHAnsi"/>
          <w:sz w:val="20"/>
          <w:szCs w:val="18"/>
        </w:rPr>
      </w:pPr>
      <w:r w:rsidRPr="00F96FF4">
        <w:rPr>
          <w:rFonts w:asciiTheme="minorHAnsi" w:hAnsiTheme="minorHAnsi"/>
          <w:sz w:val="20"/>
          <w:szCs w:val="18"/>
        </w:rPr>
        <w:t xml:space="preserve">Slovenija je </w:t>
      </w:r>
      <w:r w:rsidRPr="00F96FF4">
        <w:rPr>
          <w:rFonts w:asciiTheme="minorHAnsi" w:hAnsiTheme="minorHAnsi"/>
          <w:b/>
          <w:bCs/>
          <w:sz w:val="20"/>
          <w:szCs w:val="18"/>
        </w:rPr>
        <w:t>demokratična republika</w:t>
      </w:r>
      <w:r w:rsidRPr="00F96FF4">
        <w:rPr>
          <w:rFonts w:asciiTheme="minorHAnsi" w:hAnsiTheme="minorHAnsi"/>
          <w:sz w:val="20"/>
          <w:szCs w:val="18"/>
        </w:rPr>
        <w:t>.</w:t>
      </w:r>
    </w:p>
    <w:p w:rsidR="00F96FF4" w:rsidRPr="00F96FF4" w:rsidRDefault="00F96FF4" w:rsidP="00F96FF4">
      <w:pPr>
        <w:pStyle w:val="Heading2"/>
        <w:numPr>
          <w:ilvl w:val="1"/>
          <w:numId w:val="3"/>
        </w:numPr>
        <w:spacing w:line="250" w:lineRule="exact"/>
        <w:rPr>
          <w:rFonts w:asciiTheme="minorHAnsi" w:hAnsiTheme="minorHAnsi"/>
          <w:sz w:val="20"/>
          <w:szCs w:val="18"/>
        </w:rPr>
      </w:pPr>
      <w:r w:rsidRPr="00F96FF4">
        <w:rPr>
          <w:rFonts w:asciiTheme="minorHAnsi" w:hAnsiTheme="minorHAnsi"/>
          <w:sz w:val="20"/>
          <w:szCs w:val="18"/>
        </w:rPr>
        <w:t xml:space="preserve">Slovenija je </w:t>
      </w:r>
      <w:r w:rsidRPr="00F96FF4">
        <w:rPr>
          <w:rFonts w:asciiTheme="minorHAnsi" w:hAnsiTheme="minorHAnsi"/>
          <w:b/>
          <w:bCs/>
          <w:sz w:val="20"/>
          <w:szCs w:val="18"/>
        </w:rPr>
        <w:t>pravna in socialna država</w:t>
      </w:r>
      <w:r w:rsidRPr="00F96FF4">
        <w:rPr>
          <w:rFonts w:asciiTheme="minorHAnsi" w:hAnsiTheme="minorHAnsi"/>
          <w:sz w:val="20"/>
          <w:szCs w:val="18"/>
        </w:rPr>
        <w:t>.</w:t>
      </w:r>
    </w:p>
    <w:p w:rsidR="00F96FF4" w:rsidRPr="00F96FF4" w:rsidRDefault="00F96FF4" w:rsidP="00F96FF4">
      <w:pPr>
        <w:pStyle w:val="Heading2"/>
        <w:numPr>
          <w:ilvl w:val="1"/>
          <w:numId w:val="3"/>
        </w:numPr>
        <w:spacing w:line="250" w:lineRule="exact"/>
        <w:rPr>
          <w:rFonts w:asciiTheme="minorHAnsi" w:hAnsiTheme="minorHAnsi"/>
          <w:sz w:val="20"/>
          <w:szCs w:val="18"/>
        </w:rPr>
      </w:pPr>
      <w:r w:rsidRPr="00F96FF4">
        <w:rPr>
          <w:rFonts w:asciiTheme="minorHAnsi" w:hAnsiTheme="minorHAnsi"/>
          <w:sz w:val="20"/>
          <w:szCs w:val="18"/>
        </w:rPr>
        <w:t xml:space="preserve">V Sloveniji ima oblast ljudstvo. Državljanke in državljani jo izvršujejo neposredno in z volitvami, po </w:t>
      </w:r>
      <w:r w:rsidRPr="00F96FF4">
        <w:rPr>
          <w:rFonts w:asciiTheme="minorHAnsi" w:hAnsiTheme="minorHAnsi"/>
          <w:b/>
          <w:bCs/>
          <w:sz w:val="20"/>
          <w:szCs w:val="18"/>
        </w:rPr>
        <w:t>načelu delitve oblasti</w:t>
      </w:r>
      <w:r w:rsidRPr="00F96FF4">
        <w:rPr>
          <w:rFonts w:asciiTheme="minorHAnsi" w:hAnsiTheme="minorHAnsi"/>
          <w:sz w:val="20"/>
          <w:szCs w:val="18"/>
        </w:rPr>
        <w:t xml:space="preserve"> na zakonodajno, izvršilno in sodno.</w:t>
      </w:r>
    </w:p>
    <w:p w:rsidR="00F96FF4" w:rsidRPr="00F96FF4" w:rsidRDefault="00F96FF4" w:rsidP="00F96FF4">
      <w:pPr>
        <w:pStyle w:val="Heading2"/>
        <w:numPr>
          <w:ilvl w:val="1"/>
          <w:numId w:val="3"/>
        </w:numPr>
        <w:spacing w:line="250" w:lineRule="exact"/>
        <w:rPr>
          <w:rFonts w:asciiTheme="minorHAnsi" w:hAnsiTheme="minorHAnsi"/>
          <w:sz w:val="20"/>
          <w:szCs w:val="18"/>
        </w:rPr>
      </w:pPr>
      <w:r w:rsidRPr="00F96FF4">
        <w:rPr>
          <w:rFonts w:asciiTheme="minorHAnsi" w:hAnsiTheme="minorHAnsi"/>
          <w:b/>
          <w:bCs/>
          <w:sz w:val="20"/>
          <w:szCs w:val="18"/>
        </w:rPr>
        <w:t>Država in verske skupnosti so ločene</w:t>
      </w:r>
      <w:r w:rsidRPr="00F96FF4">
        <w:rPr>
          <w:rFonts w:asciiTheme="minorHAnsi" w:hAnsiTheme="minorHAnsi"/>
          <w:sz w:val="20"/>
          <w:szCs w:val="18"/>
        </w:rPr>
        <w:t>. Verske skupnosti so enakopravne; njihovo delovanje je svobodno.</w:t>
      </w:r>
    </w:p>
    <w:p w:rsidR="00F96FF4" w:rsidRPr="00F96FF4" w:rsidRDefault="00F96FF4" w:rsidP="00F96FF4">
      <w:pPr>
        <w:pStyle w:val="Heading2"/>
        <w:numPr>
          <w:ilvl w:val="1"/>
          <w:numId w:val="3"/>
        </w:numPr>
        <w:spacing w:line="250" w:lineRule="exact"/>
        <w:rPr>
          <w:rFonts w:asciiTheme="minorHAnsi" w:hAnsiTheme="minorHAnsi"/>
          <w:sz w:val="20"/>
          <w:szCs w:val="18"/>
        </w:rPr>
      </w:pPr>
      <w:r w:rsidRPr="00F96FF4">
        <w:rPr>
          <w:rFonts w:asciiTheme="minorHAnsi" w:hAnsiTheme="minorHAnsi"/>
          <w:b/>
          <w:bCs/>
          <w:sz w:val="20"/>
          <w:szCs w:val="18"/>
        </w:rPr>
        <w:t>Uradni jezik</w:t>
      </w:r>
      <w:r w:rsidRPr="00F96FF4">
        <w:rPr>
          <w:rFonts w:asciiTheme="minorHAnsi" w:hAnsiTheme="minorHAnsi"/>
          <w:sz w:val="20"/>
          <w:szCs w:val="18"/>
        </w:rPr>
        <w:t xml:space="preserve"> v Sloveniji je slovenščina. Na območjih, v katerih živita italijanska ali madžarska narodna skupnost, je uradni jezik tudi italijanščina ali madžarščina.</w:t>
      </w:r>
    </w:p>
    <w:p w:rsidR="00F96FF4" w:rsidRPr="00F96FF4" w:rsidRDefault="00F96FF4" w:rsidP="00F96FF4">
      <w:pPr>
        <w:pStyle w:val="Heading1"/>
        <w:spacing w:line="250" w:lineRule="exact"/>
        <w:rPr>
          <w:rFonts w:asciiTheme="minorHAnsi" w:hAnsiTheme="minorHAnsi" w:cs="Arial"/>
          <w:sz w:val="20"/>
          <w:szCs w:val="18"/>
        </w:rPr>
      </w:pPr>
    </w:p>
    <w:p w:rsidR="00F96FF4" w:rsidRPr="00F96FF4" w:rsidRDefault="00F96FF4" w:rsidP="00F96FF4">
      <w:pPr>
        <w:spacing w:line="250" w:lineRule="exact"/>
        <w:rPr>
          <w:rFonts w:asciiTheme="minorHAnsi" w:hAnsiTheme="minorHAnsi" w:cs="Arial"/>
          <w:sz w:val="20"/>
        </w:rPr>
      </w:pPr>
    </w:p>
    <w:p w:rsidR="00F96FF4" w:rsidRPr="00F96FF4" w:rsidRDefault="00F96FF4" w:rsidP="00F96FF4">
      <w:pPr>
        <w:pStyle w:val="Heading1"/>
        <w:spacing w:line="250" w:lineRule="exact"/>
        <w:rPr>
          <w:rFonts w:asciiTheme="minorHAnsi" w:hAnsiTheme="minorHAnsi" w:cs="Arial"/>
          <w:b w:val="0"/>
          <w:bCs w:val="0"/>
          <w:color w:val="33CCCC"/>
          <w:sz w:val="20"/>
          <w:szCs w:val="22"/>
          <w:lang w:val="en-GB"/>
        </w:rPr>
      </w:pPr>
      <w:r w:rsidRPr="00F96FF4">
        <w:rPr>
          <w:rFonts w:asciiTheme="minorHAnsi" w:hAnsiTheme="minorHAnsi" w:cs="Arial"/>
          <w:b w:val="0"/>
          <w:bCs w:val="0"/>
          <w:color w:val="33CCCC"/>
          <w:sz w:val="20"/>
          <w:szCs w:val="22"/>
          <w:lang w:val="en-GB"/>
        </w:rPr>
        <w:t>ČLOVEKOVE PRAVICE IN TEMELJNE SVOBOŠČINE</w:t>
      </w:r>
    </w:p>
    <w:p w:rsidR="00F96FF4" w:rsidRPr="00F96FF4" w:rsidRDefault="00F96FF4" w:rsidP="00F96FF4">
      <w:pPr>
        <w:spacing w:line="250" w:lineRule="exact"/>
        <w:rPr>
          <w:rFonts w:asciiTheme="minorHAnsi" w:hAnsiTheme="minorHAnsi" w:cs="Arial"/>
          <w:sz w:val="20"/>
          <w:szCs w:val="18"/>
        </w:rPr>
      </w:pPr>
    </w:p>
    <w:p w:rsidR="00F96FF4" w:rsidRPr="00F96FF4" w:rsidRDefault="00F96FF4" w:rsidP="00F96FF4">
      <w:pPr>
        <w:pStyle w:val="Heading2"/>
        <w:numPr>
          <w:ilvl w:val="1"/>
          <w:numId w:val="3"/>
        </w:numPr>
        <w:spacing w:line="250" w:lineRule="exact"/>
        <w:rPr>
          <w:rFonts w:asciiTheme="minorHAnsi" w:hAnsiTheme="minorHAnsi"/>
          <w:sz w:val="20"/>
          <w:szCs w:val="18"/>
        </w:rPr>
      </w:pPr>
      <w:r w:rsidRPr="00F96FF4">
        <w:rPr>
          <w:rFonts w:asciiTheme="minorHAnsi" w:hAnsiTheme="minorHAnsi"/>
          <w:b/>
          <w:bCs/>
          <w:sz w:val="20"/>
          <w:szCs w:val="18"/>
        </w:rPr>
        <w:t>ENAKOST PRED ZAKONOM</w:t>
      </w:r>
      <w:r w:rsidRPr="00F96FF4">
        <w:rPr>
          <w:rFonts w:asciiTheme="minorHAnsi" w:hAnsiTheme="minorHAnsi"/>
          <w:sz w:val="20"/>
          <w:szCs w:val="18"/>
        </w:rPr>
        <w:t xml:space="preserve"> (14. člen)</w:t>
      </w:r>
    </w:p>
    <w:p w:rsidR="00F96FF4" w:rsidRPr="00F96FF4" w:rsidRDefault="00F96FF4" w:rsidP="00F96FF4">
      <w:pPr>
        <w:pStyle w:val="Heading2"/>
        <w:numPr>
          <w:ilvl w:val="1"/>
          <w:numId w:val="3"/>
        </w:numPr>
        <w:spacing w:line="250" w:lineRule="exact"/>
        <w:rPr>
          <w:rFonts w:asciiTheme="minorHAnsi" w:hAnsiTheme="minorHAnsi"/>
          <w:sz w:val="20"/>
          <w:szCs w:val="18"/>
        </w:rPr>
      </w:pPr>
      <w:r w:rsidRPr="00F96FF4">
        <w:rPr>
          <w:rFonts w:asciiTheme="minorHAnsi" w:hAnsiTheme="minorHAnsi"/>
          <w:sz w:val="20"/>
          <w:szCs w:val="18"/>
        </w:rPr>
        <w:t xml:space="preserve">V Sloveniji so vsakomur zagotovljene enake človekove pravice in temeljne svoboščine, ne glede na narodnost, raso spol, jezik, vero, politično ali drugo prepričanje, gmotno stanje, rojstvo, izobrazbo, družbeni položaj ali katerokoli drugo osebno okoliščino. </w:t>
      </w:r>
    </w:p>
    <w:p w:rsidR="00F96FF4" w:rsidRPr="00F96FF4" w:rsidRDefault="00F96FF4" w:rsidP="00F96FF4">
      <w:pPr>
        <w:pStyle w:val="Heading2"/>
        <w:numPr>
          <w:ilvl w:val="1"/>
          <w:numId w:val="3"/>
        </w:numPr>
        <w:spacing w:line="250" w:lineRule="exact"/>
        <w:rPr>
          <w:rFonts w:asciiTheme="minorHAnsi" w:hAnsiTheme="minorHAnsi"/>
          <w:sz w:val="20"/>
          <w:szCs w:val="18"/>
        </w:rPr>
      </w:pPr>
      <w:r w:rsidRPr="00F96FF4">
        <w:rPr>
          <w:rFonts w:asciiTheme="minorHAnsi" w:hAnsiTheme="minorHAnsi"/>
          <w:sz w:val="20"/>
          <w:szCs w:val="18"/>
        </w:rPr>
        <w:t xml:space="preserve">Vsi so pred zakonom enaki. </w:t>
      </w:r>
    </w:p>
    <w:p w:rsidR="00F96FF4" w:rsidRPr="00F96FF4" w:rsidRDefault="00F96FF4" w:rsidP="00F96FF4">
      <w:pPr>
        <w:pStyle w:val="Heading2"/>
        <w:numPr>
          <w:ilvl w:val="1"/>
          <w:numId w:val="3"/>
        </w:numPr>
        <w:spacing w:line="250" w:lineRule="exact"/>
        <w:rPr>
          <w:rFonts w:asciiTheme="minorHAnsi" w:hAnsiTheme="minorHAnsi"/>
          <w:b/>
          <w:bCs/>
          <w:sz w:val="20"/>
          <w:szCs w:val="18"/>
        </w:rPr>
      </w:pPr>
      <w:r w:rsidRPr="00F96FF4">
        <w:rPr>
          <w:rFonts w:asciiTheme="minorHAnsi" w:hAnsiTheme="minorHAnsi"/>
          <w:sz w:val="20"/>
          <w:szCs w:val="18"/>
        </w:rPr>
        <w:t xml:space="preserve">Primer: </w:t>
      </w:r>
      <w:r w:rsidRPr="00F96FF4">
        <w:rPr>
          <w:rFonts w:asciiTheme="minorHAnsi" w:hAnsiTheme="minorHAnsi"/>
          <w:b/>
          <w:bCs/>
          <w:sz w:val="20"/>
          <w:szCs w:val="18"/>
        </w:rPr>
        <w:t>dvojezično šolstvo</w:t>
      </w:r>
    </w:p>
    <w:p w:rsidR="00F96FF4" w:rsidRPr="00F96FF4" w:rsidRDefault="00F96FF4" w:rsidP="00F96FF4">
      <w:pPr>
        <w:pStyle w:val="Heading1"/>
        <w:spacing w:line="250" w:lineRule="exact"/>
        <w:rPr>
          <w:rFonts w:asciiTheme="minorHAnsi" w:hAnsiTheme="minorHAnsi" w:cs="Arial"/>
          <w:sz w:val="20"/>
          <w:szCs w:val="18"/>
        </w:rPr>
      </w:pPr>
    </w:p>
    <w:p w:rsidR="00F96FF4" w:rsidRPr="00F96FF4" w:rsidRDefault="00F96FF4" w:rsidP="00F96FF4">
      <w:pPr>
        <w:pStyle w:val="Heading2"/>
        <w:numPr>
          <w:ilvl w:val="1"/>
          <w:numId w:val="3"/>
        </w:numPr>
        <w:spacing w:line="250" w:lineRule="exact"/>
        <w:rPr>
          <w:rFonts w:asciiTheme="minorHAnsi" w:hAnsiTheme="minorHAnsi"/>
          <w:sz w:val="20"/>
          <w:szCs w:val="18"/>
        </w:rPr>
      </w:pPr>
      <w:r w:rsidRPr="00F96FF4">
        <w:rPr>
          <w:rFonts w:asciiTheme="minorHAnsi" w:hAnsiTheme="minorHAnsi"/>
          <w:b/>
          <w:bCs/>
          <w:sz w:val="20"/>
          <w:szCs w:val="18"/>
        </w:rPr>
        <w:t>URESNIČEVANJE IN OMEJEVANJE PRAVIC</w:t>
      </w:r>
      <w:r w:rsidRPr="00F96FF4">
        <w:rPr>
          <w:rFonts w:asciiTheme="minorHAnsi" w:hAnsiTheme="minorHAnsi"/>
          <w:sz w:val="20"/>
          <w:szCs w:val="18"/>
        </w:rPr>
        <w:t xml:space="preserve"> (15. člen)</w:t>
      </w:r>
    </w:p>
    <w:p w:rsidR="00F96FF4" w:rsidRPr="00F96FF4" w:rsidRDefault="00F96FF4" w:rsidP="00F96FF4">
      <w:pPr>
        <w:pStyle w:val="Heading3"/>
        <w:numPr>
          <w:ilvl w:val="2"/>
          <w:numId w:val="4"/>
        </w:numPr>
        <w:spacing w:line="250" w:lineRule="exact"/>
        <w:rPr>
          <w:rFonts w:asciiTheme="minorHAnsi" w:hAnsiTheme="minorHAnsi"/>
          <w:sz w:val="20"/>
          <w:szCs w:val="18"/>
        </w:rPr>
      </w:pPr>
      <w:r w:rsidRPr="00F96FF4">
        <w:rPr>
          <w:rFonts w:asciiTheme="minorHAnsi" w:hAnsiTheme="minorHAnsi"/>
          <w:sz w:val="20"/>
          <w:szCs w:val="18"/>
        </w:rPr>
        <w:t xml:space="preserve">Človekove pravice in temeljne svoboščine se uresničujejo neposredno na podlagi ustave. </w:t>
      </w:r>
    </w:p>
    <w:p w:rsidR="00F96FF4" w:rsidRPr="00F96FF4" w:rsidRDefault="00F96FF4" w:rsidP="00F96FF4">
      <w:pPr>
        <w:pStyle w:val="Heading3"/>
        <w:numPr>
          <w:ilvl w:val="2"/>
          <w:numId w:val="4"/>
        </w:numPr>
        <w:spacing w:line="250" w:lineRule="exact"/>
        <w:rPr>
          <w:rFonts w:asciiTheme="minorHAnsi" w:hAnsiTheme="minorHAnsi"/>
          <w:sz w:val="20"/>
          <w:szCs w:val="18"/>
        </w:rPr>
      </w:pPr>
      <w:r w:rsidRPr="00F96FF4">
        <w:rPr>
          <w:rFonts w:asciiTheme="minorHAnsi" w:hAnsiTheme="minorHAnsi"/>
          <w:sz w:val="20"/>
          <w:szCs w:val="18"/>
        </w:rPr>
        <w:t xml:space="preserve">Z zakonom je mogoče predpisati način uresničevanja človekovih pravic in temeljnih svoboščin, kadar tako določa ustava, ali če je to nujno zaradi same narave posamezne pravice ali svoboščine. </w:t>
      </w:r>
    </w:p>
    <w:p w:rsidR="00F96FF4" w:rsidRPr="00F96FF4" w:rsidRDefault="00F96FF4" w:rsidP="00F96FF4">
      <w:pPr>
        <w:pStyle w:val="Heading3"/>
        <w:numPr>
          <w:ilvl w:val="2"/>
          <w:numId w:val="4"/>
        </w:numPr>
        <w:spacing w:line="250" w:lineRule="exact"/>
        <w:rPr>
          <w:rFonts w:asciiTheme="minorHAnsi" w:hAnsiTheme="minorHAnsi"/>
          <w:sz w:val="20"/>
          <w:szCs w:val="18"/>
        </w:rPr>
      </w:pPr>
      <w:r w:rsidRPr="00F96FF4">
        <w:rPr>
          <w:rFonts w:asciiTheme="minorHAnsi" w:hAnsiTheme="minorHAnsi"/>
          <w:sz w:val="20"/>
          <w:szCs w:val="18"/>
        </w:rPr>
        <w:t xml:space="preserve">Človekove pravice in temeljne svoboščine so omejene samo s pravicami drugih in v primerih, ki jih določa ta ustava. </w:t>
      </w:r>
    </w:p>
    <w:p w:rsidR="00F96FF4" w:rsidRPr="00F96FF4" w:rsidRDefault="00F96FF4" w:rsidP="00F96FF4">
      <w:pPr>
        <w:pStyle w:val="Heading3"/>
        <w:numPr>
          <w:ilvl w:val="2"/>
          <w:numId w:val="4"/>
        </w:numPr>
        <w:spacing w:line="250" w:lineRule="exact"/>
        <w:rPr>
          <w:rFonts w:asciiTheme="minorHAnsi" w:hAnsiTheme="minorHAnsi"/>
          <w:sz w:val="20"/>
          <w:szCs w:val="18"/>
        </w:rPr>
      </w:pPr>
      <w:r w:rsidRPr="00F96FF4">
        <w:rPr>
          <w:rFonts w:asciiTheme="minorHAnsi" w:hAnsiTheme="minorHAnsi"/>
          <w:sz w:val="20"/>
          <w:szCs w:val="18"/>
        </w:rPr>
        <w:t xml:space="preserve">Zagotovljeni sta sodno varstvo človekovih pravic in temeljnih svoboščin ter pravica do odprave posledice njihove kršitve. </w:t>
      </w:r>
    </w:p>
    <w:p w:rsidR="00F96FF4" w:rsidRPr="00F96FF4" w:rsidRDefault="00F96FF4" w:rsidP="00F96FF4">
      <w:pPr>
        <w:pStyle w:val="Heading3"/>
        <w:numPr>
          <w:ilvl w:val="2"/>
          <w:numId w:val="4"/>
        </w:numPr>
        <w:spacing w:line="250" w:lineRule="exact"/>
        <w:rPr>
          <w:rFonts w:asciiTheme="minorHAnsi" w:hAnsiTheme="minorHAnsi"/>
          <w:sz w:val="20"/>
          <w:szCs w:val="18"/>
        </w:rPr>
      </w:pPr>
      <w:r w:rsidRPr="00F96FF4">
        <w:rPr>
          <w:rFonts w:asciiTheme="minorHAnsi" w:hAnsiTheme="minorHAnsi"/>
          <w:sz w:val="20"/>
          <w:szCs w:val="18"/>
        </w:rPr>
        <w:t xml:space="preserve">Nobene človekove pravice ali temeljne svoboščine, urejene v pravnih aktih, ki veljajo v Sloveniji, ni dopustno omejevati z izgovorom, da je ta ustava ne priznava ali da jo priznava v manjši meri. </w:t>
      </w:r>
    </w:p>
    <w:p w:rsidR="00F96FF4" w:rsidRPr="00F96FF4" w:rsidRDefault="00F96FF4" w:rsidP="00F96FF4">
      <w:pPr>
        <w:pStyle w:val="Heading1"/>
        <w:spacing w:line="250" w:lineRule="exact"/>
        <w:rPr>
          <w:rFonts w:asciiTheme="minorHAnsi" w:hAnsiTheme="minorHAnsi" w:cs="Arial"/>
          <w:sz w:val="20"/>
          <w:szCs w:val="18"/>
        </w:rPr>
      </w:pPr>
    </w:p>
    <w:p w:rsidR="00F96FF4" w:rsidRPr="00F96FF4" w:rsidRDefault="00F96FF4" w:rsidP="00F96FF4">
      <w:pPr>
        <w:pStyle w:val="Heading2"/>
        <w:numPr>
          <w:ilvl w:val="1"/>
          <w:numId w:val="3"/>
        </w:numPr>
        <w:spacing w:line="250" w:lineRule="exact"/>
        <w:rPr>
          <w:rFonts w:asciiTheme="minorHAnsi" w:hAnsiTheme="minorHAnsi"/>
          <w:sz w:val="20"/>
          <w:szCs w:val="18"/>
        </w:rPr>
      </w:pPr>
      <w:r w:rsidRPr="00F96FF4">
        <w:rPr>
          <w:rFonts w:asciiTheme="minorHAnsi" w:hAnsiTheme="minorHAnsi"/>
          <w:b/>
          <w:bCs/>
          <w:sz w:val="20"/>
          <w:szCs w:val="18"/>
        </w:rPr>
        <w:t>ZAČASNA RAZVELJAVITEV IN OMEJITEV PRAVIC</w:t>
      </w:r>
      <w:r w:rsidRPr="00F96FF4">
        <w:rPr>
          <w:rFonts w:asciiTheme="minorHAnsi" w:hAnsiTheme="minorHAnsi"/>
          <w:sz w:val="20"/>
          <w:szCs w:val="18"/>
        </w:rPr>
        <w:t xml:space="preserve"> (16. člen)</w:t>
      </w:r>
    </w:p>
    <w:p w:rsidR="00F96FF4" w:rsidRPr="00F96FF4" w:rsidRDefault="00F96FF4" w:rsidP="00F96FF4">
      <w:pPr>
        <w:pStyle w:val="Heading3"/>
        <w:numPr>
          <w:ilvl w:val="2"/>
          <w:numId w:val="5"/>
        </w:numPr>
        <w:spacing w:line="250" w:lineRule="exact"/>
        <w:rPr>
          <w:rFonts w:asciiTheme="minorHAnsi" w:hAnsiTheme="minorHAnsi"/>
          <w:sz w:val="20"/>
          <w:szCs w:val="18"/>
        </w:rPr>
      </w:pPr>
      <w:r w:rsidRPr="00F96FF4">
        <w:rPr>
          <w:rFonts w:asciiTheme="minorHAnsi" w:hAnsiTheme="minorHAnsi"/>
          <w:sz w:val="20"/>
          <w:szCs w:val="18"/>
        </w:rPr>
        <w:t xml:space="preserve">S to ustavo določene človekove pravice in temeljne svoboščine je </w:t>
      </w:r>
      <w:r w:rsidRPr="00F96FF4">
        <w:rPr>
          <w:rFonts w:asciiTheme="minorHAnsi" w:hAnsiTheme="minorHAnsi"/>
          <w:b/>
          <w:bCs/>
          <w:sz w:val="20"/>
          <w:szCs w:val="18"/>
        </w:rPr>
        <w:t>izjemoma dopustno začasno razveljaviti</w:t>
      </w:r>
      <w:r w:rsidRPr="00F96FF4">
        <w:rPr>
          <w:rFonts w:asciiTheme="minorHAnsi" w:hAnsiTheme="minorHAnsi"/>
          <w:sz w:val="20"/>
          <w:szCs w:val="18"/>
        </w:rPr>
        <w:t xml:space="preserve"> ali omejiti v vojnem in izrednem stanju. Človekove pravice in temeljne svoboščine se smejo razveljaviti ali omejiti le za čas trajanja vojnega ali izrednega stanja, vendar v obsegu, ki ga tako stanje zahteva, in tako, da sprejeti ukrepi ne povzročajo neenakopravnosti, ki bi temeljila le na rasi, narodni pripadnosti, spolu, jeziku, veri, političnem ali drugem prepričanju, gmotnem stanju, rojstvu, izobrazbi, družbenem položaju ali katerikoli drugi osebni okoliščini. </w:t>
      </w:r>
    </w:p>
    <w:p w:rsidR="00F96FF4" w:rsidRPr="00F96FF4" w:rsidRDefault="00F96FF4" w:rsidP="00F96FF4">
      <w:pPr>
        <w:pStyle w:val="Heading3"/>
        <w:numPr>
          <w:ilvl w:val="2"/>
          <w:numId w:val="5"/>
        </w:numPr>
        <w:spacing w:line="250" w:lineRule="exact"/>
        <w:rPr>
          <w:rFonts w:asciiTheme="minorHAnsi" w:hAnsiTheme="minorHAnsi"/>
          <w:sz w:val="20"/>
          <w:szCs w:val="18"/>
        </w:rPr>
      </w:pPr>
      <w:r w:rsidRPr="00F96FF4">
        <w:rPr>
          <w:rFonts w:asciiTheme="minorHAnsi" w:hAnsiTheme="minorHAnsi"/>
          <w:sz w:val="20"/>
          <w:szCs w:val="18"/>
        </w:rPr>
        <w:t xml:space="preserve">Določba prejšnjega </w:t>
      </w:r>
      <w:proofErr w:type="spellStart"/>
      <w:r w:rsidRPr="00F96FF4">
        <w:rPr>
          <w:rFonts w:asciiTheme="minorHAnsi" w:hAnsiTheme="minorHAnsi"/>
          <w:sz w:val="20"/>
          <w:szCs w:val="18"/>
        </w:rPr>
        <w:t>odstava</w:t>
      </w:r>
      <w:proofErr w:type="spellEnd"/>
      <w:r w:rsidRPr="00F96FF4">
        <w:rPr>
          <w:rFonts w:asciiTheme="minorHAnsi" w:hAnsiTheme="minorHAnsi"/>
          <w:sz w:val="20"/>
          <w:szCs w:val="18"/>
        </w:rPr>
        <w:t xml:space="preserve"> ne dopušča nobenega začasnega razveljavljanja ali omejevanja pravic, določenih v 17., 18., 21., 27., 28., 29. in 41. členu. </w:t>
      </w:r>
    </w:p>
    <w:p w:rsidR="00F96FF4" w:rsidRPr="00F96FF4" w:rsidRDefault="00F96FF4" w:rsidP="00F96FF4">
      <w:pPr>
        <w:pStyle w:val="Heading1"/>
        <w:spacing w:line="250" w:lineRule="exact"/>
        <w:rPr>
          <w:rFonts w:asciiTheme="minorHAnsi" w:hAnsiTheme="minorHAnsi" w:cs="Arial"/>
          <w:sz w:val="20"/>
          <w:szCs w:val="18"/>
        </w:rPr>
      </w:pPr>
    </w:p>
    <w:p w:rsidR="00F96FF4" w:rsidRPr="00F96FF4" w:rsidRDefault="00F96FF4" w:rsidP="00F96FF4">
      <w:pPr>
        <w:pStyle w:val="Heading2"/>
        <w:numPr>
          <w:ilvl w:val="1"/>
          <w:numId w:val="3"/>
        </w:numPr>
        <w:spacing w:line="250" w:lineRule="exact"/>
        <w:rPr>
          <w:rFonts w:asciiTheme="minorHAnsi" w:hAnsiTheme="minorHAnsi"/>
          <w:sz w:val="20"/>
          <w:szCs w:val="18"/>
        </w:rPr>
      </w:pPr>
      <w:r w:rsidRPr="00F96FF4">
        <w:rPr>
          <w:rFonts w:asciiTheme="minorHAnsi" w:hAnsiTheme="minorHAnsi"/>
          <w:b/>
          <w:bCs/>
          <w:sz w:val="20"/>
          <w:szCs w:val="18"/>
        </w:rPr>
        <w:t>NEDOTAKLJIVOST ČLOVEKOVEGA ŽIVLJENJA</w:t>
      </w:r>
      <w:r w:rsidRPr="00F96FF4">
        <w:rPr>
          <w:rFonts w:asciiTheme="minorHAnsi" w:hAnsiTheme="minorHAnsi"/>
          <w:sz w:val="20"/>
          <w:szCs w:val="18"/>
        </w:rPr>
        <w:t xml:space="preserve"> (17. člen)</w:t>
      </w:r>
    </w:p>
    <w:p w:rsidR="00F96FF4" w:rsidRPr="00F96FF4" w:rsidRDefault="00F96FF4" w:rsidP="00F96FF4">
      <w:pPr>
        <w:pStyle w:val="Heading2"/>
        <w:numPr>
          <w:ilvl w:val="1"/>
          <w:numId w:val="3"/>
        </w:numPr>
        <w:spacing w:line="250" w:lineRule="exact"/>
        <w:rPr>
          <w:rFonts w:asciiTheme="minorHAnsi" w:hAnsiTheme="minorHAnsi"/>
          <w:sz w:val="20"/>
          <w:szCs w:val="18"/>
        </w:rPr>
      </w:pPr>
      <w:r w:rsidRPr="00F96FF4">
        <w:rPr>
          <w:rFonts w:asciiTheme="minorHAnsi" w:hAnsiTheme="minorHAnsi"/>
          <w:sz w:val="20"/>
          <w:szCs w:val="18"/>
        </w:rPr>
        <w:t>Človekovo življenje je nedotakljivo. V Sloveniji ni smrtne kazni.</w:t>
      </w:r>
    </w:p>
    <w:p w:rsidR="00F96FF4" w:rsidRPr="00F96FF4" w:rsidRDefault="00F96FF4" w:rsidP="00F96FF4">
      <w:pPr>
        <w:pStyle w:val="Heading2"/>
        <w:spacing w:line="250" w:lineRule="exact"/>
        <w:ind w:left="0" w:firstLine="0"/>
        <w:rPr>
          <w:rFonts w:asciiTheme="minorHAnsi" w:hAnsiTheme="minorHAnsi"/>
          <w:sz w:val="20"/>
          <w:szCs w:val="18"/>
        </w:rPr>
      </w:pPr>
      <w:r w:rsidRPr="00F96FF4">
        <w:rPr>
          <w:rFonts w:asciiTheme="minorHAnsi" w:hAnsiTheme="minorHAnsi"/>
          <w:sz w:val="20"/>
          <w:szCs w:val="18"/>
        </w:rPr>
        <w:t>  prepoved izrekanja smrtne kazni v Sloveniji je prvi določil amandma k Ustavi SRS leta 1989,</w:t>
      </w:r>
    </w:p>
    <w:p w:rsidR="00F96FF4" w:rsidRPr="00F96FF4" w:rsidRDefault="00F96FF4" w:rsidP="00F96FF4">
      <w:pPr>
        <w:pStyle w:val="Heading2"/>
        <w:numPr>
          <w:ilvl w:val="1"/>
          <w:numId w:val="3"/>
        </w:numPr>
        <w:spacing w:line="250" w:lineRule="exact"/>
        <w:rPr>
          <w:rFonts w:asciiTheme="minorHAnsi" w:hAnsiTheme="minorHAnsi"/>
          <w:sz w:val="20"/>
          <w:szCs w:val="18"/>
        </w:rPr>
      </w:pPr>
      <w:r w:rsidRPr="00F96FF4">
        <w:rPr>
          <w:rFonts w:asciiTheme="minorHAnsi" w:hAnsiTheme="minorHAnsi"/>
          <w:sz w:val="20"/>
          <w:szCs w:val="18"/>
        </w:rPr>
        <w:t xml:space="preserve">v Sloveniji je bila zadnja smrtna kazen izrečena leta 1957, tako da Slovenijo tudi v času, ko je bila ta kazen sicer predpisana, lahko štejemo med de </w:t>
      </w:r>
      <w:proofErr w:type="spellStart"/>
      <w:r w:rsidRPr="00F96FF4">
        <w:rPr>
          <w:rFonts w:asciiTheme="minorHAnsi" w:hAnsiTheme="minorHAnsi"/>
          <w:sz w:val="20"/>
          <w:szCs w:val="18"/>
        </w:rPr>
        <w:t>facto</w:t>
      </w:r>
      <w:proofErr w:type="spellEnd"/>
      <w:r w:rsidRPr="00F96FF4">
        <w:rPr>
          <w:rFonts w:asciiTheme="minorHAnsi" w:hAnsiTheme="minorHAnsi"/>
          <w:sz w:val="20"/>
          <w:szCs w:val="18"/>
        </w:rPr>
        <w:t xml:space="preserve"> abolicionistične države</w:t>
      </w:r>
    </w:p>
    <w:p w:rsidR="00F96FF4" w:rsidRPr="00F96FF4" w:rsidRDefault="00F96FF4" w:rsidP="00F96FF4">
      <w:pPr>
        <w:pStyle w:val="Heading1"/>
        <w:spacing w:line="250" w:lineRule="exact"/>
        <w:rPr>
          <w:rFonts w:asciiTheme="minorHAnsi" w:hAnsiTheme="minorHAnsi" w:cs="Arial"/>
          <w:sz w:val="20"/>
          <w:szCs w:val="18"/>
        </w:rPr>
      </w:pPr>
    </w:p>
    <w:p w:rsidR="00F96FF4" w:rsidRPr="00F96FF4" w:rsidRDefault="00F96FF4" w:rsidP="00F96FF4">
      <w:pPr>
        <w:pStyle w:val="Heading2"/>
        <w:spacing w:line="250" w:lineRule="exact"/>
        <w:ind w:left="576" w:hanging="576"/>
        <w:rPr>
          <w:rFonts w:asciiTheme="minorHAnsi" w:hAnsiTheme="minorHAnsi"/>
          <w:sz w:val="20"/>
          <w:szCs w:val="18"/>
          <w:lang w:val="en-GB"/>
        </w:rPr>
      </w:pPr>
    </w:p>
    <w:p w:rsidR="00F96FF4" w:rsidRPr="00F96FF4" w:rsidRDefault="00F96FF4" w:rsidP="00F96FF4">
      <w:pPr>
        <w:rPr>
          <w:rFonts w:asciiTheme="minorHAnsi" w:hAnsiTheme="minorHAnsi" w:cs="Arial"/>
          <w:lang w:val="en-GB"/>
        </w:rPr>
      </w:pPr>
    </w:p>
    <w:p w:rsidR="00F96FF4" w:rsidRPr="00F96FF4" w:rsidRDefault="00F96FF4" w:rsidP="00F96FF4">
      <w:pPr>
        <w:pStyle w:val="Heading2"/>
        <w:numPr>
          <w:ilvl w:val="1"/>
          <w:numId w:val="2"/>
        </w:numPr>
        <w:spacing w:line="250" w:lineRule="exact"/>
        <w:rPr>
          <w:rFonts w:asciiTheme="minorHAnsi" w:hAnsiTheme="minorHAnsi"/>
          <w:sz w:val="20"/>
          <w:szCs w:val="18"/>
          <w:lang w:val="en-GB"/>
        </w:rPr>
      </w:pPr>
      <w:r w:rsidRPr="00F96FF4">
        <w:rPr>
          <w:rFonts w:asciiTheme="minorHAnsi" w:hAnsiTheme="minorHAnsi"/>
          <w:b/>
          <w:bCs/>
          <w:sz w:val="20"/>
          <w:szCs w:val="18"/>
          <w:lang w:val="en-GB"/>
        </w:rPr>
        <w:t>ARGUMENTI PROTI SMRTNI KAZNI</w:t>
      </w:r>
      <w:r w:rsidRPr="00F96FF4">
        <w:rPr>
          <w:rFonts w:asciiTheme="minorHAnsi" w:hAnsiTheme="minorHAnsi"/>
          <w:sz w:val="20"/>
          <w:szCs w:val="18"/>
          <w:lang w:val="en-GB"/>
        </w:rPr>
        <w:t xml:space="preserve"> </w:t>
      </w:r>
    </w:p>
    <w:p w:rsidR="00F96FF4" w:rsidRPr="00F96FF4" w:rsidRDefault="00F96FF4" w:rsidP="00F96FF4">
      <w:pPr>
        <w:pStyle w:val="Heading2"/>
        <w:numPr>
          <w:ilvl w:val="1"/>
          <w:numId w:val="2"/>
        </w:numPr>
        <w:spacing w:line="250" w:lineRule="exact"/>
        <w:rPr>
          <w:rFonts w:asciiTheme="minorHAnsi" w:hAnsiTheme="minorHAnsi"/>
          <w:sz w:val="20"/>
          <w:szCs w:val="18"/>
          <w:lang w:val="en-GB"/>
        </w:rPr>
      </w:pPr>
      <w:r w:rsidRPr="00F96FF4">
        <w:rPr>
          <w:rFonts w:asciiTheme="minorHAnsi" w:hAnsiTheme="minorHAnsi"/>
          <w:sz w:val="20"/>
          <w:szCs w:val="18"/>
          <w:lang w:val="en-GB"/>
        </w:rPr>
        <w:t xml:space="preserve">1. MOŽNOST NAPAKE - </w:t>
      </w:r>
      <w:r w:rsidRPr="00F96FF4">
        <w:rPr>
          <w:rFonts w:asciiTheme="minorHAnsi" w:hAnsiTheme="minorHAnsi"/>
          <w:b/>
          <w:bCs/>
          <w:sz w:val="20"/>
          <w:szCs w:val="18"/>
          <w:lang w:val="en-GB"/>
        </w:rPr>
        <w:t>The possibility of error.</w:t>
      </w:r>
      <w:r w:rsidRPr="00F96FF4">
        <w:rPr>
          <w:rFonts w:asciiTheme="minorHAnsi" w:hAnsiTheme="minorHAnsi"/>
          <w:sz w:val="20"/>
          <w:szCs w:val="18"/>
          <w:lang w:val="en-GB"/>
        </w:rPr>
        <w:t xml:space="preserve"> Sometimes a person might be put to death </w:t>
      </w:r>
      <w:proofErr w:type="gramStart"/>
      <w:r w:rsidRPr="00F96FF4">
        <w:rPr>
          <w:rFonts w:asciiTheme="minorHAnsi" w:hAnsiTheme="minorHAnsi"/>
          <w:sz w:val="20"/>
          <w:szCs w:val="18"/>
          <w:lang w:val="en-GB"/>
        </w:rPr>
        <w:t>who</w:t>
      </w:r>
      <w:proofErr w:type="gramEnd"/>
      <w:r w:rsidRPr="00F96FF4">
        <w:rPr>
          <w:rFonts w:asciiTheme="minorHAnsi" w:hAnsiTheme="minorHAnsi"/>
          <w:sz w:val="20"/>
          <w:szCs w:val="18"/>
          <w:lang w:val="en-GB"/>
        </w:rPr>
        <w:t xml:space="preserve"> is </w:t>
      </w:r>
      <w:r w:rsidRPr="00F96FF4">
        <w:rPr>
          <w:rFonts w:asciiTheme="minorHAnsi" w:hAnsiTheme="minorHAnsi"/>
          <w:sz w:val="20"/>
          <w:szCs w:val="18"/>
          <w:lang w:val="en-GB"/>
        </w:rPr>
        <w:lastRenderedPageBreak/>
        <w:t xml:space="preserve">innocent. </w:t>
      </w:r>
    </w:p>
    <w:p w:rsidR="00F96FF4" w:rsidRPr="00F96FF4" w:rsidRDefault="00F96FF4" w:rsidP="00F96FF4">
      <w:pPr>
        <w:pStyle w:val="Heading2"/>
        <w:numPr>
          <w:ilvl w:val="1"/>
          <w:numId w:val="2"/>
        </w:numPr>
        <w:spacing w:line="250" w:lineRule="exact"/>
        <w:rPr>
          <w:rFonts w:asciiTheme="minorHAnsi" w:hAnsiTheme="minorHAnsi"/>
          <w:sz w:val="20"/>
          <w:szCs w:val="18"/>
          <w:lang w:val="en-GB"/>
        </w:rPr>
      </w:pPr>
      <w:r w:rsidRPr="00F96FF4">
        <w:rPr>
          <w:rFonts w:asciiTheme="minorHAnsi" w:hAnsiTheme="minorHAnsi"/>
          <w:sz w:val="20"/>
          <w:szCs w:val="18"/>
          <w:lang w:val="en-GB"/>
        </w:rPr>
        <w:t xml:space="preserve">2. NEPRAVIČNOST - </w:t>
      </w:r>
      <w:r w:rsidRPr="00F96FF4">
        <w:rPr>
          <w:rFonts w:asciiTheme="minorHAnsi" w:hAnsiTheme="minorHAnsi"/>
          <w:b/>
          <w:bCs/>
          <w:sz w:val="20"/>
          <w:szCs w:val="18"/>
          <w:lang w:val="en-GB"/>
        </w:rPr>
        <w:t>Unfair administration.</w:t>
      </w:r>
      <w:r w:rsidRPr="00F96FF4">
        <w:rPr>
          <w:rFonts w:asciiTheme="minorHAnsi" w:hAnsiTheme="minorHAnsi"/>
          <w:sz w:val="20"/>
          <w:szCs w:val="18"/>
          <w:lang w:val="en-GB"/>
        </w:rPr>
        <w:t xml:space="preserve"> Capital punishment is inflicted disproportionately on the poor and minorities. </w:t>
      </w:r>
    </w:p>
    <w:p w:rsidR="00F96FF4" w:rsidRPr="00F96FF4" w:rsidRDefault="00F96FF4" w:rsidP="00F96FF4">
      <w:pPr>
        <w:pStyle w:val="Heading2"/>
        <w:numPr>
          <w:ilvl w:val="1"/>
          <w:numId w:val="2"/>
        </w:numPr>
        <w:spacing w:line="250" w:lineRule="exact"/>
        <w:rPr>
          <w:rFonts w:asciiTheme="minorHAnsi" w:hAnsiTheme="minorHAnsi"/>
          <w:sz w:val="20"/>
          <w:szCs w:val="18"/>
          <w:lang w:val="en-GB"/>
        </w:rPr>
      </w:pPr>
      <w:r w:rsidRPr="00F96FF4">
        <w:rPr>
          <w:rFonts w:asciiTheme="minorHAnsi" w:hAnsiTheme="minorHAnsi"/>
          <w:sz w:val="20"/>
          <w:szCs w:val="18"/>
          <w:lang w:val="en-GB"/>
        </w:rPr>
        <w:t>3.</w:t>
      </w:r>
      <w:r w:rsidRPr="00F96FF4">
        <w:rPr>
          <w:rFonts w:asciiTheme="minorHAnsi" w:hAnsiTheme="minorHAnsi"/>
          <w:b/>
          <w:bCs/>
          <w:sz w:val="20"/>
          <w:szCs w:val="18"/>
          <w:lang w:val="en-GB"/>
        </w:rPr>
        <w:t xml:space="preserve"> </w:t>
      </w:r>
      <w:r w:rsidRPr="00F96FF4">
        <w:rPr>
          <w:rFonts w:asciiTheme="minorHAnsi" w:hAnsiTheme="minorHAnsi"/>
          <w:sz w:val="20"/>
          <w:szCs w:val="18"/>
          <w:lang w:val="en-GB"/>
        </w:rPr>
        <w:t>ZANEMARLJIV PREVETIVNI UČINEK</w:t>
      </w:r>
      <w:r w:rsidRPr="00F96FF4">
        <w:rPr>
          <w:rFonts w:asciiTheme="minorHAnsi" w:hAnsiTheme="minorHAnsi"/>
          <w:b/>
          <w:bCs/>
          <w:sz w:val="20"/>
          <w:szCs w:val="18"/>
          <w:lang w:val="en-GB"/>
        </w:rPr>
        <w:t xml:space="preserve"> - Weakness of the argument from deterrence.</w:t>
      </w:r>
      <w:r w:rsidRPr="00F96FF4">
        <w:rPr>
          <w:rFonts w:asciiTheme="minorHAnsi" w:hAnsiTheme="minorHAnsi"/>
          <w:sz w:val="20"/>
          <w:szCs w:val="18"/>
          <w:lang w:val="en-GB"/>
        </w:rPr>
        <w:t xml:space="preserve"> The claim that the threat of capital punishment reduces violent crime is inconclusive, certainly not proven, extremely difficult to disprove, and morally suspect if any case. </w:t>
      </w:r>
    </w:p>
    <w:p w:rsidR="00F96FF4" w:rsidRPr="00F96FF4" w:rsidRDefault="00F96FF4" w:rsidP="00F96FF4">
      <w:pPr>
        <w:pStyle w:val="Heading2"/>
        <w:numPr>
          <w:ilvl w:val="1"/>
          <w:numId w:val="2"/>
        </w:numPr>
        <w:spacing w:line="250" w:lineRule="exact"/>
        <w:rPr>
          <w:rFonts w:asciiTheme="minorHAnsi" w:hAnsiTheme="minorHAnsi"/>
          <w:sz w:val="20"/>
          <w:szCs w:val="18"/>
          <w:lang w:val="en-GB"/>
        </w:rPr>
      </w:pPr>
      <w:r w:rsidRPr="00F96FF4">
        <w:rPr>
          <w:rFonts w:asciiTheme="minorHAnsi" w:hAnsiTheme="minorHAnsi"/>
          <w:sz w:val="20"/>
          <w:szCs w:val="18"/>
          <w:lang w:val="en-GB"/>
        </w:rPr>
        <w:t xml:space="preserve">4. NEHUMANOST - </w:t>
      </w:r>
      <w:r w:rsidRPr="00F96FF4">
        <w:rPr>
          <w:rFonts w:asciiTheme="minorHAnsi" w:hAnsiTheme="minorHAnsi"/>
          <w:b/>
          <w:bCs/>
          <w:sz w:val="20"/>
          <w:szCs w:val="18"/>
          <w:lang w:val="en-GB"/>
        </w:rPr>
        <w:t>The length of stay on death row.</w:t>
      </w:r>
      <w:r w:rsidRPr="00F96FF4">
        <w:rPr>
          <w:rFonts w:asciiTheme="minorHAnsi" w:hAnsiTheme="minorHAnsi"/>
          <w:sz w:val="20"/>
          <w:szCs w:val="18"/>
          <w:lang w:val="en-GB"/>
        </w:rPr>
        <w:t xml:space="preserve"> If there were ever any validity to the deterrence argument, it is negated by the endless appeals, delays, technicalities, and retrials that keep persons condemned to death waiting for execution for years on end. One of the strongest arguments right now against capital punishment is that we are too incompetent to carry it out. That incompetence becomes another injustice. </w:t>
      </w:r>
    </w:p>
    <w:p w:rsidR="00F96FF4" w:rsidRPr="00F96FF4" w:rsidRDefault="00F96FF4" w:rsidP="00F96FF4">
      <w:pPr>
        <w:pStyle w:val="Heading2"/>
        <w:numPr>
          <w:ilvl w:val="1"/>
          <w:numId w:val="2"/>
        </w:numPr>
        <w:spacing w:line="250" w:lineRule="exact"/>
        <w:rPr>
          <w:rFonts w:asciiTheme="minorHAnsi" w:hAnsiTheme="minorHAnsi"/>
          <w:sz w:val="20"/>
          <w:szCs w:val="18"/>
          <w:lang w:val="en-GB"/>
        </w:rPr>
      </w:pPr>
      <w:proofErr w:type="gramStart"/>
      <w:r w:rsidRPr="00F96FF4">
        <w:rPr>
          <w:rFonts w:asciiTheme="minorHAnsi" w:hAnsiTheme="minorHAnsi"/>
          <w:sz w:val="20"/>
          <w:szCs w:val="18"/>
          <w:lang w:val="en-GB"/>
        </w:rPr>
        <w:t xml:space="preserve">5. KOLEKTIVNA KRIVDA - </w:t>
      </w:r>
      <w:r w:rsidRPr="00F96FF4">
        <w:rPr>
          <w:rFonts w:asciiTheme="minorHAnsi" w:hAnsiTheme="minorHAnsi"/>
          <w:b/>
          <w:bCs/>
          <w:sz w:val="20"/>
          <w:szCs w:val="18"/>
          <w:lang w:val="en-GB"/>
        </w:rPr>
        <w:t>Mitigating circumstances.</w:t>
      </w:r>
      <w:proofErr w:type="gramEnd"/>
      <w:r w:rsidRPr="00F96FF4">
        <w:rPr>
          <w:rFonts w:asciiTheme="minorHAnsi" w:hAnsiTheme="minorHAnsi"/>
          <w:sz w:val="20"/>
          <w:szCs w:val="18"/>
          <w:lang w:val="en-GB"/>
        </w:rPr>
        <w:t xml:space="preserve"> Persons who commit vicious crimes have often suffered from neglect, emotional trauma, violence, cruelty, abandonment, lack of love, and a host of destructive social conditions. These extenuating circumstances may have damaged their humanity to the point that it is unfair to hold them fully accountable for their wrongdoing. Corporate responsibility somehow has to be factored in to some degree.</w:t>
      </w:r>
    </w:p>
    <w:p w:rsidR="00F96FF4" w:rsidRPr="00F96FF4" w:rsidRDefault="00F96FF4" w:rsidP="00F96FF4">
      <w:pPr>
        <w:pStyle w:val="Heading1"/>
        <w:spacing w:line="250" w:lineRule="exact"/>
        <w:rPr>
          <w:rFonts w:asciiTheme="minorHAnsi" w:hAnsiTheme="minorHAnsi" w:cs="Arial"/>
          <w:sz w:val="20"/>
          <w:szCs w:val="18"/>
        </w:rPr>
      </w:pPr>
    </w:p>
    <w:p w:rsidR="00F96FF4" w:rsidRPr="00F96FF4" w:rsidRDefault="00F96FF4" w:rsidP="00F96FF4">
      <w:pPr>
        <w:rPr>
          <w:rFonts w:asciiTheme="minorHAnsi" w:hAnsiTheme="minorHAnsi" w:cs="Arial"/>
        </w:rPr>
      </w:pPr>
    </w:p>
    <w:p w:rsidR="00F96FF4" w:rsidRPr="00F96FF4" w:rsidRDefault="00F96FF4" w:rsidP="00F96FF4">
      <w:pPr>
        <w:rPr>
          <w:rFonts w:asciiTheme="minorHAnsi" w:hAnsiTheme="minorHAnsi" w:cs="Arial"/>
        </w:rPr>
      </w:pPr>
    </w:p>
    <w:p w:rsidR="00F96FF4" w:rsidRPr="00F96FF4" w:rsidRDefault="00F96FF4" w:rsidP="00F96FF4">
      <w:pPr>
        <w:pStyle w:val="Heading2"/>
        <w:numPr>
          <w:ilvl w:val="1"/>
          <w:numId w:val="3"/>
        </w:numPr>
        <w:spacing w:line="250" w:lineRule="exact"/>
        <w:rPr>
          <w:rFonts w:asciiTheme="minorHAnsi" w:hAnsiTheme="minorHAnsi"/>
          <w:sz w:val="20"/>
          <w:szCs w:val="18"/>
        </w:rPr>
      </w:pPr>
      <w:r w:rsidRPr="00F96FF4">
        <w:rPr>
          <w:rFonts w:asciiTheme="minorHAnsi" w:hAnsiTheme="minorHAnsi"/>
          <w:b/>
          <w:bCs/>
          <w:sz w:val="20"/>
          <w:szCs w:val="18"/>
        </w:rPr>
        <w:t>PREPOVED MUČENJA</w:t>
      </w:r>
      <w:r w:rsidRPr="00F96FF4">
        <w:rPr>
          <w:rFonts w:asciiTheme="minorHAnsi" w:hAnsiTheme="minorHAnsi"/>
          <w:sz w:val="20"/>
          <w:szCs w:val="18"/>
        </w:rPr>
        <w:t xml:space="preserve"> (18. člen) </w:t>
      </w:r>
    </w:p>
    <w:p w:rsidR="00F96FF4" w:rsidRPr="00F96FF4" w:rsidRDefault="00F96FF4" w:rsidP="00F96FF4">
      <w:pPr>
        <w:pStyle w:val="Heading2"/>
        <w:numPr>
          <w:ilvl w:val="1"/>
          <w:numId w:val="3"/>
        </w:numPr>
        <w:spacing w:line="250" w:lineRule="exact"/>
        <w:rPr>
          <w:rFonts w:asciiTheme="minorHAnsi" w:hAnsiTheme="minorHAnsi"/>
          <w:sz w:val="20"/>
          <w:szCs w:val="18"/>
        </w:rPr>
      </w:pPr>
      <w:r w:rsidRPr="00F96FF4">
        <w:rPr>
          <w:rFonts w:asciiTheme="minorHAnsi" w:hAnsiTheme="minorHAnsi"/>
          <w:sz w:val="20"/>
          <w:szCs w:val="18"/>
        </w:rPr>
        <w:t xml:space="preserve">Nihče ne sme biti podvržen mučenju, nečloveškemu ali ponižujočem kaznovanju ali ravnanju. Na človeku je prepovedano delati medicinske ali druge znanstvene poskuse brez njegove svobodne privolitve. </w:t>
      </w:r>
    </w:p>
    <w:p w:rsidR="00F96FF4" w:rsidRPr="00F96FF4" w:rsidRDefault="00F96FF4" w:rsidP="00F96FF4">
      <w:pPr>
        <w:pStyle w:val="Heading1"/>
        <w:spacing w:line="250" w:lineRule="exact"/>
        <w:rPr>
          <w:rFonts w:asciiTheme="minorHAnsi" w:hAnsiTheme="minorHAnsi" w:cs="Arial"/>
          <w:sz w:val="20"/>
          <w:szCs w:val="18"/>
        </w:rPr>
      </w:pPr>
    </w:p>
    <w:p w:rsidR="00F96FF4" w:rsidRPr="00F96FF4" w:rsidRDefault="00F96FF4" w:rsidP="00F96FF4">
      <w:pPr>
        <w:rPr>
          <w:rFonts w:asciiTheme="minorHAnsi" w:hAnsiTheme="minorHAnsi" w:cs="Arial"/>
        </w:rPr>
      </w:pPr>
    </w:p>
    <w:p w:rsidR="00F96FF4" w:rsidRPr="00F96FF4" w:rsidRDefault="00F96FF4" w:rsidP="00F96FF4">
      <w:pPr>
        <w:rPr>
          <w:rFonts w:asciiTheme="minorHAnsi" w:hAnsiTheme="minorHAnsi" w:cs="Arial"/>
        </w:rPr>
      </w:pPr>
    </w:p>
    <w:p w:rsidR="00F96FF4" w:rsidRPr="00F96FF4" w:rsidRDefault="00F96FF4" w:rsidP="00F96FF4">
      <w:pPr>
        <w:pStyle w:val="Heading2"/>
        <w:numPr>
          <w:ilvl w:val="1"/>
          <w:numId w:val="3"/>
        </w:numPr>
        <w:spacing w:line="250" w:lineRule="exact"/>
        <w:rPr>
          <w:rFonts w:asciiTheme="minorHAnsi" w:hAnsiTheme="minorHAnsi"/>
          <w:sz w:val="20"/>
          <w:szCs w:val="18"/>
        </w:rPr>
      </w:pPr>
      <w:r w:rsidRPr="00F96FF4">
        <w:rPr>
          <w:rFonts w:asciiTheme="minorHAnsi" w:hAnsiTheme="minorHAnsi"/>
          <w:b/>
          <w:bCs/>
          <w:sz w:val="20"/>
          <w:szCs w:val="18"/>
        </w:rPr>
        <w:t>VARSTVO OSEBNE SVOBODE</w:t>
      </w:r>
      <w:r w:rsidRPr="00F96FF4">
        <w:rPr>
          <w:rFonts w:asciiTheme="minorHAnsi" w:hAnsiTheme="minorHAnsi"/>
          <w:sz w:val="20"/>
          <w:szCs w:val="18"/>
        </w:rPr>
        <w:t xml:space="preserve"> (19. člen) </w:t>
      </w:r>
    </w:p>
    <w:p w:rsidR="00F96FF4" w:rsidRPr="00F96FF4" w:rsidRDefault="00F96FF4" w:rsidP="00F96FF4">
      <w:pPr>
        <w:pStyle w:val="Heading2"/>
        <w:numPr>
          <w:ilvl w:val="1"/>
          <w:numId w:val="3"/>
        </w:numPr>
        <w:spacing w:line="250" w:lineRule="exact"/>
        <w:rPr>
          <w:rFonts w:asciiTheme="minorHAnsi" w:hAnsiTheme="minorHAnsi"/>
          <w:sz w:val="20"/>
          <w:szCs w:val="18"/>
        </w:rPr>
      </w:pPr>
      <w:r w:rsidRPr="00F96FF4">
        <w:rPr>
          <w:rFonts w:asciiTheme="minorHAnsi" w:hAnsiTheme="minorHAnsi"/>
          <w:sz w:val="20"/>
          <w:szCs w:val="18"/>
        </w:rPr>
        <w:t xml:space="preserve">Vsakdo ima pravico do osebne svobode. </w:t>
      </w:r>
    </w:p>
    <w:p w:rsidR="00F96FF4" w:rsidRPr="00F96FF4" w:rsidRDefault="00F96FF4" w:rsidP="00F96FF4">
      <w:pPr>
        <w:pStyle w:val="Heading2"/>
        <w:numPr>
          <w:ilvl w:val="1"/>
          <w:numId w:val="3"/>
        </w:numPr>
        <w:spacing w:line="250" w:lineRule="exact"/>
        <w:rPr>
          <w:rFonts w:asciiTheme="minorHAnsi" w:hAnsiTheme="minorHAnsi"/>
          <w:sz w:val="20"/>
          <w:szCs w:val="18"/>
        </w:rPr>
      </w:pPr>
      <w:r w:rsidRPr="00F96FF4">
        <w:rPr>
          <w:rFonts w:asciiTheme="minorHAnsi" w:hAnsiTheme="minorHAnsi"/>
          <w:sz w:val="20"/>
          <w:szCs w:val="18"/>
        </w:rPr>
        <w:t xml:space="preserve">Nikomur se ne sme vzeti prostosti, razen v primerih in po postopku, ki ga določa zakon. </w:t>
      </w:r>
    </w:p>
    <w:p w:rsidR="00F96FF4" w:rsidRPr="00F96FF4" w:rsidRDefault="00F96FF4" w:rsidP="00F96FF4">
      <w:pPr>
        <w:pStyle w:val="Heading2"/>
        <w:numPr>
          <w:ilvl w:val="1"/>
          <w:numId w:val="3"/>
        </w:numPr>
        <w:spacing w:line="250" w:lineRule="exact"/>
        <w:rPr>
          <w:rFonts w:asciiTheme="minorHAnsi" w:hAnsiTheme="minorHAnsi"/>
          <w:sz w:val="20"/>
          <w:szCs w:val="18"/>
        </w:rPr>
      </w:pPr>
      <w:r w:rsidRPr="00F96FF4">
        <w:rPr>
          <w:rFonts w:asciiTheme="minorHAnsi" w:hAnsiTheme="minorHAnsi"/>
          <w:sz w:val="20"/>
          <w:szCs w:val="18"/>
        </w:rPr>
        <w:t xml:space="preserve">Vsakdo, ki mu je odvzeta prostost, mora biti v materinem jeziku ali v jeziku, ki ga razume, takoj obveščen o razlogih za odvzem prostosti. V čim krajšem času mu mora biti tudi pisno sporočeno, zakaj mu je bila prostost odvzeta. Takoj mora biti poučen o tem, da ni dolžan ničesar izjaviti, da ima pravico do takojšnje pravne pomoči zagovornika, ki si ga svobodno izbere, in o tem, da je pristojni organ na njegovo zahtevo dolžan o odvzemu prostosti obvestiti njegove bližnje. </w:t>
      </w:r>
    </w:p>
    <w:p w:rsidR="00F96FF4" w:rsidRPr="00F96FF4" w:rsidRDefault="00F96FF4" w:rsidP="00F96FF4">
      <w:pPr>
        <w:pStyle w:val="Heading1"/>
        <w:spacing w:line="250" w:lineRule="exact"/>
        <w:rPr>
          <w:rFonts w:asciiTheme="minorHAnsi" w:hAnsiTheme="minorHAnsi" w:cs="Arial"/>
          <w:sz w:val="20"/>
          <w:szCs w:val="18"/>
        </w:rPr>
      </w:pPr>
    </w:p>
    <w:p w:rsidR="00F96FF4" w:rsidRPr="00F96FF4" w:rsidRDefault="00F96FF4" w:rsidP="00F96FF4">
      <w:pPr>
        <w:rPr>
          <w:rFonts w:asciiTheme="minorHAnsi" w:hAnsiTheme="minorHAnsi" w:cs="Arial"/>
        </w:rPr>
      </w:pPr>
    </w:p>
    <w:p w:rsidR="00F96FF4" w:rsidRPr="00F96FF4" w:rsidRDefault="00F96FF4" w:rsidP="00F96FF4">
      <w:pPr>
        <w:rPr>
          <w:rFonts w:asciiTheme="minorHAnsi" w:hAnsiTheme="minorHAnsi" w:cs="Arial"/>
        </w:rPr>
      </w:pPr>
    </w:p>
    <w:p w:rsidR="00F96FF4" w:rsidRPr="00F96FF4" w:rsidRDefault="00F96FF4" w:rsidP="00F96FF4">
      <w:pPr>
        <w:pStyle w:val="Heading2"/>
        <w:numPr>
          <w:ilvl w:val="1"/>
          <w:numId w:val="3"/>
        </w:numPr>
        <w:spacing w:line="250" w:lineRule="exact"/>
        <w:rPr>
          <w:rFonts w:asciiTheme="minorHAnsi" w:hAnsiTheme="minorHAnsi"/>
          <w:sz w:val="20"/>
          <w:szCs w:val="18"/>
        </w:rPr>
      </w:pPr>
      <w:r w:rsidRPr="00F96FF4">
        <w:rPr>
          <w:rFonts w:asciiTheme="minorHAnsi" w:hAnsiTheme="minorHAnsi"/>
          <w:b/>
          <w:bCs/>
          <w:sz w:val="20"/>
          <w:szCs w:val="18"/>
        </w:rPr>
        <w:t>DOMNEVA NEDOLŽNOSTI</w:t>
      </w:r>
      <w:r w:rsidRPr="00F96FF4">
        <w:rPr>
          <w:rFonts w:asciiTheme="minorHAnsi" w:hAnsiTheme="minorHAnsi"/>
          <w:sz w:val="20"/>
          <w:szCs w:val="18"/>
        </w:rPr>
        <w:t xml:space="preserve"> (27. člen)</w:t>
      </w:r>
    </w:p>
    <w:p w:rsidR="00F96FF4" w:rsidRPr="00F96FF4" w:rsidRDefault="00F96FF4" w:rsidP="00F96FF4">
      <w:pPr>
        <w:pStyle w:val="Heading2"/>
        <w:numPr>
          <w:ilvl w:val="1"/>
          <w:numId w:val="3"/>
        </w:numPr>
        <w:spacing w:line="250" w:lineRule="exact"/>
        <w:rPr>
          <w:rFonts w:asciiTheme="minorHAnsi" w:hAnsiTheme="minorHAnsi"/>
          <w:sz w:val="20"/>
          <w:szCs w:val="18"/>
        </w:rPr>
      </w:pPr>
      <w:r w:rsidRPr="00F96FF4">
        <w:rPr>
          <w:rFonts w:asciiTheme="minorHAnsi" w:hAnsiTheme="minorHAnsi"/>
          <w:sz w:val="20"/>
          <w:szCs w:val="18"/>
        </w:rPr>
        <w:t xml:space="preserve">Kdor je obdolžen kaznivega ravnanja, velja za nedolžnega, dokler njegova krivda ni ugotovljena s pravnomočno sodbo. </w:t>
      </w:r>
    </w:p>
    <w:p w:rsidR="00F96FF4" w:rsidRPr="00F96FF4" w:rsidRDefault="00F96FF4" w:rsidP="00F96FF4">
      <w:pPr>
        <w:pStyle w:val="Heading1"/>
        <w:spacing w:line="250" w:lineRule="exact"/>
        <w:rPr>
          <w:rFonts w:asciiTheme="minorHAnsi" w:hAnsiTheme="minorHAnsi" w:cs="Arial"/>
          <w:sz w:val="20"/>
          <w:szCs w:val="18"/>
        </w:rPr>
      </w:pPr>
    </w:p>
    <w:p w:rsidR="00F96FF4" w:rsidRPr="00F96FF4" w:rsidRDefault="00F96FF4" w:rsidP="00F96FF4">
      <w:pPr>
        <w:rPr>
          <w:rFonts w:asciiTheme="minorHAnsi" w:hAnsiTheme="minorHAnsi" w:cs="Arial"/>
        </w:rPr>
      </w:pPr>
    </w:p>
    <w:p w:rsidR="00F96FF4" w:rsidRPr="00F96FF4" w:rsidRDefault="00F96FF4" w:rsidP="00F96FF4">
      <w:pPr>
        <w:rPr>
          <w:rFonts w:asciiTheme="minorHAnsi" w:hAnsiTheme="minorHAnsi" w:cs="Arial"/>
        </w:rPr>
      </w:pPr>
    </w:p>
    <w:p w:rsidR="00F96FF4" w:rsidRPr="00F96FF4" w:rsidRDefault="00F96FF4" w:rsidP="00F96FF4">
      <w:pPr>
        <w:pStyle w:val="Heading2"/>
        <w:numPr>
          <w:ilvl w:val="1"/>
          <w:numId w:val="3"/>
        </w:numPr>
        <w:spacing w:line="250" w:lineRule="exact"/>
        <w:rPr>
          <w:rFonts w:asciiTheme="minorHAnsi" w:hAnsiTheme="minorHAnsi"/>
          <w:sz w:val="20"/>
          <w:szCs w:val="18"/>
        </w:rPr>
      </w:pPr>
      <w:r w:rsidRPr="00F96FF4">
        <w:rPr>
          <w:rFonts w:asciiTheme="minorHAnsi" w:hAnsiTheme="minorHAnsi"/>
          <w:b/>
          <w:bCs/>
          <w:sz w:val="20"/>
          <w:szCs w:val="18"/>
        </w:rPr>
        <w:t>SVOBODA GIBANJA</w:t>
      </w:r>
      <w:r w:rsidRPr="00F96FF4">
        <w:rPr>
          <w:rFonts w:asciiTheme="minorHAnsi" w:hAnsiTheme="minorHAnsi"/>
          <w:sz w:val="20"/>
          <w:szCs w:val="18"/>
        </w:rPr>
        <w:t xml:space="preserve"> (32. člen)</w:t>
      </w:r>
    </w:p>
    <w:p w:rsidR="00F96FF4" w:rsidRPr="00F96FF4" w:rsidRDefault="00F96FF4" w:rsidP="00F96FF4">
      <w:pPr>
        <w:pStyle w:val="Heading2"/>
        <w:numPr>
          <w:ilvl w:val="1"/>
          <w:numId w:val="3"/>
        </w:numPr>
        <w:spacing w:line="250" w:lineRule="exact"/>
        <w:rPr>
          <w:rFonts w:asciiTheme="minorHAnsi" w:hAnsiTheme="minorHAnsi"/>
          <w:sz w:val="20"/>
          <w:szCs w:val="18"/>
        </w:rPr>
      </w:pPr>
      <w:r w:rsidRPr="00F96FF4">
        <w:rPr>
          <w:rFonts w:asciiTheme="minorHAnsi" w:hAnsiTheme="minorHAnsi"/>
          <w:sz w:val="20"/>
          <w:szCs w:val="18"/>
        </w:rPr>
        <w:t xml:space="preserve">Vsakdo ima pravico, da se prosto giblje in si izbira prebivališče, da zapusti državo in se vanjo kadarkoli vrne. </w:t>
      </w:r>
    </w:p>
    <w:p w:rsidR="00F96FF4" w:rsidRPr="00F96FF4" w:rsidRDefault="00F96FF4" w:rsidP="00F96FF4">
      <w:pPr>
        <w:pStyle w:val="Heading2"/>
        <w:numPr>
          <w:ilvl w:val="1"/>
          <w:numId w:val="3"/>
        </w:numPr>
        <w:spacing w:line="250" w:lineRule="exact"/>
        <w:rPr>
          <w:rFonts w:asciiTheme="minorHAnsi" w:hAnsiTheme="minorHAnsi"/>
          <w:sz w:val="20"/>
          <w:szCs w:val="18"/>
        </w:rPr>
      </w:pPr>
      <w:r w:rsidRPr="00F96FF4">
        <w:rPr>
          <w:rFonts w:asciiTheme="minorHAnsi" w:hAnsiTheme="minorHAnsi"/>
          <w:sz w:val="20"/>
          <w:szCs w:val="18"/>
        </w:rPr>
        <w:t xml:space="preserve">Ta pravica se sme omejiti z zakonom, vendar samo, če je to potrebno, da bi se zagotovil potek kazenskega postopka, da bi se preprečilo širjenje nalezljivih bolezni, se zavaroval javni red, ali če to zahtevajo interesi obrambe države. </w:t>
      </w:r>
    </w:p>
    <w:p w:rsidR="00F96FF4" w:rsidRPr="00F96FF4" w:rsidRDefault="00F96FF4" w:rsidP="00F96FF4">
      <w:pPr>
        <w:pStyle w:val="Heading2"/>
        <w:numPr>
          <w:ilvl w:val="1"/>
          <w:numId w:val="3"/>
        </w:numPr>
        <w:spacing w:line="250" w:lineRule="exact"/>
        <w:rPr>
          <w:rFonts w:asciiTheme="minorHAnsi" w:hAnsiTheme="minorHAnsi"/>
          <w:sz w:val="20"/>
          <w:szCs w:val="18"/>
        </w:rPr>
      </w:pPr>
      <w:r w:rsidRPr="00F96FF4">
        <w:rPr>
          <w:rFonts w:asciiTheme="minorHAnsi" w:hAnsiTheme="minorHAnsi"/>
          <w:sz w:val="20"/>
          <w:szCs w:val="18"/>
        </w:rPr>
        <w:t xml:space="preserve">Tujcem se na podlagi zakona lahko omeji vstop v državo in čas bivanja v njej. </w:t>
      </w:r>
    </w:p>
    <w:p w:rsidR="00F96FF4" w:rsidRPr="00F96FF4" w:rsidRDefault="00F96FF4" w:rsidP="00F96FF4">
      <w:pPr>
        <w:rPr>
          <w:rFonts w:asciiTheme="minorHAnsi" w:hAnsiTheme="minorHAnsi" w:cs="Arial"/>
        </w:rPr>
      </w:pPr>
    </w:p>
    <w:p w:rsidR="00F96FF4" w:rsidRPr="00F96FF4" w:rsidRDefault="00F96FF4" w:rsidP="00F96FF4">
      <w:pPr>
        <w:pStyle w:val="Heading2"/>
        <w:numPr>
          <w:ilvl w:val="1"/>
          <w:numId w:val="3"/>
        </w:numPr>
        <w:spacing w:line="250" w:lineRule="exact"/>
        <w:rPr>
          <w:rFonts w:asciiTheme="minorHAnsi" w:hAnsiTheme="minorHAnsi"/>
          <w:sz w:val="20"/>
          <w:szCs w:val="18"/>
        </w:rPr>
      </w:pPr>
      <w:r w:rsidRPr="00F96FF4">
        <w:rPr>
          <w:rFonts w:asciiTheme="minorHAnsi" w:hAnsiTheme="minorHAnsi"/>
          <w:b/>
          <w:bCs/>
          <w:sz w:val="20"/>
          <w:szCs w:val="18"/>
        </w:rPr>
        <w:t>PRAVICA DO ZASEBNE LASTNINE IN DEDOVANJA</w:t>
      </w:r>
      <w:r w:rsidRPr="00F96FF4">
        <w:rPr>
          <w:rFonts w:asciiTheme="minorHAnsi" w:hAnsiTheme="minorHAnsi"/>
          <w:sz w:val="20"/>
          <w:szCs w:val="18"/>
        </w:rPr>
        <w:t xml:space="preserve"> (33. člen)</w:t>
      </w:r>
    </w:p>
    <w:p w:rsidR="00F96FF4" w:rsidRPr="00F96FF4" w:rsidRDefault="00F96FF4" w:rsidP="00F96FF4">
      <w:pPr>
        <w:pStyle w:val="Heading2"/>
        <w:numPr>
          <w:ilvl w:val="1"/>
          <w:numId w:val="3"/>
        </w:numPr>
        <w:spacing w:line="250" w:lineRule="exact"/>
        <w:rPr>
          <w:rFonts w:asciiTheme="minorHAnsi" w:hAnsiTheme="minorHAnsi"/>
          <w:sz w:val="20"/>
          <w:szCs w:val="18"/>
        </w:rPr>
      </w:pPr>
      <w:r w:rsidRPr="00F96FF4">
        <w:rPr>
          <w:rFonts w:asciiTheme="minorHAnsi" w:hAnsiTheme="minorHAnsi"/>
          <w:sz w:val="20"/>
          <w:szCs w:val="18"/>
        </w:rPr>
        <w:t xml:space="preserve">Zagotovljena je pravica do zasebne lastnine in dedovanja. </w:t>
      </w:r>
    </w:p>
    <w:p w:rsidR="00F96FF4" w:rsidRPr="00F96FF4" w:rsidRDefault="00F96FF4" w:rsidP="00F96FF4">
      <w:pPr>
        <w:pStyle w:val="Heading1"/>
        <w:spacing w:line="250" w:lineRule="exact"/>
        <w:rPr>
          <w:rFonts w:asciiTheme="minorHAnsi" w:hAnsiTheme="minorHAnsi" w:cs="Arial"/>
          <w:sz w:val="20"/>
          <w:szCs w:val="18"/>
        </w:rPr>
      </w:pPr>
    </w:p>
    <w:p w:rsidR="00F96FF4" w:rsidRPr="00F96FF4" w:rsidRDefault="00F96FF4" w:rsidP="00F96FF4">
      <w:pPr>
        <w:rPr>
          <w:rFonts w:asciiTheme="minorHAnsi" w:hAnsiTheme="minorHAnsi" w:cs="Arial"/>
        </w:rPr>
      </w:pPr>
    </w:p>
    <w:p w:rsidR="00F96FF4" w:rsidRPr="00F96FF4" w:rsidRDefault="00F96FF4" w:rsidP="00F96FF4">
      <w:pPr>
        <w:rPr>
          <w:rFonts w:asciiTheme="minorHAnsi" w:hAnsiTheme="minorHAnsi" w:cs="Arial"/>
        </w:rPr>
      </w:pPr>
    </w:p>
    <w:p w:rsidR="00F96FF4" w:rsidRPr="00F96FF4" w:rsidRDefault="00F96FF4" w:rsidP="00F96FF4">
      <w:pPr>
        <w:pStyle w:val="Heading2"/>
        <w:numPr>
          <w:ilvl w:val="1"/>
          <w:numId w:val="3"/>
        </w:numPr>
        <w:spacing w:line="250" w:lineRule="exact"/>
        <w:rPr>
          <w:rFonts w:asciiTheme="minorHAnsi" w:hAnsiTheme="minorHAnsi"/>
          <w:sz w:val="20"/>
          <w:szCs w:val="18"/>
        </w:rPr>
      </w:pPr>
      <w:r w:rsidRPr="00F96FF4">
        <w:rPr>
          <w:rFonts w:asciiTheme="minorHAnsi" w:hAnsiTheme="minorHAnsi"/>
          <w:b/>
          <w:bCs/>
          <w:sz w:val="20"/>
          <w:szCs w:val="18"/>
        </w:rPr>
        <w:t>PRAVICA DO OSEBNEGA DOSTOJANSTVA IN VARNOSTI</w:t>
      </w:r>
      <w:r w:rsidRPr="00F96FF4">
        <w:rPr>
          <w:rFonts w:asciiTheme="minorHAnsi" w:hAnsiTheme="minorHAnsi"/>
          <w:sz w:val="20"/>
          <w:szCs w:val="18"/>
        </w:rPr>
        <w:t xml:space="preserve"> (34. člen)</w:t>
      </w:r>
    </w:p>
    <w:p w:rsidR="00F96FF4" w:rsidRPr="00F96FF4" w:rsidRDefault="00F96FF4" w:rsidP="00F96FF4">
      <w:pPr>
        <w:pStyle w:val="Heading2"/>
        <w:numPr>
          <w:ilvl w:val="1"/>
          <w:numId w:val="3"/>
        </w:numPr>
        <w:spacing w:line="250" w:lineRule="exact"/>
        <w:rPr>
          <w:rFonts w:asciiTheme="minorHAnsi" w:hAnsiTheme="minorHAnsi"/>
          <w:sz w:val="20"/>
          <w:szCs w:val="18"/>
        </w:rPr>
      </w:pPr>
      <w:r w:rsidRPr="00F96FF4">
        <w:rPr>
          <w:rFonts w:asciiTheme="minorHAnsi" w:hAnsiTheme="minorHAnsi"/>
          <w:sz w:val="20"/>
          <w:szCs w:val="18"/>
        </w:rPr>
        <w:t xml:space="preserve">Vsakdo ima pravico do osebnega dostojanstva in varnosti. </w:t>
      </w:r>
    </w:p>
    <w:p w:rsidR="00F96FF4" w:rsidRPr="00F96FF4" w:rsidRDefault="00F96FF4" w:rsidP="00F96FF4">
      <w:pPr>
        <w:pStyle w:val="Heading1"/>
        <w:spacing w:line="250" w:lineRule="exact"/>
        <w:rPr>
          <w:rFonts w:asciiTheme="minorHAnsi" w:hAnsiTheme="minorHAnsi" w:cs="Arial"/>
          <w:sz w:val="20"/>
          <w:szCs w:val="18"/>
        </w:rPr>
      </w:pPr>
    </w:p>
    <w:p w:rsidR="00F96FF4" w:rsidRPr="00F96FF4" w:rsidRDefault="00F96FF4" w:rsidP="00F96FF4">
      <w:pPr>
        <w:rPr>
          <w:rFonts w:asciiTheme="minorHAnsi" w:hAnsiTheme="minorHAnsi" w:cs="Arial"/>
        </w:rPr>
      </w:pPr>
    </w:p>
    <w:p w:rsidR="00F96FF4" w:rsidRPr="00F96FF4" w:rsidRDefault="00F96FF4" w:rsidP="00F96FF4">
      <w:pPr>
        <w:rPr>
          <w:rFonts w:asciiTheme="minorHAnsi" w:hAnsiTheme="minorHAnsi" w:cs="Arial"/>
        </w:rPr>
      </w:pPr>
    </w:p>
    <w:p w:rsidR="00F96FF4" w:rsidRPr="00F96FF4" w:rsidRDefault="00F96FF4" w:rsidP="00F96FF4">
      <w:pPr>
        <w:pStyle w:val="Heading2"/>
        <w:numPr>
          <w:ilvl w:val="1"/>
          <w:numId w:val="3"/>
        </w:numPr>
        <w:spacing w:line="250" w:lineRule="exact"/>
        <w:rPr>
          <w:rFonts w:asciiTheme="minorHAnsi" w:hAnsiTheme="minorHAnsi"/>
          <w:sz w:val="20"/>
          <w:szCs w:val="18"/>
        </w:rPr>
      </w:pPr>
      <w:r w:rsidRPr="00F96FF4">
        <w:rPr>
          <w:rFonts w:asciiTheme="minorHAnsi" w:hAnsiTheme="minorHAnsi"/>
          <w:b/>
          <w:bCs/>
          <w:sz w:val="20"/>
          <w:szCs w:val="18"/>
        </w:rPr>
        <w:t>VARSTVO PRAVIC ZASEBNOSTI IN OSEBNOSTNIH PRAVIC</w:t>
      </w:r>
      <w:r w:rsidRPr="00F96FF4">
        <w:rPr>
          <w:rFonts w:asciiTheme="minorHAnsi" w:hAnsiTheme="minorHAnsi"/>
          <w:sz w:val="20"/>
          <w:szCs w:val="18"/>
        </w:rPr>
        <w:t xml:space="preserve"> (35. člen)</w:t>
      </w:r>
    </w:p>
    <w:p w:rsidR="00F96FF4" w:rsidRPr="00F96FF4" w:rsidRDefault="00F96FF4" w:rsidP="00F96FF4">
      <w:pPr>
        <w:pStyle w:val="Heading2"/>
        <w:numPr>
          <w:ilvl w:val="1"/>
          <w:numId w:val="3"/>
        </w:numPr>
        <w:spacing w:line="250" w:lineRule="exact"/>
        <w:rPr>
          <w:rFonts w:asciiTheme="minorHAnsi" w:hAnsiTheme="minorHAnsi"/>
          <w:sz w:val="20"/>
          <w:szCs w:val="18"/>
        </w:rPr>
      </w:pPr>
      <w:r w:rsidRPr="00F96FF4">
        <w:rPr>
          <w:rFonts w:asciiTheme="minorHAnsi" w:hAnsiTheme="minorHAnsi"/>
          <w:sz w:val="20"/>
          <w:szCs w:val="18"/>
        </w:rPr>
        <w:t xml:space="preserve">Zagotovljena je nedotakljivost človekove telesne in duševne celovitosti, njegove zasebnosti ter osebnostnih pravic. </w:t>
      </w:r>
    </w:p>
    <w:p w:rsidR="00F96FF4" w:rsidRPr="00F96FF4" w:rsidRDefault="00F96FF4" w:rsidP="00F96FF4">
      <w:pPr>
        <w:pStyle w:val="Heading1"/>
        <w:spacing w:line="250" w:lineRule="exact"/>
        <w:rPr>
          <w:rFonts w:asciiTheme="minorHAnsi" w:hAnsiTheme="minorHAnsi" w:cs="Arial"/>
          <w:sz w:val="20"/>
          <w:szCs w:val="18"/>
        </w:rPr>
      </w:pPr>
    </w:p>
    <w:p w:rsidR="00F96FF4" w:rsidRPr="00F96FF4" w:rsidRDefault="00F96FF4" w:rsidP="00F96FF4">
      <w:pPr>
        <w:pStyle w:val="Heading2"/>
        <w:spacing w:line="250" w:lineRule="exact"/>
        <w:ind w:left="0" w:firstLine="0"/>
        <w:rPr>
          <w:rFonts w:asciiTheme="minorHAnsi" w:hAnsiTheme="minorHAnsi"/>
          <w:sz w:val="20"/>
          <w:szCs w:val="18"/>
        </w:rPr>
      </w:pPr>
    </w:p>
    <w:p w:rsidR="00F96FF4" w:rsidRPr="00F96FF4" w:rsidRDefault="00F96FF4" w:rsidP="00F96FF4">
      <w:pPr>
        <w:rPr>
          <w:rFonts w:asciiTheme="minorHAnsi" w:hAnsiTheme="minorHAnsi" w:cs="Arial"/>
        </w:rPr>
      </w:pPr>
    </w:p>
    <w:p w:rsidR="00F96FF4" w:rsidRPr="00F96FF4" w:rsidRDefault="00F96FF4" w:rsidP="00F96FF4">
      <w:pPr>
        <w:pStyle w:val="Heading2"/>
        <w:numPr>
          <w:ilvl w:val="1"/>
          <w:numId w:val="3"/>
        </w:numPr>
        <w:spacing w:line="250" w:lineRule="exact"/>
        <w:rPr>
          <w:rFonts w:asciiTheme="minorHAnsi" w:hAnsiTheme="minorHAnsi"/>
          <w:sz w:val="20"/>
          <w:szCs w:val="18"/>
        </w:rPr>
      </w:pPr>
      <w:r w:rsidRPr="00F96FF4">
        <w:rPr>
          <w:rFonts w:asciiTheme="minorHAnsi" w:hAnsiTheme="minorHAnsi"/>
          <w:b/>
          <w:bCs/>
          <w:sz w:val="20"/>
          <w:szCs w:val="18"/>
        </w:rPr>
        <w:t>NEDOTAKLJIVOST STANOVANJA</w:t>
      </w:r>
      <w:r w:rsidRPr="00F96FF4">
        <w:rPr>
          <w:rFonts w:asciiTheme="minorHAnsi" w:hAnsiTheme="minorHAnsi"/>
          <w:sz w:val="20"/>
          <w:szCs w:val="18"/>
        </w:rPr>
        <w:t xml:space="preserve"> (36. člen) </w:t>
      </w:r>
    </w:p>
    <w:p w:rsidR="00F96FF4" w:rsidRPr="00F96FF4" w:rsidRDefault="00F96FF4" w:rsidP="00F96FF4">
      <w:pPr>
        <w:pStyle w:val="Heading2"/>
        <w:numPr>
          <w:ilvl w:val="1"/>
          <w:numId w:val="3"/>
        </w:numPr>
        <w:spacing w:line="250" w:lineRule="exact"/>
        <w:rPr>
          <w:rFonts w:asciiTheme="minorHAnsi" w:hAnsiTheme="minorHAnsi"/>
          <w:sz w:val="20"/>
          <w:szCs w:val="18"/>
        </w:rPr>
      </w:pPr>
      <w:r w:rsidRPr="00F96FF4">
        <w:rPr>
          <w:rFonts w:asciiTheme="minorHAnsi" w:hAnsiTheme="minorHAnsi"/>
          <w:sz w:val="20"/>
          <w:szCs w:val="18"/>
        </w:rPr>
        <w:t xml:space="preserve">Stanovanje je nedotakljivo. </w:t>
      </w:r>
    </w:p>
    <w:p w:rsidR="00F96FF4" w:rsidRPr="00F96FF4" w:rsidRDefault="00F96FF4" w:rsidP="00F96FF4">
      <w:pPr>
        <w:pStyle w:val="Heading2"/>
        <w:numPr>
          <w:ilvl w:val="1"/>
          <w:numId w:val="3"/>
        </w:numPr>
        <w:spacing w:line="250" w:lineRule="exact"/>
        <w:rPr>
          <w:rFonts w:asciiTheme="minorHAnsi" w:hAnsiTheme="minorHAnsi"/>
          <w:sz w:val="20"/>
          <w:szCs w:val="18"/>
        </w:rPr>
      </w:pPr>
      <w:r w:rsidRPr="00F96FF4">
        <w:rPr>
          <w:rFonts w:asciiTheme="minorHAnsi" w:hAnsiTheme="minorHAnsi"/>
          <w:sz w:val="20"/>
          <w:szCs w:val="18"/>
        </w:rPr>
        <w:t xml:space="preserve">Nihče ne sme brez odločbe sodišča proti volji stanovalca vstopiti v tuje stanovanje ali v druge tuje prostore, niti jih ne sme preiskovati. </w:t>
      </w:r>
    </w:p>
    <w:p w:rsidR="00F96FF4" w:rsidRPr="00F96FF4" w:rsidRDefault="00F96FF4" w:rsidP="00F96FF4">
      <w:pPr>
        <w:pStyle w:val="Heading2"/>
        <w:numPr>
          <w:ilvl w:val="1"/>
          <w:numId w:val="3"/>
        </w:numPr>
        <w:spacing w:line="250" w:lineRule="exact"/>
        <w:rPr>
          <w:rFonts w:asciiTheme="minorHAnsi" w:hAnsiTheme="minorHAnsi"/>
          <w:sz w:val="20"/>
          <w:szCs w:val="18"/>
        </w:rPr>
      </w:pPr>
      <w:r w:rsidRPr="00F96FF4">
        <w:rPr>
          <w:rFonts w:asciiTheme="minorHAnsi" w:hAnsiTheme="minorHAnsi"/>
          <w:sz w:val="20"/>
          <w:szCs w:val="18"/>
        </w:rPr>
        <w:t xml:space="preserve">Pri preiskavi ima pravico biti navzoč tisti, čigar stanovanje ali prostori se preiskujejo, ali njegov zastopnik. </w:t>
      </w:r>
    </w:p>
    <w:p w:rsidR="00F96FF4" w:rsidRPr="00F96FF4" w:rsidRDefault="00F96FF4" w:rsidP="00F96FF4">
      <w:pPr>
        <w:pStyle w:val="Heading2"/>
        <w:numPr>
          <w:ilvl w:val="1"/>
          <w:numId w:val="3"/>
        </w:numPr>
        <w:spacing w:line="250" w:lineRule="exact"/>
        <w:rPr>
          <w:rFonts w:asciiTheme="minorHAnsi" w:hAnsiTheme="minorHAnsi"/>
          <w:sz w:val="20"/>
          <w:szCs w:val="18"/>
        </w:rPr>
      </w:pPr>
      <w:r w:rsidRPr="00F96FF4">
        <w:rPr>
          <w:rFonts w:asciiTheme="minorHAnsi" w:hAnsiTheme="minorHAnsi"/>
          <w:sz w:val="20"/>
          <w:szCs w:val="18"/>
        </w:rPr>
        <w:t xml:space="preserve">Preiskava se sme opraviti samo v navzočnosti dveh prič. </w:t>
      </w:r>
    </w:p>
    <w:p w:rsidR="00F96FF4" w:rsidRPr="00F96FF4" w:rsidRDefault="00F96FF4" w:rsidP="00F96FF4">
      <w:pPr>
        <w:pStyle w:val="Heading2"/>
        <w:numPr>
          <w:ilvl w:val="1"/>
          <w:numId w:val="3"/>
        </w:numPr>
        <w:spacing w:line="250" w:lineRule="exact"/>
        <w:rPr>
          <w:rFonts w:asciiTheme="minorHAnsi" w:hAnsiTheme="minorHAnsi"/>
          <w:sz w:val="20"/>
          <w:szCs w:val="18"/>
        </w:rPr>
      </w:pPr>
      <w:r w:rsidRPr="00F96FF4">
        <w:rPr>
          <w:rFonts w:asciiTheme="minorHAnsi" w:hAnsiTheme="minorHAnsi"/>
          <w:sz w:val="20"/>
          <w:szCs w:val="18"/>
        </w:rPr>
        <w:t xml:space="preserve">Pod pogoji, ki jih določa zakon, sme uradna oseba brez odločbe sodišča vstopiti v tuje stanovanje ali v tuje prostore in izjemoma brez navzočnosti prič opraviti preiskavo, če je to neogibno potrebno, da lahko neposredno prime storilca kaznivega dejanja ali da se zavarujejo ljudje in premoženje. </w:t>
      </w:r>
    </w:p>
    <w:p w:rsidR="00F96FF4" w:rsidRPr="00F96FF4" w:rsidRDefault="00F96FF4" w:rsidP="00F96FF4">
      <w:pPr>
        <w:pStyle w:val="Heading1"/>
        <w:spacing w:line="250" w:lineRule="exact"/>
        <w:rPr>
          <w:rFonts w:asciiTheme="minorHAnsi" w:hAnsiTheme="minorHAnsi" w:cs="Arial"/>
          <w:sz w:val="20"/>
          <w:szCs w:val="18"/>
        </w:rPr>
      </w:pPr>
    </w:p>
    <w:p w:rsidR="00F96FF4" w:rsidRPr="00F96FF4" w:rsidRDefault="00F96FF4" w:rsidP="00F96FF4">
      <w:pPr>
        <w:rPr>
          <w:rFonts w:asciiTheme="minorHAnsi" w:hAnsiTheme="minorHAnsi" w:cs="Arial"/>
        </w:rPr>
      </w:pPr>
    </w:p>
    <w:p w:rsidR="00F96FF4" w:rsidRPr="00F96FF4" w:rsidRDefault="00F96FF4" w:rsidP="00F96FF4">
      <w:pPr>
        <w:rPr>
          <w:rFonts w:asciiTheme="minorHAnsi" w:hAnsiTheme="minorHAnsi" w:cs="Arial"/>
        </w:rPr>
      </w:pPr>
    </w:p>
    <w:p w:rsidR="00F96FF4" w:rsidRPr="00F96FF4" w:rsidRDefault="00F96FF4" w:rsidP="00F96FF4">
      <w:pPr>
        <w:pStyle w:val="Heading2"/>
        <w:numPr>
          <w:ilvl w:val="1"/>
          <w:numId w:val="3"/>
        </w:numPr>
        <w:spacing w:line="250" w:lineRule="exact"/>
        <w:rPr>
          <w:rFonts w:asciiTheme="minorHAnsi" w:hAnsiTheme="minorHAnsi"/>
          <w:sz w:val="20"/>
          <w:szCs w:val="18"/>
        </w:rPr>
      </w:pPr>
      <w:r w:rsidRPr="00F96FF4">
        <w:rPr>
          <w:rFonts w:asciiTheme="minorHAnsi" w:hAnsiTheme="minorHAnsi"/>
          <w:b/>
          <w:bCs/>
          <w:sz w:val="20"/>
          <w:szCs w:val="18"/>
        </w:rPr>
        <w:t>VARSTVO OSEBNIH PODATKOV</w:t>
      </w:r>
      <w:r w:rsidRPr="00F96FF4">
        <w:rPr>
          <w:rFonts w:asciiTheme="minorHAnsi" w:hAnsiTheme="minorHAnsi"/>
          <w:sz w:val="20"/>
          <w:szCs w:val="18"/>
        </w:rPr>
        <w:t xml:space="preserve"> (38. člen)</w:t>
      </w:r>
    </w:p>
    <w:p w:rsidR="00F96FF4" w:rsidRPr="00F96FF4" w:rsidRDefault="00F96FF4" w:rsidP="00F96FF4">
      <w:pPr>
        <w:pStyle w:val="Heading2"/>
        <w:numPr>
          <w:ilvl w:val="1"/>
          <w:numId w:val="3"/>
        </w:numPr>
        <w:spacing w:line="250" w:lineRule="exact"/>
        <w:rPr>
          <w:rFonts w:asciiTheme="minorHAnsi" w:hAnsiTheme="minorHAnsi"/>
          <w:sz w:val="20"/>
          <w:szCs w:val="18"/>
        </w:rPr>
      </w:pPr>
      <w:r w:rsidRPr="00F96FF4">
        <w:rPr>
          <w:rFonts w:asciiTheme="minorHAnsi" w:hAnsiTheme="minorHAnsi"/>
          <w:sz w:val="20"/>
          <w:szCs w:val="18"/>
        </w:rPr>
        <w:t xml:space="preserve">Zagotovljeno je varstvo osebnih podatkov. Prepovedana je uporaba osebnih podatkov v nasprotju z namenom njihovega zbiranja. </w:t>
      </w:r>
    </w:p>
    <w:p w:rsidR="00F96FF4" w:rsidRPr="00F96FF4" w:rsidRDefault="00F96FF4" w:rsidP="00F96FF4">
      <w:pPr>
        <w:pStyle w:val="Heading2"/>
        <w:numPr>
          <w:ilvl w:val="1"/>
          <w:numId w:val="3"/>
        </w:numPr>
        <w:spacing w:line="250" w:lineRule="exact"/>
        <w:rPr>
          <w:rFonts w:asciiTheme="minorHAnsi" w:hAnsiTheme="minorHAnsi"/>
          <w:sz w:val="20"/>
          <w:szCs w:val="18"/>
        </w:rPr>
      </w:pPr>
      <w:r w:rsidRPr="00F96FF4">
        <w:rPr>
          <w:rFonts w:asciiTheme="minorHAnsi" w:hAnsiTheme="minorHAnsi"/>
          <w:sz w:val="20"/>
          <w:szCs w:val="18"/>
        </w:rPr>
        <w:t xml:space="preserve">Zbiranje, obdelovanje, namen uporabe, nadzor in varstvo tajnosti osebnih podatkov določa zakon. </w:t>
      </w:r>
    </w:p>
    <w:p w:rsidR="00F96FF4" w:rsidRPr="00F96FF4" w:rsidRDefault="00F96FF4" w:rsidP="00F96FF4">
      <w:pPr>
        <w:pStyle w:val="Heading2"/>
        <w:numPr>
          <w:ilvl w:val="1"/>
          <w:numId w:val="3"/>
        </w:numPr>
        <w:spacing w:line="250" w:lineRule="exact"/>
        <w:rPr>
          <w:rFonts w:asciiTheme="minorHAnsi" w:hAnsiTheme="minorHAnsi"/>
          <w:sz w:val="20"/>
          <w:szCs w:val="18"/>
        </w:rPr>
      </w:pPr>
      <w:r w:rsidRPr="00F96FF4">
        <w:rPr>
          <w:rFonts w:asciiTheme="minorHAnsi" w:hAnsiTheme="minorHAnsi"/>
          <w:sz w:val="20"/>
          <w:szCs w:val="18"/>
        </w:rPr>
        <w:t xml:space="preserve">Vsakdo ima pravico seznaniti se z zbranimi osebnimi podatki, ki se nanašajo nanj, in pravico do sodnega varstva ob njihovi zlorabi. </w:t>
      </w:r>
    </w:p>
    <w:p w:rsidR="00F96FF4" w:rsidRPr="00F96FF4" w:rsidRDefault="00F96FF4" w:rsidP="00F96FF4">
      <w:pPr>
        <w:pStyle w:val="Heading1"/>
        <w:spacing w:line="250" w:lineRule="exact"/>
        <w:rPr>
          <w:rFonts w:asciiTheme="minorHAnsi" w:hAnsiTheme="minorHAnsi" w:cs="Arial"/>
          <w:sz w:val="20"/>
          <w:szCs w:val="18"/>
        </w:rPr>
      </w:pPr>
    </w:p>
    <w:p w:rsidR="00F96FF4" w:rsidRPr="00F96FF4" w:rsidRDefault="00F96FF4" w:rsidP="00F96FF4">
      <w:pPr>
        <w:rPr>
          <w:rFonts w:asciiTheme="minorHAnsi" w:hAnsiTheme="minorHAnsi" w:cs="Arial"/>
        </w:rPr>
      </w:pPr>
    </w:p>
    <w:p w:rsidR="00F96FF4" w:rsidRPr="00F96FF4" w:rsidRDefault="00F96FF4" w:rsidP="00F96FF4">
      <w:pPr>
        <w:rPr>
          <w:rFonts w:asciiTheme="minorHAnsi" w:hAnsiTheme="minorHAnsi" w:cs="Arial"/>
        </w:rPr>
      </w:pPr>
      <w:bookmarkStart w:id="0" w:name="_GoBack"/>
      <w:bookmarkEnd w:id="0"/>
    </w:p>
    <w:p w:rsidR="00F96FF4" w:rsidRPr="00F96FF4" w:rsidRDefault="00F96FF4" w:rsidP="00F96FF4">
      <w:pPr>
        <w:pStyle w:val="Heading2"/>
        <w:numPr>
          <w:ilvl w:val="1"/>
          <w:numId w:val="3"/>
        </w:numPr>
        <w:spacing w:line="250" w:lineRule="exact"/>
        <w:rPr>
          <w:rFonts w:asciiTheme="minorHAnsi" w:hAnsiTheme="minorHAnsi"/>
          <w:sz w:val="20"/>
          <w:szCs w:val="18"/>
        </w:rPr>
      </w:pPr>
      <w:r w:rsidRPr="00F96FF4">
        <w:rPr>
          <w:rFonts w:asciiTheme="minorHAnsi" w:hAnsiTheme="minorHAnsi"/>
          <w:b/>
          <w:bCs/>
          <w:sz w:val="20"/>
          <w:szCs w:val="18"/>
        </w:rPr>
        <w:t>SVOBODA IZRAŽANJA</w:t>
      </w:r>
      <w:r w:rsidRPr="00F96FF4">
        <w:rPr>
          <w:rFonts w:asciiTheme="minorHAnsi" w:hAnsiTheme="minorHAnsi"/>
          <w:sz w:val="20"/>
          <w:szCs w:val="18"/>
        </w:rPr>
        <w:t xml:space="preserve"> (39. člen)</w:t>
      </w:r>
    </w:p>
    <w:p w:rsidR="00F96FF4" w:rsidRPr="00F96FF4" w:rsidRDefault="00F96FF4" w:rsidP="00F96FF4">
      <w:pPr>
        <w:pStyle w:val="Heading2"/>
        <w:numPr>
          <w:ilvl w:val="1"/>
          <w:numId w:val="3"/>
        </w:numPr>
        <w:spacing w:line="250" w:lineRule="exact"/>
        <w:rPr>
          <w:rFonts w:asciiTheme="minorHAnsi" w:hAnsiTheme="minorHAnsi"/>
          <w:sz w:val="20"/>
          <w:szCs w:val="18"/>
        </w:rPr>
      </w:pPr>
      <w:r w:rsidRPr="00F96FF4">
        <w:rPr>
          <w:rFonts w:asciiTheme="minorHAnsi" w:hAnsiTheme="minorHAnsi"/>
          <w:sz w:val="20"/>
          <w:szCs w:val="18"/>
        </w:rPr>
        <w:t xml:space="preserve">Zagotovljena je svoboda izražanja misli, govora in javnega nastopanja, tiska in drugih oblik javnega obveščanja in izražanja. Vsakdo lahko svobodno zbira, sprejema in širi vesti in mnenja. </w:t>
      </w:r>
    </w:p>
    <w:p w:rsidR="00F96FF4" w:rsidRPr="00F96FF4" w:rsidRDefault="00F96FF4" w:rsidP="00F96FF4">
      <w:pPr>
        <w:pStyle w:val="Heading2"/>
        <w:numPr>
          <w:ilvl w:val="1"/>
          <w:numId w:val="3"/>
        </w:numPr>
        <w:spacing w:line="250" w:lineRule="exact"/>
        <w:rPr>
          <w:rFonts w:asciiTheme="minorHAnsi" w:hAnsiTheme="minorHAnsi"/>
          <w:sz w:val="20"/>
          <w:szCs w:val="18"/>
        </w:rPr>
      </w:pPr>
      <w:r w:rsidRPr="00F96FF4">
        <w:rPr>
          <w:rFonts w:asciiTheme="minorHAnsi" w:hAnsiTheme="minorHAnsi"/>
          <w:sz w:val="20"/>
          <w:szCs w:val="18"/>
        </w:rPr>
        <w:t xml:space="preserve">Vsakdo ima pravico dobiti informacijo javnega značaja, za katero ima v zakonu utemeljen pravni interes, razen v primerih, ki jih določa zakon. </w:t>
      </w:r>
    </w:p>
    <w:p w:rsidR="00F96FF4" w:rsidRPr="00F96FF4" w:rsidRDefault="00F96FF4" w:rsidP="00F96FF4">
      <w:pPr>
        <w:pStyle w:val="Heading1"/>
        <w:spacing w:line="250" w:lineRule="exact"/>
        <w:rPr>
          <w:rFonts w:asciiTheme="minorHAnsi" w:hAnsiTheme="minorHAnsi" w:cs="Arial"/>
          <w:sz w:val="20"/>
          <w:szCs w:val="18"/>
        </w:rPr>
      </w:pPr>
    </w:p>
    <w:p w:rsidR="00F96FF4" w:rsidRPr="00F96FF4" w:rsidRDefault="00F96FF4" w:rsidP="00F96FF4">
      <w:pPr>
        <w:rPr>
          <w:rFonts w:asciiTheme="minorHAnsi" w:hAnsiTheme="minorHAnsi" w:cs="Arial"/>
        </w:rPr>
      </w:pPr>
    </w:p>
    <w:p w:rsidR="00F96FF4" w:rsidRPr="00F96FF4" w:rsidRDefault="00F96FF4" w:rsidP="00F96FF4">
      <w:pPr>
        <w:rPr>
          <w:rFonts w:asciiTheme="minorHAnsi" w:hAnsiTheme="minorHAnsi" w:cs="Arial"/>
        </w:rPr>
      </w:pPr>
    </w:p>
    <w:p w:rsidR="00F96FF4" w:rsidRPr="00F96FF4" w:rsidRDefault="00F96FF4" w:rsidP="00F96FF4">
      <w:pPr>
        <w:pStyle w:val="Heading2"/>
        <w:numPr>
          <w:ilvl w:val="1"/>
          <w:numId w:val="3"/>
        </w:numPr>
        <w:spacing w:line="250" w:lineRule="exact"/>
        <w:rPr>
          <w:rFonts w:asciiTheme="minorHAnsi" w:hAnsiTheme="minorHAnsi"/>
          <w:sz w:val="20"/>
          <w:szCs w:val="18"/>
        </w:rPr>
      </w:pPr>
      <w:r w:rsidRPr="00F96FF4">
        <w:rPr>
          <w:rFonts w:asciiTheme="minorHAnsi" w:hAnsiTheme="minorHAnsi"/>
          <w:b/>
          <w:bCs/>
          <w:sz w:val="20"/>
          <w:szCs w:val="18"/>
        </w:rPr>
        <w:t>SVOBODA VESTI</w:t>
      </w:r>
      <w:r w:rsidRPr="00F96FF4">
        <w:rPr>
          <w:rFonts w:asciiTheme="minorHAnsi" w:hAnsiTheme="minorHAnsi"/>
          <w:sz w:val="20"/>
          <w:szCs w:val="18"/>
        </w:rPr>
        <w:t xml:space="preserve"> (41. člen) </w:t>
      </w:r>
    </w:p>
    <w:p w:rsidR="00F96FF4" w:rsidRPr="00F96FF4" w:rsidRDefault="00F96FF4" w:rsidP="00F96FF4">
      <w:pPr>
        <w:pStyle w:val="Heading2"/>
        <w:numPr>
          <w:ilvl w:val="1"/>
          <w:numId w:val="3"/>
        </w:numPr>
        <w:spacing w:line="250" w:lineRule="exact"/>
        <w:rPr>
          <w:rFonts w:asciiTheme="minorHAnsi" w:hAnsiTheme="minorHAnsi"/>
          <w:sz w:val="20"/>
          <w:szCs w:val="18"/>
        </w:rPr>
      </w:pPr>
      <w:r w:rsidRPr="00F96FF4">
        <w:rPr>
          <w:rFonts w:asciiTheme="minorHAnsi" w:hAnsiTheme="minorHAnsi"/>
          <w:sz w:val="20"/>
          <w:szCs w:val="18"/>
        </w:rPr>
        <w:t xml:space="preserve">Izpovedovanje vere in drugih opredelitev v zasebnem in javnem življenju je svobodno. </w:t>
      </w:r>
    </w:p>
    <w:p w:rsidR="00F96FF4" w:rsidRPr="00F96FF4" w:rsidRDefault="00F96FF4" w:rsidP="00F96FF4">
      <w:pPr>
        <w:pStyle w:val="Heading2"/>
        <w:numPr>
          <w:ilvl w:val="1"/>
          <w:numId w:val="3"/>
        </w:numPr>
        <w:spacing w:line="250" w:lineRule="exact"/>
        <w:rPr>
          <w:rFonts w:asciiTheme="minorHAnsi" w:hAnsiTheme="minorHAnsi"/>
          <w:sz w:val="20"/>
          <w:szCs w:val="18"/>
        </w:rPr>
      </w:pPr>
      <w:r w:rsidRPr="00F96FF4">
        <w:rPr>
          <w:rFonts w:asciiTheme="minorHAnsi" w:hAnsiTheme="minorHAnsi"/>
          <w:sz w:val="20"/>
          <w:szCs w:val="18"/>
        </w:rPr>
        <w:t xml:space="preserve">Nihče se ni dolžan opredeliti glede svojega verskega ali drugega prepričanja. </w:t>
      </w:r>
    </w:p>
    <w:p w:rsidR="00F96FF4" w:rsidRPr="00F96FF4" w:rsidRDefault="00F96FF4" w:rsidP="00F96FF4">
      <w:pPr>
        <w:pStyle w:val="Heading2"/>
        <w:numPr>
          <w:ilvl w:val="1"/>
          <w:numId w:val="3"/>
        </w:numPr>
        <w:spacing w:line="250" w:lineRule="exact"/>
        <w:rPr>
          <w:rFonts w:asciiTheme="minorHAnsi" w:hAnsiTheme="minorHAnsi"/>
          <w:sz w:val="20"/>
          <w:szCs w:val="18"/>
        </w:rPr>
      </w:pPr>
      <w:r w:rsidRPr="00F96FF4">
        <w:rPr>
          <w:rFonts w:asciiTheme="minorHAnsi" w:hAnsiTheme="minorHAnsi"/>
          <w:sz w:val="20"/>
          <w:szCs w:val="18"/>
        </w:rPr>
        <w:t xml:space="preserve">Starši imajo pravico, da v skladu s svojim prepričanjem zagotavljajo svojim otrokom versko in moralno vzgojo. Usmerjanje otrok glede verske in moralne vzgoje mora biti v skladu z otrokovo starostjo in zrelostjo ter z njegovo svobodo vesti, verske in druge opredelitve ali prepričanja. </w:t>
      </w:r>
    </w:p>
    <w:p w:rsidR="00CB5B30" w:rsidRPr="00F96FF4" w:rsidRDefault="00CB5B30">
      <w:pPr>
        <w:rPr>
          <w:rFonts w:asciiTheme="minorHAnsi" w:hAnsiTheme="minorHAnsi"/>
        </w:rPr>
      </w:pPr>
    </w:p>
    <w:sectPr w:rsidR="00CB5B30" w:rsidRPr="00F96F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D"/>
    <w:multiLevelType w:val="singleLevel"/>
    <w:tmpl w:val="0000000D"/>
    <w:lvl w:ilvl="0">
      <w:numFmt w:val="bullet"/>
      <w:lvlText w:val="•"/>
      <w:lvlJc w:val="left"/>
      <w:pPr>
        <w:tabs>
          <w:tab w:val="num" w:pos="0"/>
        </w:tabs>
        <w:ind w:left="0" w:firstLine="0"/>
      </w:pPr>
      <w:rPr>
        <w:rFonts w:ascii="Tahoma" w:hAnsi="Tahoma" w:cs="Tahoma"/>
        <w:sz w:val="18"/>
        <w:szCs w:val="18"/>
      </w:rPr>
    </w:lvl>
  </w:abstractNum>
  <w:abstractNum w:abstractNumId="2">
    <w:nsid w:val="00000010"/>
    <w:multiLevelType w:val="singleLevel"/>
    <w:tmpl w:val="00000010"/>
    <w:lvl w:ilvl="0">
      <w:numFmt w:val="bullet"/>
      <w:lvlText w:val="•"/>
      <w:lvlJc w:val="left"/>
      <w:pPr>
        <w:tabs>
          <w:tab w:val="num" w:pos="0"/>
        </w:tabs>
        <w:ind w:left="0" w:firstLine="0"/>
      </w:pPr>
      <w:rPr>
        <w:rFonts w:ascii="Tahoma" w:hAnsi="Tahoma" w:cs="Tahoma"/>
        <w:sz w:val="24"/>
        <w:szCs w:val="24"/>
      </w:rPr>
    </w:lvl>
  </w:abstractNum>
  <w:abstractNum w:abstractNumId="3">
    <w:nsid w:val="00000011"/>
    <w:multiLevelType w:val="singleLevel"/>
    <w:tmpl w:val="00000011"/>
    <w:lvl w:ilvl="0">
      <w:numFmt w:val="bullet"/>
      <w:lvlText w:val="–"/>
      <w:lvlJc w:val="left"/>
      <w:pPr>
        <w:tabs>
          <w:tab w:val="num" w:pos="0"/>
        </w:tabs>
        <w:ind w:left="0" w:firstLine="0"/>
      </w:pPr>
      <w:rPr>
        <w:rFonts w:ascii="Tahoma" w:hAnsi="Tahoma" w:cs="Tahoma"/>
        <w:sz w:val="22"/>
        <w:szCs w:val="22"/>
      </w:rPr>
    </w:lvl>
  </w:abstractNum>
  <w:abstractNum w:abstractNumId="4">
    <w:nsid w:val="00000012"/>
    <w:multiLevelType w:val="singleLevel"/>
    <w:tmpl w:val="00000012"/>
    <w:lvl w:ilvl="0">
      <w:numFmt w:val="bullet"/>
      <w:lvlText w:val="–"/>
      <w:lvlJc w:val="left"/>
      <w:pPr>
        <w:tabs>
          <w:tab w:val="num" w:pos="0"/>
        </w:tabs>
        <w:ind w:left="0" w:firstLine="0"/>
      </w:pPr>
      <w:rPr>
        <w:rFonts w:ascii="Tahoma" w:hAnsi="Tahoma" w:cs="Tahoma"/>
        <w:sz w:val="20"/>
        <w:szCs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201"/>
    <w:rsid w:val="00270737"/>
    <w:rsid w:val="00415201"/>
    <w:rsid w:val="005E07E7"/>
    <w:rsid w:val="00CB5B30"/>
    <w:rsid w:val="00F45532"/>
    <w:rsid w:val="00F96F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FF4"/>
    <w:pPr>
      <w:suppressAutoHyphens/>
      <w:spacing w:after="0" w:line="240" w:lineRule="auto"/>
    </w:pPr>
    <w:rPr>
      <w:rFonts w:ascii="Times New Roman" w:eastAsia="Times New Roman" w:hAnsi="Times New Roman" w:cs="Times New Roman"/>
      <w:sz w:val="24"/>
      <w:szCs w:val="24"/>
      <w:lang w:val="it-IT" w:eastAsia="ar-SA"/>
    </w:rPr>
  </w:style>
  <w:style w:type="paragraph" w:styleId="Heading1">
    <w:name w:val="heading 1"/>
    <w:basedOn w:val="Normal"/>
    <w:next w:val="Normal"/>
    <w:link w:val="Heading1Char"/>
    <w:qFormat/>
    <w:rsid w:val="00F96FF4"/>
    <w:pPr>
      <w:widowControl w:val="0"/>
      <w:numPr>
        <w:numId w:val="1"/>
      </w:numPr>
      <w:autoSpaceDE w:val="0"/>
      <w:outlineLvl w:val="0"/>
    </w:pPr>
    <w:rPr>
      <w:rFonts w:ascii="Arial Narrow" w:hAnsi="Arial Narrow"/>
      <w:b/>
      <w:bCs/>
      <w:sz w:val="48"/>
      <w:szCs w:val="48"/>
      <w:lang w:val="sl-SI"/>
    </w:rPr>
  </w:style>
  <w:style w:type="paragraph" w:styleId="Heading2">
    <w:name w:val="heading 2"/>
    <w:basedOn w:val="Normal"/>
    <w:next w:val="Normal"/>
    <w:link w:val="Heading2Char"/>
    <w:qFormat/>
    <w:rsid w:val="00F96FF4"/>
    <w:pPr>
      <w:widowControl w:val="0"/>
      <w:numPr>
        <w:ilvl w:val="1"/>
        <w:numId w:val="1"/>
      </w:numPr>
      <w:autoSpaceDE w:val="0"/>
      <w:ind w:left="270" w:hanging="270"/>
      <w:outlineLvl w:val="1"/>
    </w:pPr>
    <w:rPr>
      <w:rFonts w:ascii="Arial" w:hAnsi="Arial" w:cs="Arial"/>
      <w:sz w:val="28"/>
      <w:szCs w:val="28"/>
      <w:lang w:val="sl-SI"/>
    </w:rPr>
  </w:style>
  <w:style w:type="paragraph" w:styleId="Heading3">
    <w:name w:val="heading 3"/>
    <w:basedOn w:val="Normal"/>
    <w:next w:val="Normal"/>
    <w:link w:val="Heading3Char"/>
    <w:qFormat/>
    <w:rsid w:val="00F96FF4"/>
    <w:pPr>
      <w:widowControl w:val="0"/>
      <w:numPr>
        <w:ilvl w:val="2"/>
        <w:numId w:val="1"/>
      </w:numPr>
      <w:autoSpaceDE w:val="0"/>
      <w:ind w:left="585" w:hanging="225"/>
      <w:outlineLvl w:val="2"/>
    </w:pPr>
    <w:rPr>
      <w:rFonts w:ascii="Arial" w:hAnsi="Arial" w:cs="Arial"/>
      <w:sz w:val="26"/>
      <w:szCs w:val="26"/>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6FF4"/>
    <w:rPr>
      <w:rFonts w:ascii="Arial Narrow" w:eastAsia="Times New Roman" w:hAnsi="Arial Narrow" w:cs="Times New Roman"/>
      <w:b/>
      <w:bCs/>
      <w:sz w:val="48"/>
      <w:szCs w:val="48"/>
      <w:lang w:eastAsia="ar-SA"/>
    </w:rPr>
  </w:style>
  <w:style w:type="character" w:customStyle="1" w:styleId="Heading2Char">
    <w:name w:val="Heading 2 Char"/>
    <w:basedOn w:val="DefaultParagraphFont"/>
    <w:link w:val="Heading2"/>
    <w:rsid w:val="00F96FF4"/>
    <w:rPr>
      <w:rFonts w:ascii="Arial" w:eastAsia="Times New Roman" w:hAnsi="Arial" w:cs="Arial"/>
      <w:sz w:val="28"/>
      <w:szCs w:val="28"/>
      <w:lang w:eastAsia="ar-SA"/>
    </w:rPr>
  </w:style>
  <w:style w:type="character" w:customStyle="1" w:styleId="Heading3Char">
    <w:name w:val="Heading 3 Char"/>
    <w:basedOn w:val="DefaultParagraphFont"/>
    <w:link w:val="Heading3"/>
    <w:rsid w:val="00F96FF4"/>
    <w:rPr>
      <w:rFonts w:ascii="Arial" w:eastAsia="Times New Roman" w:hAnsi="Arial" w:cs="Arial"/>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FF4"/>
    <w:pPr>
      <w:suppressAutoHyphens/>
      <w:spacing w:after="0" w:line="240" w:lineRule="auto"/>
    </w:pPr>
    <w:rPr>
      <w:rFonts w:ascii="Times New Roman" w:eastAsia="Times New Roman" w:hAnsi="Times New Roman" w:cs="Times New Roman"/>
      <w:sz w:val="24"/>
      <w:szCs w:val="24"/>
      <w:lang w:val="it-IT" w:eastAsia="ar-SA"/>
    </w:rPr>
  </w:style>
  <w:style w:type="paragraph" w:styleId="Heading1">
    <w:name w:val="heading 1"/>
    <w:basedOn w:val="Normal"/>
    <w:next w:val="Normal"/>
    <w:link w:val="Heading1Char"/>
    <w:qFormat/>
    <w:rsid w:val="00F96FF4"/>
    <w:pPr>
      <w:widowControl w:val="0"/>
      <w:numPr>
        <w:numId w:val="1"/>
      </w:numPr>
      <w:autoSpaceDE w:val="0"/>
      <w:outlineLvl w:val="0"/>
    </w:pPr>
    <w:rPr>
      <w:rFonts w:ascii="Arial Narrow" w:hAnsi="Arial Narrow"/>
      <w:b/>
      <w:bCs/>
      <w:sz w:val="48"/>
      <w:szCs w:val="48"/>
      <w:lang w:val="sl-SI"/>
    </w:rPr>
  </w:style>
  <w:style w:type="paragraph" w:styleId="Heading2">
    <w:name w:val="heading 2"/>
    <w:basedOn w:val="Normal"/>
    <w:next w:val="Normal"/>
    <w:link w:val="Heading2Char"/>
    <w:qFormat/>
    <w:rsid w:val="00F96FF4"/>
    <w:pPr>
      <w:widowControl w:val="0"/>
      <w:numPr>
        <w:ilvl w:val="1"/>
        <w:numId w:val="1"/>
      </w:numPr>
      <w:autoSpaceDE w:val="0"/>
      <w:ind w:left="270" w:hanging="270"/>
      <w:outlineLvl w:val="1"/>
    </w:pPr>
    <w:rPr>
      <w:rFonts w:ascii="Arial" w:hAnsi="Arial" w:cs="Arial"/>
      <w:sz w:val="28"/>
      <w:szCs w:val="28"/>
      <w:lang w:val="sl-SI"/>
    </w:rPr>
  </w:style>
  <w:style w:type="paragraph" w:styleId="Heading3">
    <w:name w:val="heading 3"/>
    <w:basedOn w:val="Normal"/>
    <w:next w:val="Normal"/>
    <w:link w:val="Heading3Char"/>
    <w:qFormat/>
    <w:rsid w:val="00F96FF4"/>
    <w:pPr>
      <w:widowControl w:val="0"/>
      <w:numPr>
        <w:ilvl w:val="2"/>
        <w:numId w:val="1"/>
      </w:numPr>
      <w:autoSpaceDE w:val="0"/>
      <w:ind w:left="585" w:hanging="225"/>
      <w:outlineLvl w:val="2"/>
    </w:pPr>
    <w:rPr>
      <w:rFonts w:ascii="Arial" w:hAnsi="Arial" w:cs="Arial"/>
      <w:sz w:val="26"/>
      <w:szCs w:val="26"/>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6FF4"/>
    <w:rPr>
      <w:rFonts w:ascii="Arial Narrow" w:eastAsia="Times New Roman" w:hAnsi="Arial Narrow" w:cs="Times New Roman"/>
      <w:b/>
      <w:bCs/>
      <w:sz w:val="48"/>
      <w:szCs w:val="48"/>
      <w:lang w:eastAsia="ar-SA"/>
    </w:rPr>
  </w:style>
  <w:style w:type="character" w:customStyle="1" w:styleId="Heading2Char">
    <w:name w:val="Heading 2 Char"/>
    <w:basedOn w:val="DefaultParagraphFont"/>
    <w:link w:val="Heading2"/>
    <w:rsid w:val="00F96FF4"/>
    <w:rPr>
      <w:rFonts w:ascii="Arial" w:eastAsia="Times New Roman" w:hAnsi="Arial" w:cs="Arial"/>
      <w:sz w:val="28"/>
      <w:szCs w:val="28"/>
      <w:lang w:eastAsia="ar-SA"/>
    </w:rPr>
  </w:style>
  <w:style w:type="character" w:customStyle="1" w:styleId="Heading3Char">
    <w:name w:val="Heading 3 Char"/>
    <w:basedOn w:val="DefaultParagraphFont"/>
    <w:link w:val="Heading3"/>
    <w:rsid w:val="00F96FF4"/>
    <w:rPr>
      <w:rFonts w:ascii="Arial" w:eastAsia="Times New Roman" w:hAnsi="Arial" w:cs="Arial"/>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1202</Words>
  <Characters>6854</Characters>
  <Application>Microsoft Office Word</Application>
  <DocSecurity>0</DocSecurity>
  <Lines>57</Lines>
  <Paragraphs>16</Paragraphs>
  <ScaleCrop>false</ScaleCrop>
  <Company/>
  <LinksUpToDate>false</LinksUpToDate>
  <CharactersWithSpaces>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2014-02-01T15:15:00Z</dcterms:created>
  <dcterms:modified xsi:type="dcterms:W3CDTF">2014-02-01T15:15:00Z</dcterms:modified>
</cp:coreProperties>
</file>