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5" w:rsidRPr="00886E2D" w:rsidRDefault="00BB624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VAJA 6: Merjenje odmevne (radarske) površine predmetov</w:t>
      </w:r>
    </w:p>
    <w:p w:rsidR="00C03835" w:rsidRPr="00C03835" w:rsidRDefault="00C03835">
      <w:pPr>
        <w:rPr>
          <w:b/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Opis vaje:</w:t>
      </w:r>
    </w:p>
    <w:p w:rsidR="00C03835" w:rsidRDefault="00C038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 vaji smo uporabili 10 GHz visokofrekvenčni izvor s katerim smo napajali anteno (valovodni lijak). </w:t>
      </w:r>
      <w:r w:rsidR="00F06F4F">
        <w:rPr>
          <w:noProof/>
          <w:sz w:val="24"/>
          <w:szCs w:val="24"/>
        </w:rPr>
        <w:t xml:space="preserve">Uporabili smo tudi sprejemno anteno in merilni sprejemnik. </w:t>
      </w:r>
      <w:r>
        <w:rPr>
          <w:noProof/>
          <w:sz w:val="24"/>
          <w:szCs w:val="24"/>
        </w:rPr>
        <w:t>Da bi preprečili odboje od neželenih predmetov</w:t>
      </w:r>
      <w:r w:rsidR="00F06F4F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="00F06F4F">
        <w:rPr>
          <w:noProof/>
          <w:sz w:val="24"/>
          <w:szCs w:val="24"/>
        </w:rPr>
        <w:t xml:space="preserve">ki bi motili naše meritve, </w:t>
      </w:r>
      <w:r>
        <w:rPr>
          <w:noProof/>
          <w:sz w:val="24"/>
          <w:szCs w:val="24"/>
        </w:rPr>
        <w:t>smo uporabili</w:t>
      </w:r>
      <w:r w:rsidR="00F443B5">
        <w:rPr>
          <w:noProof/>
          <w:sz w:val="24"/>
          <w:szCs w:val="24"/>
        </w:rPr>
        <w:t xml:space="preserve"> tudi</w:t>
      </w:r>
      <w:r w:rsidR="00F06F4F">
        <w:rPr>
          <w:noProof/>
          <w:sz w:val="24"/>
          <w:szCs w:val="24"/>
        </w:rPr>
        <w:t xml:space="preserve"> mikrovalovni</w:t>
      </w:r>
      <w:r w:rsidR="00F443B5">
        <w:rPr>
          <w:noProof/>
          <w:sz w:val="24"/>
          <w:szCs w:val="24"/>
        </w:rPr>
        <w:t xml:space="preserve"> absorber. Na razdal</w:t>
      </w:r>
      <w:r>
        <w:rPr>
          <w:noProof/>
          <w:sz w:val="24"/>
          <w:szCs w:val="24"/>
        </w:rPr>
        <w:t>ji 1</w:t>
      </w:r>
      <w:r w:rsidR="00F06F4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</w:t>
      </w:r>
      <w:r w:rsidR="00F443B5">
        <w:rPr>
          <w:noProof/>
          <w:sz w:val="24"/>
          <w:szCs w:val="24"/>
        </w:rPr>
        <w:t>eter</w:t>
      </w:r>
      <w:r>
        <w:rPr>
          <w:noProof/>
          <w:sz w:val="24"/>
          <w:szCs w:val="24"/>
        </w:rPr>
        <w:t xml:space="preserve"> od antene smo merili </w:t>
      </w:r>
      <w:r w:rsidR="00F06F4F">
        <w:rPr>
          <w:noProof/>
          <w:sz w:val="24"/>
          <w:szCs w:val="24"/>
        </w:rPr>
        <w:t>neubranost (SWR) vsakega merjenca poseb</w:t>
      </w:r>
      <w:r w:rsidR="00F443B5">
        <w:rPr>
          <w:noProof/>
          <w:sz w:val="24"/>
          <w:szCs w:val="24"/>
        </w:rPr>
        <w:t>e</w:t>
      </w:r>
      <w:r w:rsidR="00F06F4F">
        <w:rPr>
          <w:noProof/>
          <w:sz w:val="24"/>
          <w:szCs w:val="24"/>
        </w:rPr>
        <w:t>j, tako da smo ga malo zasukali in</w:t>
      </w:r>
      <w:r w:rsidR="00D74BA1">
        <w:rPr>
          <w:noProof/>
          <w:sz w:val="24"/>
          <w:szCs w:val="24"/>
        </w:rPr>
        <w:t xml:space="preserve"> na merilnem inštrumentu</w:t>
      </w:r>
      <w:r w:rsidR="00F06F4F">
        <w:rPr>
          <w:noProof/>
          <w:sz w:val="24"/>
          <w:szCs w:val="24"/>
        </w:rPr>
        <w:t xml:space="preserve"> odčitali </w:t>
      </w:r>
      <w:r w:rsidR="00D74BA1">
        <w:rPr>
          <w:noProof/>
          <w:sz w:val="24"/>
          <w:szCs w:val="24"/>
        </w:rPr>
        <w:t>minimume in maksimume iz katerih smo določili neubranost</w:t>
      </w:r>
      <w:r w:rsidR="00F443B5">
        <w:rPr>
          <w:noProof/>
          <w:sz w:val="24"/>
          <w:szCs w:val="24"/>
        </w:rPr>
        <w:t>. Nato smo i</w:t>
      </w:r>
      <w:r w:rsidR="00D74BA1">
        <w:rPr>
          <w:noProof/>
          <w:sz w:val="24"/>
          <w:szCs w:val="24"/>
        </w:rPr>
        <w:t>z neubranosti, dobitka antene,</w:t>
      </w:r>
      <w:r w:rsidR="00F443B5">
        <w:rPr>
          <w:noProof/>
          <w:sz w:val="24"/>
          <w:szCs w:val="24"/>
        </w:rPr>
        <w:t xml:space="preserve"> valovne dolžine valovanja</w:t>
      </w:r>
      <w:r w:rsidR="00D74BA1">
        <w:rPr>
          <w:noProof/>
          <w:sz w:val="24"/>
          <w:szCs w:val="24"/>
        </w:rPr>
        <w:t xml:space="preserve"> in drugih veličin po formuli</w:t>
      </w:r>
      <w:r w:rsidR="00F443B5">
        <w:rPr>
          <w:noProof/>
          <w:sz w:val="24"/>
          <w:szCs w:val="24"/>
        </w:rPr>
        <w:t xml:space="preserve"> izračunali radarsko površino merjenca.</w:t>
      </w:r>
    </w:p>
    <w:p w:rsidR="00C03835" w:rsidRDefault="00C03835">
      <w:pPr>
        <w:rPr>
          <w:noProof/>
          <w:sz w:val="24"/>
          <w:szCs w:val="24"/>
        </w:rPr>
      </w:pPr>
    </w:p>
    <w:p w:rsidR="00C03835" w:rsidRDefault="00C03835">
      <w:pPr>
        <w:rPr>
          <w:noProof/>
          <w:sz w:val="24"/>
          <w:szCs w:val="24"/>
        </w:rPr>
      </w:pPr>
    </w:p>
    <w:p w:rsidR="00C03835" w:rsidRPr="00C03835" w:rsidRDefault="00C03835">
      <w:pPr>
        <w:rPr>
          <w:b/>
          <w:noProof/>
          <w:sz w:val="24"/>
          <w:szCs w:val="24"/>
        </w:rPr>
      </w:pPr>
      <w:r w:rsidRPr="00C03835">
        <w:rPr>
          <w:b/>
          <w:noProof/>
          <w:sz w:val="24"/>
          <w:szCs w:val="24"/>
        </w:rPr>
        <w:t>Razporeditev in vezava inštrumentov:</w:t>
      </w:r>
      <w:r w:rsidRPr="00C0383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800725" cy="2914650"/>
            <wp:effectExtent l="19050" t="0" r="9525" b="0"/>
            <wp:docPr id="4" name="Picture 3" descr="E:\My Documents\Dropbox\3. Letnik TK\Satelitske komunikacije in navigacija\Navigacija\Vaje\opis_vajaskn_06_page2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cuments\Dropbox\3. Letnik TK\Satelitske komunikacije in navigacija\Navigacija\Vaje\opis_vajaskn_06_page2_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74" w:rsidRDefault="003B1374" w:rsidP="003B1374">
      <w:pPr>
        <w:rPr>
          <w:sz w:val="24"/>
          <w:szCs w:val="24"/>
          <w:lang w:val="sl-SI"/>
        </w:rPr>
      </w:pPr>
    </w:p>
    <w:p w:rsidR="00886E2D" w:rsidRDefault="00886E2D" w:rsidP="003B1374">
      <w:pPr>
        <w:rPr>
          <w:sz w:val="24"/>
          <w:szCs w:val="24"/>
          <w:lang w:val="sl-SI"/>
        </w:rPr>
      </w:pPr>
    </w:p>
    <w:p w:rsidR="003B1374" w:rsidRDefault="003B1374" w:rsidP="003B1374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Marko Grebenc</w:t>
      </w:r>
    </w:p>
    <w:p w:rsidR="003B1374" w:rsidRDefault="003B1374" w:rsidP="003B1374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 Vidic</w:t>
      </w:r>
    </w:p>
    <w:p w:rsidR="003B1374" w:rsidRPr="004A30C2" w:rsidRDefault="003B1374" w:rsidP="003B1374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Klemen Turkovič</w:t>
      </w:r>
    </w:p>
    <w:p w:rsidR="003B1374" w:rsidRPr="004A30C2" w:rsidRDefault="003B1374" w:rsidP="003B1374">
      <w:pPr>
        <w:jc w:val="right"/>
        <w:rPr>
          <w:sz w:val="24"/>
          <w:szCs w:val="24"/>
          <w:lang w:val="sl-SI"/>
        </w:rPr>
      </w:pPr>
    </w:p>
    <w:sectPr w:rsidR="003B1374" w:rsidRPr="004A30C2" w:rsidSect="00AB08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34" w:rsidRDefault="00EC2934" w:rsidP="00BB6247">
      <w:pPr>
        <w:spacing w:after="0" w:line="240" w:lineRule="auto"/>
      </w:pPr>
      <w:r>
        <w:separator/>
      </w:r>
    </w:p>
  </w:endnote>
  <w:endnote w:type="continuationSeparator" w:id="1">
    <w:p w:rsidR="00EC2934" w:rsidRDefault="00EC2934" w:rsidP="00B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34" w:rsidRDefault="00EC2934" w:rsidP="00BB6247">
      <w:pPr>
        <w:spacing w:after="0" w:line="240" w:lineRule="auto"/>
      </w:pPr>
      <w:r>
        <w:separator/>
      </w:r>
    </w:p>
  </w:footnote>
  <w:footnote w:type="continuationSeparator" w:id="1">
    <w:p w:rsidR="00EC2934" w:rsidRDefault="00EC2934" w:rsidP="00BB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35531A36845846D6AF4D462CEB42C7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247" w:rsidRDefault="00BB6247" w:rsidP="00BB6247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Laboratorijske vaje SATELITSKE KOMUNIKACIJE IN NAVIGACIJA</w:t>
        </w:r>
      </w:p>
    </w:sdtContent>
  </w:sdt>
  <w:p w:rsidR="00BB6247" w:rsidRDefault="00BB624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B6247" w:rsidRDefault="00BB6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B6247"/>
    <w:rsid w:val="001E7AAF"/>
    <w:rsid w:val="00230F44"/>
    <w:rsid w:val="003B1374"/>
    <w:rsid w:val="004A30C2"/>
    <w:rsid w:val="004B60C9"/>
    <w:rsid w:val="004C629B"/>
    <w:rsid w:val="006A0302"/>
    <w:rsid w:val="00803B5F"/>
    <w:rsid w:val="00886E2D"/>
    <w:rsid w:val="00AB08A0"/>
    <w:rsid w:val="00BB6247"/>
    <w:rsid w:val="00C03835"/>
    <w:rsid w:val="00D23979"/>
    <w:rsid w:val="00D74BA1"/>
    <w:rsid w:val="00E576EE"/>
    <w:rsid w:val="00EC2934"/>
    <w:rsid w:val="00F06F4F"/>
    <w:rsid w:val="00F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47"/>
  </w:style>
  <w:style w:type="paragraph" w:styleId="Footer">
    <w:name w:val="footer"/>
    <w:basedOn w:val="Normal"/>
    <w:link w:val="FooterChar"/>
    <w:uiPriority w:val="99"/>
    <w:semiHidden/>
    <w:unhideWhenUsed/>
    <w:rsid w:val="00B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247"/>
  </w:style>
  <w:style w:type="paragraph" w:styleId="BalloonText">
    <w:name w:val="Balloon Text"/>
    <w:basedOn w:val="Normal"/>
    <w:link w:val="BalloonTextChar"/>
    <w:uiPriority w:val="99"/>
    <w:semiHidden/>
    <w:unhideWhenUsed/>
    <w:rsid w:val="00BB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31A36845846D6AF4D462CEB42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9D0E-5CFB-4604-8F09-F821DBE689A1}"/>
      </w:docPartPr>
      <w:docPartBody>
        <w:p w:rsidR="00D12A87" w:rsidRDefault="00F02897" w:rsidP="00F02897">
          <w:pPr>
            <w:pStyle w:val="35531A36845846D6AF4D462CEB42C79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897"/>
    <w:rsid w:val="0038290F"/>
    <w:rsid w:val="00907464"/>
    <w:rsid w:val="00CC23EF"/>
    <w:rsid w:val="00D12A87"/>
    <w:rsid w:val="00F0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6FC8685BF44F387AF10DE0E618D94">
    <w:name w:val="5DB6FC8685BF44F387AF10DE0E618D94"/>
    <w:rsid w:val="00F02897"/>
  </w:style>
  <w:style w:type="paragraph" w:customStyle="1" w:styleId="E07CA89508DE4781AD7FC8F5412083F1">
    <w:name w:val="E07CA89508DE4781AD7FC8F5412083F1"/>
    <w:rsid w:val="00F02897"/>
  </w:style>
  <w:style w:type="paragraph" w:customStyle="1" w:styleId="6FFEAEE4C83A4F50A5447AE68A593F2C">
    <w:name w:val="6FFEAEE4C83A4F50A5447AE68A593F2C"/>
    <w:rsid w:val="00F02897"/>
  </w:style>
  <w:style w:type="paragraph" w:customStyle="1" w:styleId="C59DD35C0FB8413F8EB81DB7BB540898">
    <w:name w:val="C59DD35C0FB8413F8EB81DB7BB540898"/>
    <w:rsid w:val="00F02897"/>
  </w:style>
  <w:style w:type="paragraph" w:customStyle="1" w:styleId="9001A547A8DC484A91041E40521A2C3C">
    <w:name w:val="9001A547A8DC484A91041E40521A2C3C"/>
    <w:rsid w:val="00F02897"/>
  </w:style>
  <w:style w:type="paragraph" w:customStyle="1" w:styleId="E5128C5E6420476AB5D5D8F1728E1784">
    <w:name w:val="E5128C5E6420476AB5D5D8F1728E1784"/>
    <w:rsid w:val="00F02897"/>
  </w:style>
  <w:style w:type="paragraph" w:customStyle="1" w:styleId="D1C3DAD2C5084DD3A736908339260879">
    <w:name w:val="D1C3DAD2C5084DD3A736908339260879"/>
    <w:rsid w:val="00F02897"/>
  </w:style>
  <w:style w:type="paragraph" w:customStyle="1" w:styleId="E20737A2B19E429BA30084B6E0BFD06C">
    <w:name w:val="E20737A2B19E429BA30084B6E0BFD06C"/>
    <w:rsid w:val="00F02897"/>
  </w:style>
  <w:style w:type="paragraph" w:customStyle="1" w:styleId="5CFFE4B3234B422880D43D625E4162DA">
    <w:name w:val="5CFFE4B3234B422880D43D625E4162DA"/>
    <w:rsid w:val="00F02897"/>
  </w:style>
  <w:style w:type="paragraph" w:customStyle="1" w:styleId="2041E113DD2A4760917F1E489AEF53A4">
    <w:name w:val="2041E113DD2A4760917F1E489AEF53A4"/>
    <w:rsid w:val="00F02897"/>
  </w:style>
  <w:style w:type="paragraph" w:customStyle="1" w:styleId="85B9D9E002254F24AE33856B35CB473F">
    <w:name w:val="85B9D9E002254F24AE33856B35CB473F"/>
    <w:rsid w:val="00F02897"/>
  </w:style>
  <w:style w:type="paragraph" w:customStyle="1" w:styleId="155B46DAB3114AD589B891DF7EA6DC76">
    <w:name w:val="155B46DAB3114AD589B891DF7EA6DC76"/>
    <w:rsid w:val="00F02897"/>
  </w:style>
  <w:style w:type="paragraph" w:customStyle="1" w:styleId="35531A36845846D6AF4D462CEB42C791">
    <w:name w:val="35531A36845846D6AF4D462CEB42C791"/>
    <w:rsid w:val="00F02897"/>
  </w:style>
  <w:style w:type="paragraph" w:customStyle="1" w:styleId="FAF648705D3146CFB1403D8F02C44CF4">
    <w:name w:val="FAF648705D3146CFB1403D8F02C44CF4"/>
    <w:rsid w:val="00F028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E60-DD28-483F-8AEC-E1AC9B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Laboratorijske vaje SATELITSKE KOMUNIKACIJE IN NAVIGACIJA</vt:lpstr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Laboratorijske vaje SATELITSKE KOMUNIKACIJE IN NAVIGACIJA</dc:title>
  <dc:subject/>
  <dc:creator>Mare</dc:creator>
  <cp:keywords/>
  <dc:description/>
  <cp:lastModifiedBy>Mare</cp:lastModifiedBy>
  <cp:revision>7</cp:revision>
  <dcterms:created xsi:type="dcterms:W3CDTF">2012-12-03T20:08:00Z</dcterms:created>
  <dcterms:modified xsi:type="dcterms:W3CDTF">2012-12-03T21:34:00Z</dcterms:modified>
</cp:coreProperties>
</file>