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3" w:rsidRDefault="00EE3F23" w:rsidP="00EE3F23">
      <w:pPr>
        <w:rPr>
          <w:color w:val="FF5757"/>
        </w:rPr>
      </w:pPr>
      <w:r w:rsidRPr="004E1B25">
        <w:rPr>
          <w:b/>
          <w:color w:val="FF5757"/>
        </w:rPr>
        <w:t>3. rok – 2.9.2015</w:t>
      </w:r>
    </w:p>
    <w:p w:rsidR="00EE3F23" w:rsidRDefault="00EE3F23" w:rsidP="00EE3F23">
      <w:pPr>
        <w:rPr>
          <w:color w:val="FF5757"/>
        </w:rPr>
      </w:pPr>
      <w:r>
        <w:rPr>
          <w:color w:val="FF5757"/>
        </w:rPr>
        <w:t xml:space="preserve">1. Navedi vsaj 3 osnovne razlike med </w:t>
      </w:r>
      <w:proofErr w:type="spellStart"/>
      <w:r>
        <w:rPr>
          <w:color w:val="FF5757"/>
        </w:rPr>
        <w:t>mieloidnimi</w:t>
      </w:r>
      <w:proofErr w:type="spellEnd"/>
      <w:r>
        <w:rPr>
          <w:color w:val="FF5757"/>
        </w:rPr>
        <w:t xml:space="preserve"> DC in </w:t>
      </w:r>
      <w:proofErr w:type="spellStart"/>
      <w:r>
        <w:rPr>
          <w:color w:val="FF5757"/>
        </w:rPr>
        <w:t>plazmacitoidnimi</w:t>
      </w:r>
      <w:proofErr w:type="spellEnd"/>
      <w:r>
        <w:rPr>
          <w:color w:val="FF5757"/>
        </w:rPr>
        <w:t xml:space="preserve"> (</w:t>
      </w:r>
      <w:proofErr w:type="spellStart"/>
      <w:r>
        <w:rPr>
          <w:color w:val="FF5757"/>
        </w:rPr>
        <w:t>limfoidnimi</w:t>
      </w:r>
      <w:proofErr w:type="spellEnd"/>
      <w:r>
        <w:rPr>
          <w:color w:val="FF5757"/>
        </w:rPr>
        <w:t>) DC.</w:t>
      </w:r>
    </w:p>
    <w:p w:rsidR="00EE3F23" w:rsidRDefault="00EE3F23" w:rsidP="00EE3F23">
      <w:pPr>
        <w:rPr>
          <w:color w:val="FF5757"/>
        </w:rPr>
      </w:pPr>
      <w:r>
        <w:rPr>
          <w:color w:val="FF5757"/>
        </w:rPr>
        <w:t>2. Kakšen je cilj + selekcije in kakšen – selekcije v timusu?</w:t>
      </w:r>
    </w:p>
    <w:p w:rsidR="00EE3F23" w:rsidRDefault="00EE3F23" w:rsidP="00EE3F23">
      <w:pPr>
        <w:rPr>
          <w:color w:val="FF5757"/>
        </w:rPr>
      </w:pPr>
      <w:r>
        <w:rPr>
          <w:color w:val="FF5757"/>
        </w:rPr>
        <w:t>3. Katere Ig sestavljajo receptor na površini limfocitov B (BCR):</w:t>
      </w:r>
      <w:r>
        <w:rPr>
          <w:color w:val="FF5757"/>
        </w:rPr>
        <w:br/>
      </w:r>
      <w:r w:rsidRPr="00230D0F">
        <w:t xml:space="preserve">    a) </w:t>
      </w:r>
      <w:proofErr w:type="spellStart"/>
      <w:r w:rsidRPr="00230D0F">
        <w:t>IgM</w:t>
      </w:r>
      <w:proofErr w:type="spellEnd"/>
      <w:r w:rsidRPr="00230D0F">
        <w:t xml:space="preserve"> in </w:t>
      </w:r>
      <w:proofErr w:type="spellStart"/>
      <w:r w:rsidRPr="00230D0F">
        <w:t>IgG</w:t>
      </w:r>
      <w:proofErr w:type="spellEnd"/>
      <w:r w:rsidRPr="00230D0F">
        <w:br/>
        <w:t xml:space="preserve">    b) </w:t>
      </w:r>
      <w:proofErr w:type="spellStart"/>
      <w:r w:rsidRPr="00230D0F">
        <w:t>IgG</w:t>
      </w:r>
      <w:proofErr w:type="spellEnd"/>
      <w:r w:rsidRPr="00230D0F">
        <w:t xml:space="preserve"> in </w:t>
      </w:r>
      <w:proofErr w:type="spellStart"/>
      <w:r w:rsidRPr="00230D0F">
        <w:t>IgD</w:t>
      </w:r>
      <w:proofErr w:type="spellEnd"/>
      <w:r>
        <w:rPr>
          <w:color w:val="FF5757"/>
        </w:rPr>
        <w:br/>
        <w:t xml:space="preserve">    c) </w:t>
      </w:r>
      <w:proofErr w:type="spellStart"/>
      <w:r>
        <w:rPr>
          <w:color w:val="FF5757"/>
        </w:rPr>
        <w:t>IgM</w:t>
      </w:r>
      <w:proofErr w:type="spellEnd"/>
      <w:r>
        <w:rPr>
          <w:color w:val="FF5757"/>
        </w:rPr>
        <w:t xml:space="preserve"> in </w:t>
      </w:r>
      <w:proofErr w:type="spellStart"/>
      <w:r>
        <w:rPr>
          <w:color w:val="FF5757"/>
        </w:rPr>
        <w:t>IgD</w:t>
      </w:r>
      <w:proofErr w:type="spellEnd"/>
      <w:r>
        <w:rPr>
          <w:color w:val="FF5757"/>
        </w:rPr>
        <w:br/>
      </w:r>
      <w:r w:rsidRPr="00230D0F">
        <w:t xml:space="preserve">    d) IgA in </w:t>
      </w:r>
      <w:proofErr w:type="spellStart"/>
      <w:r w:rsidRPr="00230D0F">
        <w:t>IgM</w:t>
      </w:r>
      <w:proofErr w:type="spellEnd"/>
    </w:p>
    <w:p w:rsidR="00E43B72" w:rsidRDefault="00E43B72" w:rsidP="00EE3F23">
      <w:pPr>
        <w:rPr>
          <w:color w:val="FF5757"/>
        </w:rPr>
      </w:pPr>
      <w:r>
        <w:rPr>
          <w:color w:val="FF5757"/>
        </w:rPr>
        <w:t>4. Kateri dve poti aktivacije komplementa nista odvisni od protiteles? Kaj ju sproži?</w:t>
      </w:r>
    </w:p>
    <w:p w:rsidR="00EE3F23" w:rsidRDefault="00E43B72" w:rsidP="00EE3F23">
      <w:pPr>
        <w:rPr>
          <w:color w:val="FF5757"/>
        </w:rPr>
      </w:pPr>
      <w:r>
        <w:rPr>
          <w:color w:val="FF5757"/>
        </w:rPr>
        <w:t>5</w:t>
      </w:r>
      <w:r w:rsidR="00EE3F23">
        <w:rPr>
          <w:color w:val="FF5757"/>
        </w:rPr>
        <w:t>. Opiši delovanje celic NK po mehanizmu protitelesno odvisne celične citotoksičnosti (ADCC).</w:t>
      </w:r>
    </w:p>
    <w:p w:rsidR="00EE3F23" w:rsidRDefault="00E43B72" w:rsidP="00EE3F23">
      <w:pPr>
        <w:rPr>
          <w:color w:val="FF5757"/>
        </w:rPr>
      </w:pPr>
      <w:r>
        <w:rPr>
          <w:color w:val="FF5757"/>
        </w:rPr>
        <w:t>6</w:t>
      </w:r>
      <w:r w:rsidR="00EE3F23">
        <w:rPr>
          <w:color w:val="FF5757"/>
        </w:rPr>
        <w:t>. Katero molekulo potrebuje TCR za delovanje?</w:t>
      </w:r>
      <w:r w:rsidR="00EE3F23">
        <w:rPr>
          <w:color w:val="FF5757"/>
        </w:rPr>
        <w:br/>
      </w:r>
      <w:r w:rsidR="00EE3F23" w:rsidRPr="00F24977">
        <w:t xml:space="preserve">    a) CD48</w:t>
      </w:r>
      <w:r w:rsidR="00EE3F23">
        <w:rPr>
          <w:color w:val="FF5757"/>
        </w:rPr>
        <w:br/>
        <w:t xml:space="preserve">    b) CD3</w:t>
      </w:r>
      <w:r w:rsidR="00EE3F23">
        <w:rPr>
          <w:color w:val="FF5757"/>
        </w:rPr>
        <w:br/>
      </w:r>
      <w:r w:rsidR="00EE3F23" w:rsidRPr="00F24977">
        <w:t xml:space="preserve">    c) CD4/5</w:t>
      </w:r>
      <w:r w:rsidR="00F24977">
        <w:br/>
        <w:t xml:space="preserve">    d) CD</w:t>
      </w:r>
      <w:r w:rsidR="002F63F0">
        <w:t>80</w:t>
      </w:r>
    </w:p>
    <w:p w:rsidR="00EE3F23" w:rsidRDefault="00E43B72" w:rsidP="00EE3F23">
      <w:pPr>
        <w:rPr>
          <w:color w:val="FF5757"/>
        </w:rPr>
      </w:pPr>
      <w:r>
        <w:rPr>
          <w:color w:val="FF5757"/>
        </w:rPr>
        <w:t>7</w:t>
      </w:r>
      <w:r w:rsidR="00EE3F23">
        <w:rPr>
          <w:color w:val="FF5757"/>
        </w:rPr>
        <w:t xml:space="preserve">. Opiši </w:t>
      </w:r>
      <w:proofErr w:type="spellStart"/>
      <w:r w:rsidR="00EE3F23">
        <w:rPr>
          <w:color w:val="FF5757"/>
        </w:rPr>
        <w:t>preobčutljivostno</w:t>
      </w:r>
      <w:proofErr w:type="spellEnd"/>
      <w:r w:rsidR="00EE3F23">
        <w:rPr>
          <w:color w:val="FF5757"/>
        </w:rPr>
        <w:t xml:space="preserve"> reakcijo tipa II in navedi primere patoloških stanj, ki jih povzroča.</w:t>
      </w:r>
    </w:p>
    <w:p w:rsidR="00EE3F23" w:rsidRDefault="00E43B72" w:rsidP="00EE3F23">
      <w:pPr>
        <w:rPr>
          <w:color w:val="FF5757"/>
        </w:rPr>
      </w:pPr>
      <w:r>
        <w:rPr>
          <w:color w:val="FF5757"/>
        </w:rPr>
        <w:t>8</w:t>
      </w:r>
      <w:r w:rsidR="00EE3F23">
        <w:rPr>
          <w:color w:val="FF5757"/>
        </w:rPr>
        <w:t xml:space="preserve">. Kakšen je vzrok oz. mehanizem za nastanek </w:t>
      </w:r>
      <w:proofErr w:type="spellStart"/>
      <w:r w:rsidR="00EE3F23">
        <w:rPr>
          <w:color w:val="FF5757"/>
        </w:rPr>
        <w:t>aGvHD</w:t>
      </w:r>
      <w:proofErr w:type="spellEnd"/>
      <w:r w:rsidR="00EE3F23">
        <w:rPr>
          <w:color w:val="FF5757"/>
        </w:rPr>
        <w:t xml:space="preserve"> po presajanju krvotvornih matičnih celic?</w:t>
      </w:r>
    </w:p>
    <w:p w:rsidR="00EE3F23" w:rsidRDefault="00E43B72" w:rsidP="00EE3F23">
      <w:pPr>
        <w:rPr>
          <w:color w:val="FF5757"/>
        </w:rPr>
      </w:pPr>
      <w:r>
        <w:rPr>
          <w:color w:val="FF5757"/>
        </w:rPr>
        <w:t>9</w:t>
      </w:r>
      <w:r w:rsidR="00EE3F23">
        <w:rPr>
          <w:color w:val="FF5757"/>
        </w:rPr>
        <w:t>. Kaj je molekulska mimikrija in kakšne so lahko njene posledice?</w:t>
      </w:r>
    </w:p>
    <w:p w:rsidR="00E43B72" w:rsidRDefault="00E43B72" w:rsidP="00DE386E">
      <w:pPr>
        <w:rPr>
          <w:color w:val="FF5757"/>
        </w:rPr>
      </w:pPr>
    </w:p>
    <w:p w:rsidR="00DE386E" w:rsidRPr="004F212E" w:rsidRDefault="00DE386E" w:rsidP="00DE386E">
      <w:pPr>
        <w:rPr>
          <w:color w:val="FF5757"/>
        </w:rPr>
      </w:pPr>
      <w:bookmarkStart w:id="0" w:name="_GoBack"/>
      <w:bookmarkEnd w:id="0"/>
      <w:r>
        <w:rPr>
          <w:color w:val="FF5757"/>
        </w:rPr>
        <w:t>BONUS:</w:t>
      </w:r>
      <w:r>
        <w:rPr>
          <w:color w:val="FF5757"/>
        </w:rPr>
        <w:br/>
        <w:t xml:space="preserve">Kakšna je funkcija </w:t>
      </w:r>
      <w:proofErr w:type="spellStart"/>
      <w:r>
        <w:rPr>
          <w:color w:val="FF5757"/>
        </w:rPr>
        <w:t>ikosomov</w:t>
      </w:r>
      <w:proofErr w:type="spellEnd"/>
      <w:r>
        <w:rPr>
          <w:color w:val="FF5757"/>
        </w:rPr>
        <w:t xml:space="preserve"> na </w:t>
      </w:r>
      <w:proofErr w:type="spellStart"/>
      <w:r>
        <w:rPr>
          <w:color w:val="FF5757"/>
        </w:rPr>
        <w:t>folikularnih</w:t>
      </w:r>
      <w:proofErr w:type="spellEnd"/>
      <w:r>
        <w:rPr>
          <w:color w:val="FF5757"/>
        </w:rPr>
        <w:t xml:space="preserve"> CD (FDC)?</w:t>
      </w:r>
    </w:p>
    <w:p w:rsidR="00EE3F23" w:rsidRDefault="00EE3F23" w:rsidP="00EE3F23">
      <w:pPr>
        <w:rPr>
          <w:color w:val="FF5757"/>
        </w:rPr>
      </w:pPr>
    </w:p>
    <w:p w:rsidR="003368D6" w:rsidRDefault="003368D6"/>
    <w:sectPr w:rsidR="0033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8"/>
    <w:rsid w:val="002F63F0"/>
    <w:rsid w:val="003368D6"/>
    <w:rsid w:val="00432DD8"/>
    <w:rsid w:val="00DE386E"/>
    <w:rsid w:val="00E43B72"/>
    <w:rsid w:val="00EE3F23"/>
    <w:rsid w:val="00F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A295-E3D4-4AC5-B466-EEC22A7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F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6</cp:revision>
  <dcterms:created xsi:type="dcterms:W3CDTF">2015-09-02T16:49:00Z</dcterms:created>
  <dcterms:modified xsi:type="dcterms:W3CDTF">2015-09-02T16:51:00Z</dcterms:modified>
</cp:coreProperties>
</file>