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Univerza v Ljubljani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Filozofska fakulteta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Oddelek za arheologijo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Študijsko leto 2010/2011, 1. letnik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Predmet: Klasična arheologija 1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Nosilec predmeta: izr. prof. dr. B</w:t>
      </w:r>
      <w:r w:rsidR="00383327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.</w:t>
      </w:r>
      <w:r w:rsidRPr="00C94211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 xml:space="preserve"> D</w:t>
      </w:r>
      <w:r w:rsidR="00383327"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  <w:t>.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  <w:r w:rsidRPr="00C94211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Seminarska naloga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N</w:t>
      </w:r>
      <w:r w:rsidR="00383327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.</w:t>
      </w:r>
      <w:r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 xml:space="preserve"> M</w:t>
      </w:r>
      <w:r w:rsidR="00383327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.</w:t>
      </w:r>
      <w:bookmarkStart w:id="0" w:name="_GoBack"/>
      <w:bookmarkEnd w:id="0"/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  <w:r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  <w:t>BRONZI DI RIACE, BRONASTI SKULPTURI</w:t>
      </w: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</w:p>
    <w:p w:rsidR="00C94211" w:rsidRPr="00C94211" w:rsidRDefault="00C94211" w:rsidP="00C94211">
      <w:pPr>
        <w:widowControl w:val="0"/>
        <w:spacing w:after="0" w:line="36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</w:pPr>
    </w:p>
    <w:p w:rsid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</w:pPr>
      <w:r w:rsidRPr="00C94211"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  <w:t xml:space="preserve">Ljubljana, </w:t>
      </w:r>
      <w:r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  <w:t>24</w:t>
      </w:r>
      <w:r w:rsidRPr="00C94211"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  <w:t>.5.2011</w:t>
      </w:r>
    </w:p>
    <w:p w:rsidR="00C94211" w:rsidRDefault="00C94211" w:rsidP="00C94211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</w:pPr>
    </w:p>
    <w:p w:rsidR="006035B5" w:rsidRPr="003E7801" w:rsidRDefault="0009432E" w:rsidP="003E7801">
      <w:pPr>
        <w:widowControl w:val="0"/>
        <w:spacing w:after="0" w:line="360" w:lineRule="auto"/>
        <w:ind w:left="51"/>
        <w:rPr>
          <w:rStyle w:val="apple-style-span"/>
          <w:rFonts w:ascii="Verdana" w:eastAsia="Times New Roman" w:hAnsi="Verdana" w:cs="Times New Roman"/>
          <w:b/>
          <w:color w:val="000000"/>
          <w:lang w:eastAsia="sk-SK"/>
        </w:rPr>
      </w:pPr>
      <w:r w:rsidRPr="003E7801">
        <w:rPr>
          <w:rFonts w:ascii="Verdana" w:hAnsi="Verdana"/>
        </w:rPr>
        <w:lastRenderedPageBreak/>
        <w:t>Gre za dve znani grški bronasti skulpturi v naravni velikosti</w:t>
      </w:r>
      <w:r w:rsidR="00DA193C" w:rsidRPr="003E7801">
        <w:rPr>
          <w:rFonts w:ascii="Verdana" w:hAnsi="Verdana"/>
        </w:rPr>
        <w:t xml:space="preserve"> (205 in 198 cm), </w:t>
      </w:r>
      <w:r w:rsidR="00C94211" w:rsidRPr="003E7801">
        <w:rPr>
          <w:rFonts w:ascii="Verdana" w:hAnsi="Verdana"/>
        </w:rPr>
        <w:t xml:space="preserve">ki </w:t>
      </w:r>
      <w:r w:rsidR="00DA193C" w:rsidRPr="003E7801">
        <w:rPr>
          <w:rFonts w:ascii="Verdana" w:hAnsi="Verdana"/>
        </w:rPr>
        <w:t xml:space="preserve">predstavljata </w:t>
      </w:r>
      <w:r w:rsidRPr="003E7801">
        <w:rPr>
          <w:rFonts w:ascii="Verdana" w:hAnsi="Verdana"/>
        </w:rPr>
        <w:t xml:space="preserve"> gola grška vojaka.</w:t>
      </w:r>
      <w:r w:rsidR="007F0AB8" w:rsidRPr="003E7801">
        <w:rPr>
          <w:rFonts w:ascii="Verdana" w:hAnsi="Verdana"/>
        </w:rPr>
        <w:t xml:space="preserve"> </w:t>
      </w:r>
      <w:r w:rsidR="00DA193C" w:rsidRPr="003E7801">
        <w:rPr>
          <w:rFonts w:ascii="Verdana" w:hAnsi="Verdana"/>
        </w:rPr>
        <w:t>Znanstveniki ju datirajo v obdobje</w:t>
      </w:r>
      <w:r w:rsidR="007F0AB8" w:rsidRPr="003E7801">
        <w:rPr>
          <w:rFonts w:ascii="Verdana" w:hAnsi="Verdana"/>
        </w:rPr>
        <w:t xml:space="preserve"> 460-430 pr.n.š., hranijo </w:t>
      </w:r>
      <w:r w:rsidR="00DA193C" w:rsidRPr="003E7801">
        <w:rPr>
          <w:rFonts w:ascii="Verdana" w:hAnsi="Verdana"/>
        </w:rPr>
        <w:t xml:space="preserve">pa jih </w:t>
      </w:r>
      <w:r w:rsidR="007F0AB8" w:rsidRPr="003E7801">
        <w:rPr>
          <w:rFonts w:ascii="Verdana" w:hAnsi="Verdana"/>
        </w:rPr>
        <w:t xml:space="preserve">v italijanskem </w:t>
      </w:r>
      <w:r w:rsidR="00DA193C" w:rsidRPr="003E7801">
        <w:rPr>
          <w:rFonts w:ascii="Verdana" w:hAnsi="Verdana"/>
        </w:rPr>
        <w:t>N</w:t>
      </w:r>
      <w:r w:rsidR="007F0AB8" w:rsidRPr="003E7801">
        <w:rPr>
          <w:rFonts w:ascii="Verdana" w:hAnsi="Verdana"/>
        </w:rPr>
        <w:t xml:space="preserve">arodnem muzeju </w:t>
      </w:r>
      <w:r w:rsidR="007F0AB8" w:rsidRPr="003E7801">
        <w:rPr>
          <w:rStyle w:val="apple-style-span"/>
          <w:rFonts w:ascii="Verdana" w:hAnsi="Verdana" w:cs="Arial"/>
          <w:bCs/>
          <w:color w:val="000000"/>
        </w:rPr>
        <w:t>Magna Grecia v Reggio Calabria</w:t>
      </w:r>
      <w:r w:rsidR="00DA193C" w:rsidRPr="003E7801">
        <w:rPr>
          <w:rStyle w:val="apple-style-span"/>
          <w:rFonts w:ascii="Verdana" w:hAnsi="Verdana" w:cs="Arial"/>
          <w:bCs/>
          <w:color w:val="000000"/>
        </w:rPr>
        <w:t xml:space="preserve">, oz. </w:t>
      </w:r>
      <w:r w:rsidR="006035B5" w:rsidRPr="003E7801">
        <w:rPr>
          <w:rStyle w:val="apple-style-span"/>
          <w:rFonts w:ascii="Verdana" w:hAnsi="Verdana" w:cs="Arial"/>
          <w:bCs/>
          <w:color w:val="000000"/>
        </w:rPr>
        <w:t>trunutno se nahajata v muzeju Palazzo Campanella, zaradi obnovitvenih del muzeja Magna Grecia.</w:t>
      </w:r>
      <w:r w:rsidR="006035B5" w:rsidRPr="003E7801">
        <w:rPr>
          <w:rStyle w:val="apple-converted-space"/>
          <w:rFonts w:ascii="Arial" w:hAnsi="Arial" w:cs="Arial"/>
          <w:color w:val="000000"/>
          <w:bdr w:val="none" w:sz="0" w:space="0" w:color="auto" w:frame="1"/>
          <w:shd w:val="clear" w:color="auto" w:fill="E6ECF9"/>
        </w:rPr>
        <w:t> </w:t>
      </w:r>
      <w:r w:rsidR="007F0AB8" w:rsidRPr="003E7801">
        <w:rPr>
          <w:rStyle w:val="apple-style-span"/>
          <w:rFonts w:ascii="Verdana" w:hAnsi="Verdana" w:cs="Arial"/>
          <w:bCs/>
          <w:color w:val="000000"/>
        </w:rPr>
        <w:t xml:space="preserve"> </w:t>
      </w:r>
      <w:r w:rsidR="006035B5" w:rsidRPr="003E7801">
        <w:rPr>
          <w:rStyle w:val="apple-style-span"/>
          <w:rFonts w:ascii="Verdana" w:hAnsi="Verdana" w:cs="Arial"/>
          <w:bCs/>
          <w:color w:val="000000"/>
        </w:rPr>
        <w:t>Kipca je našel Stefano Mariottini, kemik iz rima, med potapljanjem pri mestu Monasterace, 16.8.1972. Na tem mestu naj bi se potopila ladja.</w:t>
      </w:r>
      <w:r w:rsidR="005B4B78" w:rsidRPr="003E7801">
        <w:rPr>
          <w:rStyle w:val="apple-style-span"/>
          <w:rFonts w:ascii="Verdana" w:hAnsi="Verdana" w:cs="Arial"/>
          <w:bCs/>
          <w:color w:val="000000"/>
        </w:rPr>
        <w:t>Vojaka iz Riace so poimenovali A in B skulpturi</w:t>
      </w:r>
      <w:r w:rsidR="008063A8" w:rsidRPr="003E7801">
        <w:rPr>
          <w:rStyle w:val="apple-style-span"/>
          <w:rFonts w:ascii="Verdana" w:hAnsi="Verdana" w:cs="Arial"/>
          <w:bCs/>
          <w:color w:val="000000"/>
        </w:rPr>
        <w:t xml:space="preserve">, njuna posamezna teža pa je okoli 60 kg. </w:t>
      </w:r>
      <w:r w:rsidR="005B4B78" w:rsidRPr="003E7801">
        <w:rPr>
          <w:rStyle w:val="apple-style-span"/>
          <w:rFonts w:ascii="Verdana" w:hAnsi="Verdana" w:cs="Arial"/>
          <w:bCs/>
          <w:color w:val="000000"/>
        </w:rPr>
        <w:t xml:space="preserve"> </w:t>
      </w:r>
    </w:p>
    <w:p w:rsidR="00C94211" w:rsidRPr="0068170E" w:rsidRDefault="005B4B78" w:rsidP="00C94211">
      <w:pPr>
        <w:pStyle w:val="NormalWeb"/>
        <w:spacing w:before="0" w:beforeAutospacing="0" w:after="0" w:afterAutospacing="0" w:line="360" w:lineRule="atLeast"/>
        <w:rPr>
          <w:rStyle w:val="apple-style-span"/>
          <w:rFonts w:ascii="Verdana" w:hAnsi="Verdana" w:cs="Arial"/>
          <w:bCs/>
          <w:color w:val="000000"/>
          <w:sz w:val="22"/>
          <w:szCs w:val="22"/>
        </w:rPr>
      </w:pP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Šlo naj bi za dva izredna primerka grške umetnosti. Šlo naj bi za prestop iz arhaičnega sloga proti klasičnemu. Kipa sta iz zgodnje</w:t>
      </w:r>
      <w:r w:rsidR="006035B5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 xml:space="preserve">klasične </w:t>
      </w:r>
      <w:r w:rsidR="006035B5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dobe in sta</w:t>
      </w: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 xml:space="preserve"> lepa primer</w:t>
      </w:r>
      <w:r w:rsidR="006035B5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k</w:t>
      </w: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 xml:space="preserve">a </w:t>
      </w:r>
      <w:r w:rsidR="0068170E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kontraposta</w:t>
      </w: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- teža vojaka je na zadnji nogi, kar je v primerjavi z arhaičnem stilu bolj realistično. Mišice so jasno razvidne, vendar so še vedno dovolj mehke, kar nam daje bolj realistični videz. Obrnjena glava kip</w:t>
      </w:r>
      <w:r w:rsidR="006035B5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a</w:t>
      </w: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, ne da samo predstavlja gibanje, vendar mu s tem da</w:t>
      </w:r>
      <w:r w:rsidR="006035B5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je</w:t>
      </w:r>
      <w:r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 xml:space="preserve"> tudi neko življenje. K temu pripomore tudi asimetrična </w:t>
      </w:r>
      <w:r w:rsidR="00D03694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razporeditev rok in nog. Jasno dokazano je to, gre za originalna dela, največje kakovosti, pod vprašanjem pa je to, ali sta iz en</w:t>
      </w:r>
      <w:r w:rsidR="006035B5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e</w:t>
      </w:r>
      <w:r w:rsidR="00D03694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 xml:space="preserve">ga modela nastala oba trupa. </w:t>
      </w:r>
      <w:r w:rsidR="00995717" w:rsidRPr="003E7801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Po natančenm čiščenju leta 1975, so znanstveniki odkrili nekaj posebnosti. Kipa sta sestavljena iz različnih snovi. Bron je glavna sestavina kipa, našli pa so še sled</w:t>
      </w:r>
      <w:r w:rsidR="0068170E">
        <w:rPr>
          <w:rStyle w:val="apple-style-span"/>
          <w:rFonts w:ascii="Verdana" w:hAnsi="Verdana" w:cs="Arial"/>
          <w:bCs/>
          <w:color w:val="000000"/>
          <w:sz w:val="22"/>
          <w:szCs w:val="22"/>
        </w:rPr>
        <w:t>i srebra, slonovine in apnenca. Obstaja veliko teorij koga kipca predstavljata. Ena od možnosti je, da je kipa naredil Myron, predstavil pa naj bi dva legendarna atenska vojaka.</w:t>
      </w:r>
    </w:p>
    <w:p w:rsidR="0068170E" w:rsidRDefault="00C94211" w:rsidP="00C94211">
      <w:pPr>
        <w:pStyle w:val="NormalWeb"/>
        <w:spacing w:before="0" w:beforeAutospacing="0" w:after="0" w:afterAutospacing="0" w:line="360" w:lineRule="atLeast"/>
        <w:rPr>
          <w:rStyle w:val="apple-style-span"/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noProof/>
          <w:color w:val="000000"/>
        </w:rPr>
        <w:drawing>
          <wp:inline distT="0" distB="0" distL="0" distR="0" wp14:anchorId="3F45D09E" wp14:editId="74610780">
            <wp:extent cx="1489166" cy="2151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gio_di_calabria-riace_bronze_warrio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98" cy="21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11" w:rsidRDefault="00C94211" w:rsidP="00C94211">
      <w:pPr>
        <w:pStyle w:val="NormalWeb"/>
        <w:spacing w:before="0" w:beforeAutospacing="0" w:after="0" w:afterAutospacing="0" w:line="360" w:lineRule="atLeast"/>
        <w:rPr>
          <w:rStyle w:val="apple-style-span"/>
          <w:rFonts w:ascii="Verdana" w:hAnsi="Verdana" w:cs="Arial"/>
          <w:bCs/>
          <w:color w:val="000000"/>
        </w:rPr>
      </w:pPr>
      <w:r>
        <w:rPr>
          <w:rStyle w:val="apple-style-span"/>
          <w:rFonts w:ascii="Verdana" w:hAnsi="Verdana" w:cs="Arial"/>
          <w:bCs/>
          <w:color w:val="000000"/>
        </w:rPr>
        <w:t>Slika 1., Grška vojaka</w:t>
      </w:r>
    </w:p>
    <w:p w:rsidR="0068170E" w:rsidRDefault="0068170E" w:rsidP="00C94211">
      <w:pPr>
        <w:pStyle w:val="NormalWeb"/>
        <w:spacing w:before="0" w:beforeAutospacing="0" w:after="0" w:afterAutospacing="0" w:line="360" w:lineRule="atLeast"/>
        <w:rPr>
          <w:rStyle w:val="apple-style-span"/>
          <w:rFonts w:ascii="Verdana" w:hAnsi="Verdana" w:cs="Arial"/>
          <w:bCs/>
          <w:color w:val="000000"/>
        </w:rPr>
      </w:pPr>
    </w:p>
    <w:p w:rsidR="00D03694" w:rsidRDefault="00D03694" w:rsidP="00C94211">
      <w:pPr>
        <w:pStyle w:val="NormalWeb"/>
        <w:spacing w:before="0" w:beforeAutospacing="0" w:after="0" w:afterAutospacing="0" w:line="360" w:lineRule="atLeast"/>
        <w:rPr>
          <w:rStyle w:val="apple-style-span"/>
          <w:rFonts w:ascii="Verdana" w:hAnsi="Verdana" w:cs="Arial"/>
          <w:bCs/>
          <w:color w:val="000000"/>
        </w:rPr>
      </w:pPr>
      <w:r>
        <w:rPr>
          <w:rStyle w:val="apple-style-span"/>
          <w:rFonts w:ascii="Verdana" w:hAnsi="Verdana" w:cs="Arial"/>
          <w:bCs/>
          <w:color w:val="000000"/>
        </w:rPr>
        <w:t xml:space="preserve">Kipa je javnost lahko videla šele leta 1981, po temeljitih 10-letnih strokovnih raziskavah. Razstavi v Firencah in Rimu sta bila kulturna dogodka leta v Italiji, krasila pa sta tudi številne naslovnice revij. Njuna podoba pa krasi tudi italijanske poštne znamke. </w:t>
      </w:r>
    </w:p>
    <w:p w:rsidR="006D7ABD" w:rsidRDefault="006D7ABD" w:rsidP="00C94211">
      <w:pPr>
        <w:spacing w:line="360" w:lineRule="auto"/>
        <w:rPr>
          <w:rStyle w:val="apple-style-span"/>
          <w:rFonts w:ascii="Verdana" w:hAnsi="Verdana" w:cs="Arial"/>
          <w:bCs/>
          <w:color w:val="000000"/>
        </w:rPr>
      </w:pPr>
    </w:p>
    <w:p w:rsidR="00C94211" w:rsidRDefault="00C94211" w:rsidP="00C9421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Literatura:</w:t>
      </w:r>
    </w:p>
    <w:p w:rsidR="00C94211" w:rsidRPr="00C94211" w:rsidRDefault="00383327" w:rsidP="00C9421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hyperlink r:id="rId7" w:history="1">
        <w:r w:rsidR="00C94211">
          <w:rPr>
            <w:rStyle w:val="Hyperlink"/>
          </w:rPr>
          <w:t>http://it.wikipedia.org/wiki/Bronzi_di_Riace</w:t>
        </w:r>
      </w:hyperlink>
    </w:p>
    <w:p w:rsidR="00C94211" w:rsidRPr="003E7801" w:rsidRDefault="00383327" w:rsidP="00C9421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hyperlink r:id="rId8" w:history="1">
        <w:r w:rsidR="00C94211">
          <w:rPr>
            <w:rStyle w:val="Hyperlink"/>
          </w:rPr>
          <w:t>http://en.wikipedia.org/wiki/Riace_bronzes</w:t>
        </w:r>
      </w:hyperlink>
    </w:p>
    <w:p w:rsidR="003E7801" w:rsidRDefault="003E7801" w:rsidP="003E780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Slika 1.:</w:t>
      </w:r>
    </w:p>
    <w:p w:rsidR="003E7801" w:rsidRPr="003E7801" w:rsidRDefault="00383327" w:rsidP="003E780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</w:rPr>
      </w:pPr>
      <w:hyperlink r:id="rId9" w:history="1">
        <w:r w:rsidR="003E7801">
          <w:rPr>
            <w:rStyle w:val="Hyperlink"/>
          </w:rPr>
          <w:t>http://digilander.libero.it/il_duca_di_calabria/</w:t>
        </w:r>
      </w:hyperlink>
    </w:p>
    <w:sectPr w:rsidR="003E7801" w:rsidRPr="003E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E82"/>
    <w:multiLevelType w:val="hybridMultilevel"/>
    <w:tmpl w:val="0A7ED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126"/>
    <w:multiLevelType w:val="hybridMultilevel"/>
    <w:tmpl w:val="1BD04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E"/>
    <w:rsid w:val="0009432E"/>
    <w:rsid w:val="000A18EC"/>
    <w:rsid w:val="00227C40"/>
    <w:rsid w:val="00383327"/>
    <w:rsid w:val="0038521C"/>
    <w:rsid w:val="003E7801"/>
    <w:rsid w:val="005B4B78"/>
    <w:rsid w:val="006035B5"/>
    <w:rsid w:val="0068170E"/>
    <w:rsid w:val="006D7ABD"/>
    <w:rsid w:val="007F0AB8"/>
    <w:rsid w:val="008063A8"/>
    <w:rsid w:val="008639F2"/>
    <w:rsid w:val="00995717"/>
    <w:rsid w:val="00C94211"/>
    <w:rsid w:val="00D03694"/>
    <w:rsid w:val="00D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4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7F0AB8"/>
  </w:style>
  <w:style w:type="character" w:customStyle="1" w:styleId="apple-converted-space">
    <w:name w:val="apple-converted-space"/>
    <w:basedOn w:val="DefaultParagraphFont"/>
    <w:rsid w:val="006035B5"/>
  </w:style>
  <w:style w:type="character" w:styleId="Hyperlink">
    <w:name w:val="Hyperlink"/>
    <w:basedOn w:val="DefaultParagraphFont"/>
    <w:uiPriority w:val="99"/>
    <w:semiHidden/>
    <w:unhideWhenUsed/>
    <w:rsid w:val="006035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4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7F0AB8"/>
  </w:style>
  <w:style w:type="character" w:customStyle="1" w:styleId="apple-converted-space">
    <w:name w:val="apple-converted-space"/>
    <w:basedOn w:val="DefaultParagraphFont"/>
    <w:rsid w:val="006035B5"/>
  </w:style>
  <w:style w:type="character" w:styleId="Hyperlink">
    <w:name w:val="Hyperlink"/>
    <w:basedOn w:val="DefaultParagraphFont"/>
    <w:uiPriority w:val="99"/>
    <w:semiHidden/>
    <w:unhideWhenUsed/>
    <w:rsid w:val="006035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ace_bronz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.wikipedia.org/wiki/Bronzi_di_Ri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lander.libero.it/il_duca_di_calab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natalija-m</dc:creator>
  <cp:lastModifiedBy>Jaka</cp:lastModifiedBy>
  <cp:revision>6</cp:revision>
  <dcterms:created xsi:type="dcterms:W3CDTF">2011-05-18T15:57:00Z</dcterms:created>
  <dcterms:modified xsi:type="dcterms:W3CDTF">2013-08-24T13:00:00Z</dcterms:modified>
</cp:coreProperties>
</file>