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9B" w:rsidRPr="00FE11D9" w:rsidRDefault="00E4589B" w:rsidP="00E4589B">
      <w:pPr>
        <w:pStyle w:val="Heading1"/>
        <w:ind w:left="360"/>
        <w:jc w:val="center"/>
        <w:rPr>
          <w:sz w:val="40"/>
          <w:szCs w:val="40"/>
        </w:rPr>
      </w:pPr>
      <w:bookmarkStart w:id="0" w:name="_GoBack"/>
      <w:bookmarkEnd w:id="0"/>
      <w:r>
        <w:rPr>
          <w:sz w:val="40"/>
          <w:szCs w:val="40"/>
        </w:rPr>
        <w:t xml:space="preserve">OCENJEVANJE </w:t>
      </w:r>
      <w:r w:rsidRPr="00FE11D9">
        <w:rPr>
          <w:sz w:val="40"/>
          <w:szCs w:val="40"/>
        </w:rPr>
        <w:t>P</w:t>
      </w:r>
      <w:r>
        <w:rPr>
          <w:sz w:val="40"/>
          <w:szCs w:val="40"/>
        </w:rPr>
        <w:t>A</w:t>
      </w:r>
      <w:r w:rsidRPr="00FE11D9">
        <w:rPr>
          <w:sz w:val="40"/>
          <w:szCs w:val="40"/>
        </w:rPr>
        <w:t>RA</w:t>
      </w:r>
      <w:r>
        <w:rPr>
          <w:sz w:val="40"/>
          <w:szCs w:val="40"/>
        </w:rPr>
        <w:t>METROV</w:t>
      </w: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Pr="00ED7A5A" w:rsidRDefault="00E4589B" w:rsidP="00E4589B">
      <w:pPr>
        <w:pStyle w:val="Heading2"/>
        <w:rPr>
          <w:caps/>
          <w:szCs w:val="32"/>
        </w:rPr>
      </w:pPr>
      <w:bookmarkStart w:id="1" w:name="_Toc28694016"/>
      <w:bookmarkStart w:id="2" w:name="_Toc28694261"/>
      <w:bookmarkStart w:id="3" w:name="_Toc28694455"/>
      <w:bookmarkStart w:id="4" w:name="_Toc28699308"/>
      <w:bookmarkStart w:id="5" w:name="_Toc29687469"/>
      <w:r>
        <w:rPr>
          <w:caps/>
          <w:szCs w:val="32"/>
        </w:rPr>
        <w:t>1</w:t>
      </w:r>
      <w:r w:rsidRPr="00ED7A5A">
        <w:rPr>
          <w:caps/>
          <w:szCs w:val="32"/>
        </w:rPr>
        <w:t>. Ocenjevanje aritmetične sredine</w:t>
      </w:r>
      <w:bookmarkEnd w:id="1"/>
      <w:bookmarkEnd w:id="2"/>
      <w:bookmarkEnd w:id="3"/>
      <w:bookmarkEnd w:id="4"/>
      <w:bookmarkEnd w:id="5"/>
      <w:r w:rsidRPr="00ED7A5A">
        <w:rPr>
          <w:caps/>
          <w:szCs w:val="32"/>
        </w:rPr>
        <w:t xml:space="preserve"> z malimi vzorci</w:t>
      </w:r>
    </w:p>
    <w:p w:rsidR="00E4589B" w:rsidRDefault="00E4589B" w:rsidP="00E4589B">
      <w:pPr>
        <w:pStyle w:val="PlainText"/>
        <w:rPr>
          <w:rFonts w:ascii="Times New Roman" w:hAnsi="Times New Roman"/>
          <w:sz w:val="28"/>
          <w:lang w:val="sl-SI"/>
        </w:rPr>
      </w:pPr>
    </w:p>
    <w:p w:rsidR="00E4589B" w:rsidRPr="00ED7A5A" w:rsidRDefault="00E4589B" w:rsidP="00E4589B">
      <w:pPr>
        <w:pStyle w:val="PlainText"/>
        <w:rPr>
          <w:rFonts w:ascii="Trebuchet MS" w:hAnsi="Trebuchet MS"/>
          <w:sz w:val="32"/>
          <w:szCs w:val="32"/>
          <w:lang w:val="sl-SI"/>
        </w:rPr>
      </w:pPr>
      <w:r w:rsidRPr="00ED7A5A">
        <w:rPr>
          <w:rFonts w:ascii="Trebuchet MS" w:hAnsi="Trebuchet MS"/>
          <w:sz w:val="32"/>
          <w:szCs w:val="32"/>
          <w:lang w:val="sl-SI"/>
        </w:rPr>
        <w:t>Točkovna in intervalna ocena</w:t>
      </w:r>
    </w:p>
    <w:p w:rsidR="00E4589B" w:rsidRDefault="00E4589B" w:rsidP="00E4589B">
      <w:pPr>
        <w:pStyle w:val="PlainText"/>
        <w:rPr>
          <w:rFonts w:ascii="Garamond" w:hAnsi="Garamond"/>
          <w:sz w:val="28"/>
          <w:lang w:val="sl-SI"/>
        </w:rPr>
      </w:pPr>
      <w:r w:rsidRPr="00BD3D78">
        <w:rPr>
          <w:rFonts w:ascii="Garamond" w:hAnsi="Garamond"/>
          <w:sz w:val="28"/>
          <w:lang w:val="sl-SI"/>
        </w:rPr>
        <w:t xml:space="preserve">Zanima nas, kakšna je vrednost aritmetične sredine v osnovni množici. Če bi imeli podatke za vse enote osnovne množice, bi vrednost aritmetične sredine preprosto </w:t>
      </w:r>
      <w:r w:rsidRPr="00BD3D78">
        <w:rPr>
          <w:rFonts w:ascii="Garamond" w:hAnsi="Garamond"/>
          <w:b/>
          <w:sz w:val="28"/>
          <w:lang w:val="sl-SI"/>
        </w:rPr>
        <w:t>izračunali</w:t>
      </w:r>
      <w:r>
        <w:rPr>
          <w:rFonts w:ascii="Garamond" w:hAnsi="Garamond"/>
          <w:b/>
          <w:sz w:val="28"/>
          <w:lang w:val="sl-SI"/>
        </w:rPr>
        <w:t>.</w:t>
      </w:r>
      <w:r w:rsidRPr="00BD3D78">
        <w:rPr>
          <w:rFonts w:ascii="Garamond" w:hAnsi="Garamond"/>
          <w:sz w:val="28"/>
          <w:lang w:val="sl-SI"/>
        </w:rPr>
        <w:t>. Vrednost aritmetične sredine v osnovni množici</w:t>
      </w:r>
      <w:r>
        <w:rPr>
          <w:rFonts w:ascii="Garamond" w:hAnsi="Garamond"/>
          <w:sz w:val="28"/>
          <w:lang w:val="sl-SI"/>
        </w:rPr>
        <w:t xml:space="preserve"> </w:t>
      </w:r>
      <w:r w:rsidRPr="00BD3D78">
        <w:rPr>
          <w:rFonts w:ascii="Garamond" w:hAnsi="Garamond"/>
          <w:sz w:val="28"/>
          <w:lang w:val="sl-SI"/>
        </w:rPr>
        <w:t xml:space="preserve">imenujemo </w:t>
      </w:r>
      <w:r w:rsidRPr="00BD3D78">
        <w:rPr>
          <w:rFonts w:ascii="Garamond" w:hAnsi="Garamond"/>
          <w:b/>
          <w:sz w:val="28"/>
          <w:lang w:val="sl-SI"/>
        </w:rPr>
        <w:t>prava vrednost parametra</w:t>
      </w:r>
      <w:r w:rsidRPr="00BD3D78">
        <w:rPr>
          <w:rFonts w:ascii="Garamond" w:hAnsi="Garamond"/>
          <w:sz w:val="28"/>
          <w:lang w:val="sl-SI"/>
        </w:rPr>
        <w:t xml:space="preserve">. Ker podatkov za vse enote osnovne množice nimamo, ne moremo izračunati prave vrednosti. </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Imamo samo podatke za enote v vzorcu. Na podlagi teh podatkov lahko le </w:t>
      </w:r>
      <w:r w:rsidRPr="00BD3D78">
        <w:rPr>
          <w:rFonts w:ascii="Garamond" w:hAnsi="Garamond"/>
          <w:b/>
          <w:sz w:val="28"/>
          <w:lang w:val="sl-SI"/>
        </w:rPr>
        <w:t xml:space="preserve">ocenimo, </w:t>
      </w:r>
      <w:r w:rsidRPr="00BD3D78">
        <w:rPr>
          <w:rFonts w:ascii="Garamond" w:hAnsi="Garamond"/>
          <w:sz w:val="28"/>
          <w:lang w:val="sl-SI"/>
        </w:rPr>
        <w:t>kakšna je vrednost aritmetične sredine v osnovni množici. Možni sta dve različni oceni parametra osnovne množice: točkovna ocena in intervalna ocena.</w:t>
      </w:r>
    </w:p>
    <w:p w:rsidR="00E4589B" w:rsidRDefault="00E4589B" w:rsidP="00E4589B">
      <w:pPr>
        <w:pStyle w:val="PlainText"/>
        <w:rPr>
          <w:rFonts w:ascii="Garamond" w:hAnsi="Garamond"/>
          <w:b/>
          <w:sz w:val="28"/>
          <w:lang w:val="sl-SI"/>
        </w:rPr>
      </w:pPr>
    </w:p>
    <w:p w:rsidR="00E4589B" w:rsidRPr="00A1637B" w:rsidRDefault="00E4589B" w:rsidP="00E4589B">
      <w:pPr>
        <w:pStyle w:val="PlainText"/>
        <w:rPr>
          <w:rFonts w:ascii="Garamond" w:hAnsi="Garamond"/>
          <w:b/>
          <w:sz w:val="32"/>
          <w:szCs w:val="32"/>
          <w:lang w:val="sl-SI"/>
        </w:rPr>
      </w:pPr>
      <w:r w:rsidRPr="00A1637B">
        <w:rPr>
          <w:rFonts w:ascii="Garamond" w:hAnsi="Garamond"/>
          <w:b/>
          <w:sz w:val="32"/>
          <w:szCs w:val="32"/>
          <w:lang w:val="sl-SI"/>
        </w:rPr>
        <w:t>1.</w:t>
      </w:r>
    </w:p>
    <w:p w:rsidR="00E4589B" w:rsidRPr="00BD3D78" w:rsidRDefault="00E4589B" w:rsidP="00E4589B">
      <w:pPr>
        <w:pStyle w:val="PlainText"/>
        <w:rPr>
          <w:rFonts w:ascii="Garamond" w:hAnsi="Garamond"/>
          <w:sz w:val="28"/>
          <w:lang w:val="sl-SI"/>
        </w:rPr>
      </w:pPr>
      <w:r w:rsidRPr="00BD3D78">
        <w:rPr>
          <w:rFonts w:ascii="Garamond" w:hAnsi="Garamond"/>
          <w:b/>
          <w:sz w:val="28"/>
          <w:lang w:val="sl-SI"/>
        </w:rPr>
        <w:t>TOČKOVNO OCENO</w:t>
      </w:r>
      <w:r w:rsidRPr="00BD3D78">
        <w:rPr>
          <w:rFonts w:ascii="Garamond" w:hAnsi="Garamond"/>
          <w:sz w:val="28"/>
          <w:lang w:val="sl-SI"/>
        </w:rPr>
        <w:t xml:space="preserve"> dobimo tako, da izračunamo vrednost aritmetične sredine v vzorcu in </w:t>
      </w:r>
      <w:r w:rsidRPr="00BD3D78">
        <w:rPr>
          <w:rFonts w:ascii="Garamond" w:hAnsi="Garamond"/>
          <w:b/>
          <w:sz w:val="28"/>
          <w:lang w:val="sl-SI"/>
        </w:rPr>
        <w:t>trdimo</w:t>
      </w:r>
      <w:r w:rsidRPr="00BD3D78">
        <w:rPr>
          <w:rFonts w:ascii="Garamond" w:hAnsi="Garamond"/>
          <w:sz w:val="28"/>
          <w:lang w:val="sl-SI"/>
        </w:rPr>
        <w:t>, da je aritmetična sredina osnovne množice enaka tej. Prikažimo nekaj primerov točkovnega ocenjevanja.</w:t>
      </w:r>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Tabela 1. Točkovne ocene parametrov</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5"/>
        <w:gridCol w:w="2919"/>
        <w:gridCol w:w="2409"/>
      </w:tblGrid>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podatki za vzorec</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vzorčna aritmetična sredina</w:t>
            </w:r>
          </w:p>
        </w:tc>
        <w:tc>
          <w:tcPr>
            <w:tcW w:w="240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aritmetična sredina osnovne množice</w:t>
            </w:r>
          </w:p>
        </w:tc>
      </w:tr>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testni rezultati</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36,75</w:t>
            </w:r>
          </w:p>
        </w:tc>
        <w:tc>
          <w:tcPr>
            <w:tcW w:w="240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36,75</w:t>
            </w:r>
          </w:p>
        </w:tc>
      </w:tr>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podatki o telesni višini dijakov</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156,23</w:t>
            </w:r>
          </w:p>
        </w:tc>
        <w:tc>
          <w:tcPr>
            <w:tcW w:w="240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156,23</w:t>
            </w:r>
          </w:p>
        </w:tc>
      </w:tr>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plače učiteljev</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168 266,25 SIT</w:t>
            </w:r>
          </w:p>
        </w:tc>
        <w:tc>
          <w:tcPr>
            <w:tcW w:w="240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168 266,25 SIT</w:t>
            </w:r>
          </w:p>
        </w:tc>
      </w:tr>
    </w:tbl>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 </w:t>
      </w:r>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Če bi bila v vzorcu celotna osnovna množica (kar je seveda nesmiselno), bi točkovna ocena držala. Ker pa je v vzorcu le del osnovne množice, točkovna ocena </w:t>
      </w:r>
      <w:proofErr w:type="spellStart"/>
      <w:r w:rsidRPr="00BD3D78">
        <w:rPr>
          <w:rFonts w:ascii="Garamond" w:hAnsi="Garamond"/>
          <w:sz w:val="28"/>
          <w:lang w:val="sl-SI"/>
        </w:rPr>
        <w:t>nasplošno</w:t>
      </w:r>
      <w:proofErr w:type="spellEnd"/>
      <w:r w:rsidRPr="00BD3D78">
        <w:rPr>
          <w:rFonts w:ascii="Garamond" w:hAnsi="Garamond"/>
          <w:sz w:val="28"/>
          <w:lang w:val="sl-SI"/>
        </w:rPr>
        <w:t xml:space="preserve"> ne drži. Verjetnost, da je pravilna, je neznansko majhna (praktično ničelna). Sicer je res, da točkovno oceno zelo preprosto pridobimo, a je zaradi nezanesljivosti praktično neuporabna. Uporabimo jo lahko kvečjemu kot sredstvo, da pridemo do bolj zanesljive ocene.</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Ob točkovni oceni lahko spoznamo pojem tveganja v vzorčenju. Ta je namreč stalni spremljevalec postopkov posploševanja z vzorca na osnovno množico. Če bi parameter osnovne množice ocenili točkovno, bi tvegali praktično 100% - že vnaprej bi namreč vedeli, da ocena ne bo pravilna. Možnost, da imata vzorec in osnovna množica enak parameter, je zgolj teoretična. Vzorčni parameter pa ni kakršenkoli. Če imamo vzorec z dobro reprezentativnostjo, bo vzorčni parameter blizu parametru osnovne množice. Kolikor bolj je vzorec podoben osnovni </w:t>
      </w:r>
      <w:r w:rsidRPr="00BD3D78">
        <w:rPr>
          <w:rFonts w:ascii="Garamond" w:hAnsi="Garamond"/>
          <w:sz w:val="28"/>
          <w:lang w:val="sl-SI"/>
        </w:rPr>
        <w:lastRenderedPageBreak/>
        <w:t xml:space="preserve">množici, toliko bolj je tudi njegov parameter “podoben” parametru osnovne množice (natančneje povedano: tem manjša je razlika med obema parametroma). Pa vendar – enaka nista praktično nikdar! </w:t>
      </w:r>
    </w:p>
    <w:p w:rsidR="00E4589B" w:rsidRDefault="00E4589B" w:rsidP="00E4589B">
      <w:pPr>
        <w:pStyle w:val="PlainText"/>
        <w:rPr>
          <w:rFonts w:ascii="Garamond" w:hAnsi="Garamond"/>
          <w:b/>
          <w:sz w:val="28"/>
          <w:lang w:val="sl-SI"/>
        </w:rPr>
      </w:pPr>
    </w:p>
    <w:p w:rsidR="00E4589B" w:rsidRPr="00A1637B" w:rsidRDefault="00E4589B" w:rsidP="00E4589B">
      <w:pPr>
        <w:pStyle w:val="PlainText"/>
        <w:rPr>
          <w:rFonts w:ascii="Garamond" w:hAnsi="Garamond"/>
          <w:b/>
          <w:sz w:val="32"/>
          <w:szCs w:val="32"/>
          <w:lang w:val="sl-SI"/>
        </w:rPr>
      </w:pPr>
      <w:r w:rsidRPr="00A1637B">
        <w:rPr>
          <w:rFonts w:ascii="Garamond" w:hAnsi="Garamond"/>
          <w:b/>
          <w:sz w:val="32"/>
          <w:szCs w:val="32"/>
          <w:lang w:val="sl-SI"/>
        </w:rPr>
        <w:t>2.</w:t>
      </w:r>
    </w:p>
    <w:p w:rsidR="00E4589B" w:rsidRPr="00BD3D78" w:rsidRDefault="00E4589B" w:rsidP="00E4589B">
      <w:pPr>
        <w:pStyle w:val="PlainText"/>
        <w:rPr>
          <w:rFonts w:ascii="Garamond" w:hAnsi="Garamond"/>
          <w:sz w:val="28"/>
          <w:lang w:val="sl-SI"/>
        </w:rPr>
      </w:pPr>
      <w:r>
        <w:rPr>
          <w:rFonts w:ascii="Garamond" w:hAnsi="Garamond"/>
          <w:b/>
          <w:sz w:val="28"/>
          <w:lang w:val="sl-SI"/>
        </w:rPr>
        <w:t>INTERVALNO OCENO</w:t>
      </w:r>
      <w:r w:rsidRPr="00BD3D78">
        <w:rPr>
          <w:rFonts w:ascii="Garamond" w:hAnsi="Garamond"/>
          <w:sz w:val="28"/>
          <w:lang w:val="sl-SI"/>
        </w:rPr>
        <w:t xml:space="preserve"> bomo predstavili s skrajnimi mejami iz prejšnjih primerov.</w:t>
      </w: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Tabela 2. Intervalne ocene parametrov</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5"/>
        <w:gridCol w:w="2919"/>
        <w:gridCol w:w="2409"/>
      </w:tblGrid>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podatki za vzorec</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vzorčna aritmetična sredina</w:t>
            </w:r>
          </w:p>
        </w:tc>
        <w:tc>
          <w:tcPr>
            <w:tcW w:w="240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aritmetična sredina osnovne množice</w:t>
            </w:r>
          </w:p>
        </w:tc>
      </w:tr>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testni rezultati</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36,75</w:t>
            </w:r>
          </w:p>
        </w:tc>
        <w:tc>
          <w:tcPr>
            <w:tcW w:w="2409"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od 0 do neskončno</w:t>
            </w:r>
          </w:p>
          <w:p w:rsidR="00E4589B" w:rsidRPr="00BD3D78" w:rsidRDefault="00E4589B" w:rsidP="001B7A92">
            <w:pPr>
              <w:pStyle w:val="PlainText"/>
              <w:jc w:val="center"/>
              <w:rPr>
                <w:rFonts w:ascii="Garamond" w:hAnsi="Garamond"/>
                <w:sz w:val="28"/>
                <w:lang w:val="sl-SI"/>
              </w:rPr>
            </w:pPr>
          </w:p>
        </w:tc>
      </w:tr>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podatki o telesni višini dijakov</w:t>
            </w:r>
          </w:p>
        </w:tc>
        <w:tc>
          <w:tcPr>
            <w:tcW w:w="2919"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156,23</w:t>
            </w:r>
          </w:p>
        </w:tc>
        <w:tc>
          <w:tcPr>
            <w:tcW w:w="2409"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od 0 do neskončno</w:t>
            </w:r>
          </w:p>
          <w:p w:rsidR="00E4589B" w:rsidRPr="00BD3D78" w:rsidRDefault="00E4589B" w:rsidP="001B7A92">
            <w:pPr>
              <w:pStyle w:val="PlainText"/>
              <w:jc w:val="center"/>
              <w:rPr>
                <w:rFonts w:ascii="Garamond" w:hAnsi="Garamond"/>
                <w:sz w:val="28"/>
                <w:lang w:val="sl-SI"/>
              </w:rPr>
            </w:pPr>
          </w:p>
        </w:tc>
      </w:tr>
      <w:tr w:rsidR="00E4589B" w:rsidRPr="00BD3D78" w:rsidTr="001B7A92">
        <w:tblPrEx>
          <w:tblCellMar>
            <w:top w:w="0" w:type="dxa"/>
            <w:bottom w:w="0" w:type="dxa"/>
          </w:tblCellMar>
        </w:tblPrEx>
        <w:tc>
          <w:tcPr>
            <w:tcW w:w="3035"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plače učiteljev</w:t>
            </w:r>
          </w:p>
        </w:tc>
        <w:tc>
          <w:tcPr>
            <w:tcW w:w="2919" w:type="dxa"/>
          </w:tcPr>
          <w:p w:rsidR="00E4589B" w:rsidRPr="00BD3D78" w:rsidRDefault="00E4589B" w:rsidP="001B7A92">
            <w:pPr>
              <w:pStyle w:val="PlainText"/>
              <w:jc w:val="center"/>
              <w:rPr>
                <w:rFonts w:ascii="Garamond" w:hAnsi="Garamond"/>
                <w:sz w:val="28"/>
                <w:lang w:val="sl-SI"/>
              </w:rPr>
            </w:pPr>
            <w:r>
              <w:rPr>
                <w:rFonts w:ascii="Garamond" w:hAnsi="Garamond"/>
                <w:sz w:val="28"/>
                <w:lang w:val="sl-SI"/>
              </w:rPr>
              <w:t>168 266</w:t>
            </w:r>
            <w:r w:rsidRPr="00BD3D78">
              <w:rPr>
                <w:rFonts w:ascii="Garamond" w:hAnsi="Garamond"/>
                <w:sz w:val="28"/>
                <w:lang w:val="sl-SI"/>
              </w:rPr>
              <w:t>,25 SIT</w:t>
            </w:r>
          </w:p>
        </w:tc>
        <w:tc>
          <w:tcPr>
            <w:tcW w:w="2409"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od 0 do neskončno</w:t>
            </w:r>
          </w:p>
        </w:tc>
      </w:tr>
    </w:tbl>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Ocene aritmetične sredine osnovne množice v tabeli so pravilne. Tveganja pri takšnem ocenjevanju ni. Intervalna ocena ima spodnjo in zgornjo mejo; trdimo, da je parameter osnovne množice med tema mejama.</w:t>
      </w:r>
    </w:p>
    <w:p w:rsidR="00E4589B" w:rsidRDefault="00E4589B" w:rsidP="00E4589B">
      <w:pPr>
        <w:pStyle w:val="PlainText"/>
        <w:rPr>
          <w:rFonts w:ascii="Garamond" w:hAnsi="Garamond"/>
          <w:sz w:val="28"/>
          <w:lang w:val="sl-SI"/>
        </w:rPr>
      </w:pPr>
      <w:r w:rsidRPr="00BD3D78">
        <w:rPr>
          <w:rFonts w:ascii="Garamond" w:hAnsi="Garamond"/>
          <w:sz w:val="28"/>
          <w:lang w:val="sl-SI"/>
        </w:rPr>
        <w:t xml:space="preserve">Takoj je tudi vidno, da so ocene iz tabele nesmiselne in zato neuporabne. Vse tri ocene bi lahko postavili, ne da bi sploh imeli vzorec in ne da bi karkoli sploh računali. Ilustrirali bomo nesmiselnost takšnega početja na malce komičen način. </w:t>
      </w:r>
    </w:p>
    <w:p w:rsidR="00E4589B"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9212"/>
      </w:tblGrid>
      <w:tr w:rsidR="00E4589B" w:rsidTr="001B7A92">
        <w:tc>
          <w:tcPr>
            <w:tcW w:w="9212" w:type="dxa"/>
          </w:tcPr>
          <w:p w:rsidR="00E4589B" w:rsidRDefault="00E4589B" w:rsidP="001B7A92">
            <w:pPr>
              <w:pStyle w:val="PlainText"/>
              <w:rPr>
                <w:rFonts w:ascii="Garamond" w:hAnsi="Garamond"/>
                <w:sz w:val="28"/>
                <w:lang w:val="sl-SI"/>
              </w:rPr>
            </w:pPr>
            <w:r w:rsidRPr="00BD3D78">
              <w:rPr>
                <w:rFonts w:ascii="Garamond" w:hAnsi="Garamond"/>
                <w:sz w:val="28"/>
                <w:lang w:val="sl-SI"/>
              </w:rPr>
              <w:t xml:space="preserve">Če bi se odločili za takšen način ocenjevanja aritmetične sredine osnovne množice, bi že </w:t>
            </w:r>
            <w:r>
              <w:rPr>
                <w:rFonts w:ascii="Garamond" w:hAnsi="Garamond"/>
                <w:sz w:val="28"/>
                <w:lang w:val="sl-SI"/>
              </w:rPr>
              <w:t>na začetku</w:t>
            </w:r>
            <w:r w:rsidRPr="00BD3D78">
              <w:rPr>
                <w:rFonts w:ascii="Garamond" w:hAnsi="Garamond"/>
                <w:sz w:val="28"/>
                <w:lang w:val="sl-SI"/>
              </w:rPr>
              <w:t xml:space="preserve"> lahko postavili trditev:</w:t>
            </w:r>
            <w:r>
              <w:rPr>
                <w:rFonts w:ascii="Garamond" w:hAnsi="Garamond"/>
                <w:sz w:val="28"/>
                <w:lang w:val="sl-SI"/>
              </w:rPr>
              <w:t xml:space="preserve"> v</w:t>
            </w:r>
            <w:r w:rsidRPr="008804E8">
              <w:rPr>
                <w:rFonts w:ascii="Garamond" w:hAnsi="Garamond"/>
                <w:sz w:val="28"/>
                <w:szCs w:val="28"/>
                <w:lang w:val="sl-SI"/>
              </w:rPr>
              <w:t>se aritmetične sredine, katerihkoli osnovnih množic na svetu, so v razmiku med nič in neskončno!</w:t>
            </w:r>
          </w:p>
        </w:tc>
      </w:tr>
    </w:tbl>
    <w:p w:rsidR="00E4589B" w:rsidRDefault="00E4589B" w:rsidP="00E4589B">
      <w:pPr>
        <w:pStyle w:val="PlainText"/>
        <w:rPr>
          <w:rFonts w:ascii="Garamond" w:hAnsi="Garamond"/>
          <w:sz w:val="28"/>
          <w:lang w:val="sl-SI"/>
        </w:rPr>
      </w:pPr>
    </w:p>
    <w:p w:rsidR="00E4589B" w:rsidRDefault="00E4589B" w:rsidP="00E4589B">
      <w:pPr>
        <w:pStyle w:val="PlainText"/>
        <w:rPr>
          <w:rFonts w:ascii="Garamond" w:hAnsi="Garamond"/>
          <w:sz w:val="28"/>
          <w:lang w:val="sl-SI"/>
        </w:rPr>
      </w:pPr>
      <w:r w:rsidRPr="00BD3D78">
        <w:rPr>
          <w:rFonts w:ascii="Garamond" w:hAnsi="Garamond"/>
          <w:sz w:val="28"/>
          <w:lang w:val="sl-SI"/>
        </w:rPr>
        <w:t xml:space="preserve">V praksi ne bomo uporabljali tako preprostega načina intervalnega ocenjevanja. Interval bo seveda ožji, s tem bo pa gotovost, da je ocena pravilna, manjša. Pojavilo se bo tveganje, da parameter osnovne množice ni v tem intervalu. Čim širši bo interval, tem manjše bo tveganje; čim ožji bo interval, tem večje bo tveganje. Ožji interval pomeni bolj natančno oceno (skrajni primer je točkovna ocena), širši interval pa manjše tveganje (skrajni primer je neskončno širok interval). </w:t>
      </w:r>
    </w:p>
    <w:p w:rsidR="00E4589B" w:rsidRDefault="00E4589B" w:rsidP="00E4589B">
      <w:pPr>
        <w:pStyle w:val="PlainText"/>
        <w:rPr>
          <w:rFonts w:ascii="Garamond" w:hAnsi="Garamond"/>
          <w:sz w:val="28"/>
          <w:lang w:val="sl-SI"/>
        </w:rPr>
      </w:pPr>
    </w:p>
    <w:tbl>
      <w:tblPr>
        <w:tblStyle w:val="TableGrid"/>
        <w:tblW w:w="0" w:type="auto"/>
        <w:tblInd w:w="648" w:type="dxa"/>
        <w:tblLook w:val="01E0" w:firstRow="1" w:lastRow="1" w:firstColumn="1" w:lastColumn="1" w:noHBand="0" w:noVBand="0"/>
      </w:tblPr>
      <w:tblGrid>
        <w:gridCol w:w="7920"/>
      </w:tblGrid>
      <w:tr w:rsidR="00E4589B" w:rsidTr="001B7A92">
        <w:tc>
          <w:tcPr>
            <w:tcW w:w="7920" w:type="dxa"/>
          </w:tcPr>
          <w:p w:rsidR="00E4589B" w:rsidRDefault="00E4589B" w:rsidP="001B7A92">
            <w:pPr>
              <w:pStyle w:val="PlainText"/>
              <w:jc w:val="center"/>
              <w:rPr>
                <w:rFonts w:ascii="Garamond" w:hAnsi="Garamond"/>
                <w:b/>
                <w:sz w:val="28"/>
                <w:lang w:val="sl-SI"/>
              </w:rPr>
            </w:pPr>
            <w:r w:rsidRPr="008804E8">
              <w:rPr>
                <w:rFonts w:ascii="Garamond" w:hAnsi="Garamond"/>
                <w:b/>
                <w:sz w:val="28"/>
                <w:lang w:val="sl-SI"/>
              </w:rPr>
              <w:t>Kompromis med natančnostjo in zanesljivostjo ocene je pravilo, da tveganje ne sme biti večje od 5%.</w:t>
            </w:r>
          </w:p>
          <w:p w:rsidR="00E4589B" w:rsidRPr="008804E8" w:rsidRDefault="00E4589B" w:rsidP="001B7A92">
            <w:pPr>
              <w:pStyle w:val="PlainText"/>
              <w:jc w:val="center"/>
              <w:rPr>
                <w:rFonts w:ascii="Garamond" w:hAnsi="Garamond"/>
                <w:sz w:val="28"/>
                <w:lang w:val="sl-SI"/>
              </w:rPr>
            </w:pPr>
            <w:r w:rsidRPr="00BD3D78">
              <w:rPr>
                <w:rFonts w:ascii="Garamond" w:hAnsi="Garamond"/>
                <w:sz w:val="28"/>
                <w:lang w:val="sl-SI"/>
              </w:rPr>
              <w:t>Tega pravila se v praksi držimo brez izjem.</w:t>
            </w:r>
          </w:p>
        </w:tc>
      </w:tr>
    </w:tbl>
    <w:p w:rsidR="00E4589B"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Da bi določili takšen interval, moramo poznati zakonitosti, ki veljajo za razmerje med parametri osnovnih množic in vzorcev. Te smo spoznali v podpoglavju o porazdelitvi vzorčnih parametrov. Spoznane zakonitosti množice vseh vzorcev </w:t>
      </w:r>
      <w:r w:rsidRPr="00BD3D78">
        <w:rPr>
          <w:rFonts w:ascii="Garamond" w:hAnsi="Garamond"/>
          <w:sz w:val="28"/>
          <w:lang w:val="sl-SI"/>
        </w:rPr>
        <w:lastRenderedPageBreak/>
        <w:t>bomo uporabili v praksi, ko bomo imeli en sam vzorec ali kvečjemu dva. Osnova teh zakonitosti je verjetnostni račun.</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Spoznali smo dve vrsti ocen: točkovne in intervalne. Točkovne ocene ne bomo posebej obravnavali, saj jo kot končni rezultat nikdar ne uporabljamo. Povrhu pa je njeno določanje skrajno preprosto: iz podatkov za vzorec izračunamo aritmetično sredino vzorca in to je že točkovna ocena aritmetične sredine osnovne množice. Uporabljali jo bomo kvečjemu med samim postopkom kot nadomestek prave vrednosti. Za nas je veliko pomembnejša intervalna ocena in to bomo podrobno obravnavali.</w:t>
      </w: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r>
        <w:object w:dxaOrig="5878" w:dyaOrig="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3.5pt" o:ole="">
            <v:imagedata r:id="rId6" o:title=""/>
          </v:shape>
          <o:OLEObject Type="Embed" ProgID="CorelDRAW.Graphic.11" ShapeID="_x0000_i1025" DrawAspect="Content" ObjectID="_1456735961" r:id="rId7"/>
        </w:object>
      </w:r>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Porazdelitev vzorčnih aritmetičnih sredin ima dva pomembna parametra: aritmetično sredino in varianco. Aritmetična sredina vzorčnih sredin je enaka aritmetični sredini osnovne množice. Vzorčne aritmetične sredine se porazdeljujejo ("zgoščajo") okoli aritmetične sredine osnovne množice. To dejstvo je prvorazrednega pomena za naše nadaljnje postopke ocenjevanja.</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Kar smo do sedaj povedali, se je nanašalo na množico vseh možnih vzorcev. Ta množica je samo zamišljena. V praksi bomo imeli vsakokrat samo po en vzorec! </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Da bi lahko ocenili aritmetično sredino osnovne množice z enim samim vzorcem, moramo le še obrniti dosedanje ugotovitve na glavo. </w:t>
      </w:r>
    </w:p>
    <w:p w:rsidR="00E4589B" w:rsidRPr="00BD3D78" w:rsidRDefault="00E4589B" w:rsidP="00E4589B">
      <w:pPr>
        <w:pStyle w:val="PlainText"/>
        <w:rPr>
          <w:rFonts w:ascii="Garamond" w:hAnsi="Garamond"/>
          <w:sz w:val="28"/>
          <w:lang w:val="sl-SI"/>
        </w:rPr>
      </w:pP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Pr="00ED7A5A" w:rsidRDefault="00E4589B" w:rsidP="00E4589B">
      <w:pPr>
        <w:pStyle w:val="PlainText"/>
        <w:rPr>
          <w:rFonts w:ascii="Trebuchet MS" w:hAnsi="Trebuchet MS"/>
          <w:sz w:val="32"/>
          <w:szCs w:val="32"/>
          <w:lang w:val="sl-SI"/>
        </w:rPr>
      </w:pPr>
      <w:r w:rsidRPr="00ED7A5A">
        <w:rPr>
          <w:rFonts w:ascii="Trebuchet MS" w:hAnsi="Trebuchet MS"/>
          <w:sz w:val="32"/>
          <w:szCs w:val="32"/>
          <w:lang w:val="sl-SI"/>
        </w:rPr>
        <w:t>Interval zaupanja</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Vzeli bomo porazdelitev vzorčnih aritmetičnih sredin. V njej so prikazane aritmetične sredine vseh vzorcev. Porazdelitev je </w:t>
      </w:r>
      <w:proofErr w:type="spellStart"/>
      <w:r w:rsidRPr="00BD3D78">
        <w:rPr>
          <w:rFonts w:ascii="Garamond" w:hAnsi="Garamond"/>
          <w:sz w:val="28"/>
          <w:lang w:val="sl-SI"/>
        </w:rPr>
        <w:t>Studentova</w:t>
      </w:r>
      <w:proofErr w:type="spellEnd"/>
      <w:r w:rsidRPr="00BD3D78">
        <w:rPr>
          <w:rFonts w:ascii="Garamond" w:hAnsi="Garamond"/>
          <w:sz w:val="28"/>
          <w:lang w:val="sl-SI"/>
        </w:rPr>
        <w:t>. Ker je njen razpon neskončno širok (spomnimo se: krivulja se asimptotično približuje osi x), bomo vzeli razmik v katerem je 95% vseh vzorcev.</w:t>
      </w: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r>
        <w:object w:dxaOrig="5242" w:dyaOrig="2481">
          <v:shape id="_x0000_i1026" type="#_x0000_t75" style="width:378.75pt;height:180pt" o:ole="">
            <v:imagedata r:id="rId8" o:title=""/>
          </v:shape>
          <o:OLEObject Type="Embed" ProgID="CorelDRAW.Graphic.11" ShapeID="_x0000_i1026" DrawAspect="Content" ObjectID="_1456735962" r:id="rId9"/>
        </w:object>
      </w: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Za kateregakoli od 95% omenjenih vzorcev velja: </w:t>
      </w:r>
      <w:r w:rsidRPr="00BD3D78">
        <w:rPr>
          <w:rFonts w:ascii="Garamond" w:hAnsi="Garamond"/>
          <w:i/>
          <w:sz w:val="28"/>
          <w:lang w:val="sl-SI"/>
        </w:rPr>
        <w:t>aritmetična sredina osnovne množice je največ za t x SE oddaljena od njegove aritmetične sredine (za velike vzorce pa 1,96 x SE)</w:t>
      </w:r>
    </w:p>
    <w:p w:rsidR="00E4589B" w:rsidRDefault="00E4589B" w:rsidP="00E4589B">
      <w:pPr>
        <w:pStyle w:val="PlainText"/>
        <w:rPr>
          <w:rFonts w:ascii="Garamond" w:hAnsi="Garamond"/>
          <w:sz w:val="28"/>
          <w:lang w:val="sl-SI"/>
        </w:rPr>
      </w:pPr>
      <w:r w:rsidRPr="00BD3D78">
        <w:rPr>
          <w:rFonts w:ascii="Garamond" w:hAnsi="Garamond"/>
          <w:sz w:val="28"/>
          <w:lang w:val="sl-SI"/>
        </w:rPr>
        <w:t>Zapišimo to v obliki intervala:</w:t>
      </w:r>
    </w:p>
    <w:p w:rsidR="00E4589B" w:rsidRPr="00BD3D78"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2808"/>
      </w:tblGrid>
      <w:tr w:rsidR="00E4589B" w:rsidTr="001B7A92">
        <w:tc>
          <w:tcPr>
            <w:tcW w:w="2808" w:type="dxa"/>
          </w:tcPr>
          <w:p w:rsidR="00E4589B" w:rsidRDefault="00E4589B" w:rsidP="001B7A92">
            <w:pPr>
              <w:pStyle w:val="PlainText"/>
              <w:rPr>
                <w:rFonts w:ascii="Times New Roman" w:hAnsi="Times New Roman"/>
                <w:sz w:val="28"/>
                <w:lang w:val="sl-SI"/>
              </w:rPr>
            </w:pPr>
          </w:p>
          <w:p w:rsidR="00E4589B" w:rsidRDefault="00E4589B" w:rsidP="001B7A92">
            <w:pPr>
              <w:pStyle w:val="PlainText"/>
              <w:rPr>
                <w:rFonts w:ascii="Times New Roman" w:hAnsi="Times New Roman"/>
                <w:sz w:val="28"/>
                <w:lang w:val="sl-SI"/>
              </w:rPr>
            </w:pPr>
            <w:r>
              <w:rPr>
                <w:rFonts w:ascii="Times New Roman" w:hAnsi="Times New Roman"/>
                <w:noProof/>
                <w:sz w:val="28"/>
                <w:lang w:val="sl-SI"/>
              </w:rPr>
              <w:drawing>
                <wp:inline distT="0" distB="0" distL="0" distR="0">
                  <wp:extent cx="1258570" cy="474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474980"/>
                          </a:xfrm>
                          <a:prstGeom prst="rect">
                            <a:avLst/>
                          </a:prstGeom>
                          <a:noFill/>
                          <a:ln>
                            <a:noFill/>
                          </a:ln>
                        </pic:spPr>
                      </pic:pic>
                    </a:graphicData>
                  </a:graphic>
                </wp:inline>
              </w:drawing>
            </w:r>
          </w:p>
          <w:p w:rsidR="00E4589B" w:rsidRDefault="00E4589B" w:rsidP="001B7A92">
            <w:pPr>
              <w:pStyle w:val="PlainText"/>
              <w:rPr>
                <w:rFonts w:ascii="Times New Roman" w:hAnsi="Times New Roman"/>
                <w:sz w:val="28"/>
                <w:lang w:val="sl-SI"/>
              </w:rPr>
            </w:pPr>
          </w:p>
        </w:tc>
      </w:tr>
    </w:tbl>
    <w:p w:rsidR="00E4589B" w:rsidRDefault="00E4589B" w:rsidP="00E4589B">
      <w:pPr>
        <w:pStyle w:val="PlainText"/>
        <w:rPr>
          <w:rFonts w:ascii="Times New Roman" w:hAnsi="Times New Roman"/>
          <w:sz w:val="28"/>
          <w:lang w:val="sl-SI"/>
        </w:rPr>
      </w:pPr>
    </w:p>
    <w:p w:rsidR="00E4589B" w:rsidRPr="005D20CF"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r>
        <w:rPr>
          <w:rFonts w:ascii="Times New Roman" w:hAnsi="Times New Roman"/>
          <w:sz w:val="28"/>
          <w:lang w:val="sl-SI"/>
        </w:rPr>
        <w:t>in</w:t>
      </w:r>
    </w:p>
    <w:tbl>
      <w:tblPr>
        <w:tblStyle w:val="TableGrid"/>
        <w:tblW w:w="0" w:type="auto"/>
        <w:tblLook w:val="01E0" w:firstRow="1" w:lastRow="1" w:firstColumn="1" w:lastColumn="1" w:noHBand="0" w:noVBand="0"/>
      </w:tblPr>
      <w:tblGrid>
        <w:gridCol w:w="2808"/>
      </w:tblGrid>
      <w:tr w:rsidR="00E4589B" w:rsidTr="001B7A92">
        <w:trPr>
          <w:trHeight w:val="1446"/>
        </w:trPr>
        <w:tc>
          <w:tcPr>
            <w:tcW w:w="2808" w:type="dxa"/>
          </w:tcPr>
          <w:p w:rsidR="00E4589B" w:rsidRDefault="00E4589B" w:rsidP="001B7A92">
            <w:pPr>
              <w:pStyle w:val="PlainText"/>
              <w:rPr>
                <w:rFonts w:ascii="Times New Roman" w:hAnsi="Times New Roman"/>
                <w:sz w:val="28"/>
                <w:lang w:val="sl-SI"/>
              </w:rPr>
            </w:pPr>
          </w:p>
          <w:p w:rsidR="00E4589B" w:rsidRDefault="00E4589B" w:rsidP="001B7A92">
            <w:pPr>
              <w:pStyle w:val="PlainText"/>
              <w:rPr>
                <w:rFonts w:ascii="Times New Roman" w:hAnsi="Times New Roman"/>
                <w:sz w:val="28"/>
                <w:lang w:val="sl-SI"/>
              </w:rPr>
            </w:pPr>
            <w:r>
              <w:rPr>
                <w:rFonts w:ascii="Times New Roman" w:hAnsi="Times New Roman"/>
                <w:noProof/>
                <w:sz w:val="28"/>
                <w:lang w:val="sl-SI"/>
              </w:rPr>
              <w:drawing>
                <wp:inline distT="0" distB="0" distL="0" distR="0">
                  <wp:extent cx="1258570" cy="474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474980"/>
                          </a:xfrm>
                          <a:prstGeom prst="rect">
                            <a:avLst/>
                          </a:prstGeom>
                          <a:noFill/>
                          <a:ln>
                            <a:noFill/>
                          </a:ln>
                        </pic:spPr>
                      </pic:pic>
                    </a:graphicData>
                  </a:graphic>
                </wp:inline>
              </w:drawing>
            </w:r>
          </w:p>
          <w:p w:rsidR="00E4589B" w:rsidRDefault="00E4589B" w:rsidP="001B7A92">
            <w:pPr>
              <w:pStyle w:val="PlainText"/>
              <w:rPr>
                <w:rFonts w:ascii="Times New Roman" w:hAnsi="Times New Roman"/>
                <w:sz w:val="28"/>
                <w:lang w:val="sl-SI"/>
              </w:rPr>
            </w:pPr>
          </w:p>
        </w:tc>
      </w:tr>
    </w:tbl>
    <w:p w:rsidR="00E4589B" w:rsidRDefault="00E4589B" w:rsidP="00E4589B">
      <w:pPr>
        <w:pStyle w:val="PlainText"/>
        <w:rPr>
          <w:rFonts w:ascii="Times New Roman" w:hAnsi="Times New Roman"/>
          <w:sz w:val="28"/>
          <w:lang w:val="sl-SI"/>
        </w:rPr>
      </w:pPr>
    </w:p>
    <w:p w:rsidR="00E4589B" w:rsidRPr="005D20CF"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Torej je 95 odstotkov verjetno, da je aritmetična sredina osnovne množice med tema mejama in pet odstotkov je verjetno, da med tema mejama ni. Postavili bomo trditev: </w:t>
      </w:r>
    </w:p>
    <w:p w:rsidR="00E4589B" w:rsidRPr="00BD3D78" w:rsidRDefault="00E4589B" w:rsidP="00E4589B">
      <w:pPr>
        <w:pStyle w:val="PlainText"/>
        <w:rPr>
          <w:rFonts w:ascii="Garamond" w:hAnsi="Garamond"/>
          <w:sz w:val="28"/>
          <w:lang w:val="sl-SI"/>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0"/>
      </w:tblGrid>
      <w:tr w:rsidR="00E4589B" w:rsidRPr="00BD3D78" w:rsidTr="001B7A92">
        <w:tblPrEx>
          <w:tblCellMar>
            <w:top w:w="0" w:type="dxa"/>
            <w:bottom w:w="0" w:type="dxa"/>
          </w:tblCellMar>
        </w:tblPrEx>
        <w:tc>
          <w:tcPr>
            <w:tcW w:w="7200" w:type="dxa"/>
          </w:tcPr>
          <w:p w:rsidR="00E4589B" w:rsidRPr="00BD3D78" w:rsidRDefault="00E4589B" w:rsidP="001B7A92">
            <w:pPr>
              <w:pStyle w:val="PlainText"/>
              <w:jc w:val="center"/>
              <w:rPr>
                <w:rFonts w:ascii="Garamond" w:hAnsi="Garamond"/>
                <w:b/>
                <w:sz w:val="28"/>
                <w:lang w:val="sl-SI"/>
              </w:rPr>
            </w:pPr>
            <w:r w:rsidRPr="00BD3D78">
              <w:rPr>
                <w:rFonts w:ascii="Garamond" w:hAnsi="Garamond"/>
                <w:b/>
                <w:sz w:val="28"/>
                <w:lang w:val="sl-SI"/>
              </w:rPr>
              <w:t xml:space="preserve">Aritmetična sredina osnovne množice je v teh mejah </w:t>
            </w:r>
          </w:p>
          <w:p w:rsidR="00E4589B" w:rsidRPr="00BD3D78" w:rsidRDefault="00E4589B" w:rsidP="001B7A92">
            <w:pPr>
              <w:pStyle w:val="PlainText"/>
              <w:jc w:val="center"/>
              <w:rPr>
                <w:rFonts w:ascii="Garamond" w:hAnsi="Garamond"/>
                <w:b/>
                <w:sz w:val="28"/>
                <w:lang w:val="sl-SI"/>
              </w:rPr>
            </w:pPr>
            <w:r w:rsidRPr="00BD3D78">
              <w:rPr>
                <w:rFonts w:ascii="Garamond" w:hAnsi="Garamond"/>
                <w:b/>
                <w:sz w:val="28"/>
                <w:lang w:val="sl-SI"/>
              </w:rPr>
              <w:t>(s petimi odstotki tveganja).</w:t>
            </w:r>
          </w:p>
        </w:tc>
      </w:tr>
    </w:tbl>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Dobili smo, kar smo želeli: intervalno oceno aritmetične sredine osnovne množice. Zanjo potrebujemo en vzorec in njegovo sredino kot izhodišče. Res je, da je to ocena s tveganjem; toda spoznali smo že, da brez tveganja pri vzorčenju ne bo šlo. </w:t>
      </w:r>
    </w:p>
    <w:p w:rsidR="00E4589B" w:rsidRDefault="00E4589B" w:rsidP="00E4589B">
      <w:pPr>
        <w:pStyle w:val="PlainText"/>
        <w:rPr>
          <w:rFonts w:ascii="Times New Roman" w:hAnsi="Times New Roman"/>
          <w:sz w:val="28"/>
          <w:lang w:val="sl-SI"/>
        </w:rPr>
      </w:pPr>
    </w:p>
    <w:p w:rsidR="00E4589B" w:rsidRDefault="00E4589B" w:rsidP="00E4589B">
      <w:pPr>
        <w:pStyle w:val="Heading4"/>
        <w:jc w:val="left"/>
      </w:pPr>
      <w:bookmarkStart w:id="6" w:name="_Toc28694020"/>
      <w:bookmarkStart w:id="7" w:name="_Toc28694265"/>
      <w:bookmarkStart w:id="8" w:name="_Toc28694459"/>
      <w:bookmarkStart w:id="9" w:name="_Toc28699312"/>
      <w:bookmarkStart w:id="10" w:name="_Toc29687473"/>
    </w:p>
    <w:p w:rsidR="00E4589B" w:rsidRDefault="00E4589B" w:rsidP="00E4589B">
      <w:pPr>
        <w:pStyle w:val="Heading4"/>
        <w:jc w:val="left"/>
      </w:pPr>
      <w:r>
        <w:t>Standardna napaka ocene aritmetične sredine</w:t>
      </w:r>
      <w:bookmarkEnd w:id="6"/>
      <w:bookmarkEnd w:id="7"/>
      <w:bookmarkEnd w:id="8"/>
      <w:bookmarkEnd w:id="9"/>
      <w:bookmarkEnd w:id="10"/>
    </w:p>
    <w:p w:rsidR="00E4589B" w:rsidRPr="00BD3D78" w:rsidRDefault="00E4589B" w:rsidP="00E4589B">
      <w:pPr>
        <w:pStyle w:val="PlainText"/>
        <w:rPr>
          <w:rFonts w:ascii="Garamond" w:hAnsi="Garamond"/>
          <w:sz w:val="28"/>
          <w:lang w:val="sl-SI"/>
        </w:rPr>
      </w:pPr>
      <w:r w:rsidRPr="00BD3D78">
        <w:rPr>
          <w:rFonts w:ascii="Garamond" w:hAnsi="Garamond"/>
          <w:sz w:val="28"/>
          <w:lang w:val="sl-SI"/>
        </w:rPr>
        <w:t>Standardno napako SE ali njen nadomestek se izračunamo enako kot pri velikih vzo</w:t>
      </w:r>
      <w:r>
        <w:rPr>
          <w:rFonts w:ascii="Garamond" w:hAnsi="Garamond"/>
          <w:sz w:val="28"/>
          <w:lang w:val="sl-SI"/>
        </w:rPr>
        <w:t>rcih. Tukaj je obrazec za računanje:</w:t>
      </w: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tbl>
      <w:tblPr>
        <w:tblStyle w:val="TableGrid"/>
        <w:tblW w:w="0" w:type="auto"/>
        <w:tblLook w:val="01E0" w:firstRow="1" w:lastRow="1" w:firstColumn="1" w:lastColumn="1" w:noHBand="0" w:noVBand="0"/>
      </w:tblPr>
      <w:tblGrid>
        <w:gridCol w:w="4248"/>
      </w:tblGrid>
      <w:tr w:rsidR="00E4589B" w:rsidTr="001B7A92">
        <w:tc>
          <w:tcPr>
            <w:tcW w:w="4248" w:type="dxa"/>
          </w:tcPr>
          <w:p w:rsidR="00E4589B" w:rsidRDefault="00E4589B" w:rsidP="001B7A92">
            <w:pPr>
              <w:pStyle w:val="PlainText"/>
              <w:rPr>
                <w:rFonts w:ascii="Times New Roman" w:hAnsi="Times New Roman"/>
                <w:sz w:val="28"/>
                <w:lang w:val="sl-SI"/>
              </w:rPr>
            </w:pPr>
          </w:p>
          <w:p w:rsidR="00E4589B" w:rsidRDefault="00E4589B" w:rsidP="001B7A92">
            <w:pPr>
              <w:pStyle w:val="PlainText"/>
              <w:rPr>
                <w:rFonts w:ascii="Times New Roman" w:hAnsi="Times New Roman"/>
                <w:sz w:val="28"/>
                <w:lang w:val="sl-SI"/>
              </w:rPr>
            </w:pPr>
            <w:r>
              <w:rPr>
                <w:rFonts w:ascii="Times New Roman" w:hAnsi="Times New Roman"/>
                <w:noProof/>
                <w:sz w:val="28"/>
                <w:lang w:val="sl-SI"/>
              </w:rPr>
              <w:drawing>
                <wp:inline distT="0" distB="0" distL="0" distR="0">
                  <wp:extent cx="2066290" cy="735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290" cy="735965"/>
                          </a:xfrm>
                          <a:prstGeom prst="rect">
                            <a:avLst/>
                          </a:prstGeom>
                          <a:noFill/>
                          <a:ln>
                            <a:noFill/>
                          </a:ln>
                        </pic:spPr>
                      </pic:pic>
                    </a:graphicData>
                  </a:graphic>
                </wp:inline>
              </w:drawing>
            </w:r>
          </w:p>
          <w:p w:rsidR="00E4589B" w:rsidRDefault="00E4589B" w:rsidP="001B7A92">
            <w:pPr>
              <w:pStyle w:val="PlainText"/>
              <w:rPr>
                <w:rFonts w:ascii="Times New Roman" w:hAnsi="Times New Roman"/>
                <w:sz w:val="28"/>
                <w:lang w:val="sl-SI"/>
              </w:rPr>
            </w:pPr>
          </w:p>
        </w:tc>
      </w:tr>
    </w:tbl>
    <w:p w:rsidR="00E4589B" w:rsidRDefault="00E4589B" w:rsidP="00E4589B">
      <w:pPr>
        <w:pStyle w:val="PlainText"/>
        <w:rPr>
          <w:rFonts w:ascii="Times New Roman" w:hAnsi="Times New Roman"/>
          <w:sz w:val="28"/>
          <w:lang w:val="sl-SI"/>
        </w:rPr>
      </w:pPr>
    </w:p>
    <w:p w:rsidR="00E4589B" w:rsidRPr="005D20CF" w:rsidRDefault="00E4589B" w:rsidP="00E4589B">
      <w:pPr>
        <w:pStyle w:val="PlainText"/>
        <w:rPr>
          <w:rFonts w:ascii="Times New Roman" w:hAnsi="Times New Roman"/>
          <w:sz w:val="28"/>
          <w:lang w:val="sl-SI"/>
        </w:rPr>
      </w:pPr>
    </w:p>
    <w:p w:rsidR="00E4589B" w:rsidRDefault="00E4589B" w:rsidP="00E4589B">
      <w:pPr>
        <w:pStyle w:val="Heading4"/>
        <w:jc w:val="left"/>
      </w:pPr>
    </w:p>
    <w:p w:rsidR="00E4589B" w:rsidRDefault="00E4589B" w:rsidP="00E4589B">
      <w:pPr>
        <w:pStyle w:val="Heading4"/>
        <w:jc w:val="left"/>
      </w:pPr>
      <w:r>
        <w:t>Določanje t-vrednosti iz tabele</w:t>
      </w:r>
    </w:p>
    <w:p w:rsidR="00E4589B" w:rsidRDefault="00E4589B" w:rsidP="00E4589B">
      <w:pPr>
        <w:pStyle w:val="PlainText"/>
        <w:rPr>
          <w:rFonts w:ascii="Garamond" w:hAnsi="Garamond"/>
          <w:sz w:val="28"/>
          <w:lang w:val="sl-SI"/>
        </w:rPr>
      </w:pPr>
      <w:r w:rsidRPr="00BD3D78">
        <w:rPr>
          <w:rFonts w:ascii="Garamond" w:hAnsi="Garamond"/>
          <w:sz w:val="28"/>
          <w:lang w:val="sl-SI"/>
        </w:rPr>
        <w:t xml:space="preserve">Pri normalni porazdelitvi smo imeli za vsako tveganje le po eno vrednost </w:t>
      </w:r>
      <w:r>
        <w:rPr>
          <w:rFonts w:ascii="Garamond" w:hAnsi="Garamond"/>
          <w:sz w:val="28"/>
          <w:lang w:val="sl-SI"/>
        </w:rPr>
        <w:t>»</w:t>
      </w:r>
      <w:r w:rsidRPr="008804E8">
        <w:rPr>
          <w:rFonts w:ascii="Garamond" w:hAnsi="Garamond"/>
          <w:b/>
          <w:sz w:val="28"/>
          <w:lang w:val="sl-SI"/>
        </w:rPr>
        <w:t>z</w:t>
      </w:r>
      <w:r>
        <w:rPr>
          <w:rFonts w:ascii="Garamond" w:hAnsi="Garamond"/>
          <w:sz w:val="28"/>
          <w:lang w:val="sl-SI"/>
        </w:rPr>
        <w:t>«</w:t>
      </w:r>
      <w:r w:rsidRPr="00BD3D78">
        <w:rPr>
          <w:rFonts w:ascii="Garamond" w:hAnsi="Garamond"/>
          <w:sz w:val="28"/>
          <w:lang w:val="sl-SI"/>
        </w:rPr>
        <w:t xml:space="preserve">. </w:t>
      </w:r>
    </w:p>
    <w:p w:rsidR="00E4589B" w:rsidRDefault="00E4589B" w:rsidP="00E4589B">
      <w:pPr>
        <w:pStyle w:val="PlainText"/>
        <w:rPr>
          <w:rFonts w:ascii="Garamond" w:hAnsi="Garamond"/>
          <w:sz w:val="28"/>
          <w:lang w:val="sl-SI"/>
        </w:rPr>
      </w:pPr>
      <w:r w:rsidRPr="00BD3D78">
        <w:rPr>
          <w:rFonts w:ascii="Garamond" w:hAnsi="Garamond"/>
          <w:sz w:val="28"/>
          <w:lang w:val="sl-SI"/>
        </w:rPr>
        <w:t>V t-porazdelitvi pa moramo upoštevati prostostne stopinje.</w:t>
      </w:r>
      <w:r>
        <w:rPr>
          <w:rFonts w:ascii="Garamond" w:hAnsi="Garamond"/>
          <w:sz w:val="28"/>
          <w:lang w:val="sl-SI"/>
        </w:rPr>
        <w:t xml:space="preserve"> Za vsako število prostostnih stopinj dobimo drugačno vrednost »t«.</w:t>
      </w:r>
      <w:r w:rsidRPr="00BD3D78">
        <w:rPr>
          <w:rFonts w:ascii="Garamond" w:hAnsi="Garamond"/>
          <w:sz w:val="28"/>
          <w:lang w:val="sl-SI"/>
        </w:rPr>
        <w:t xml:space="preserve"> Pri ocenjevanju aritmetične sredine določimo število stopinj prostosti iz </w:t>
      </w:r>
      <w:proofErr w:type="spellStart"/>
      <w:r w:rsidRPr="00BD3D78">
        <w:rPr>
          <w:rFonts w:ascii="Garamond" w:hAnsi="Garamond"/>
          <w:sz w:val="28"/>
          <w:lang w:val="sl-SI"/>
        </w:rPr>
        <w:t>numerusa</w:t>
      </w:r>
      <w:proofErr w:type="spellEnd"/>
      <w:r w:rsidRPr="00BD3D78">
        <w:rPr>
          <w:rFonts w:ascii="Garamond" w:hAnsi="Garamond"/>
          <w:sz w:val="28"/>
          <w:lang w:val="sl-SI"/>
        </w:rPr>
        <w:t xml:space="preserve"> vzorca po obrazcu:</w:t>
      </w:r>
    </w:p>
    <w:p w:rsidR="00E4589B"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2628"/>
      </w:tblGrid>
      <w:tr w:rsidR="00E4589B" w:rsidTr="001B7A92">
        <w:tc>
          <w:tcPr>
            <w:tcW w:w="2628" w:type="dxa"/>
          </w:tcPr>
          <w:p w:rsidR="00E4589B" w:rsidRPr="00555F1F" w:rsidRDefault="00E4589B" w:rsidP="001B7A92">
            <w:pPr>
              <w:pStyle w:val="PlainText"/>
              <w:rPr>
                <w:rFonts w:ascii="Garamond" w:hAnsi="Garamond"/>
                <w:sz w:val="48"/>
                <w:szCs w:val="48"/>
                <w:lang w:val="sl-SI"/>
              </w:rPr>
            </w:pPr>
            <w:r w:rsidRPr="00BD3D78">
              <w:rPr>
                <w:rFonts w:ascii="Garamond" w:hAnsi="Garamond"/>
                <w:sz w:val="48"/>
                <w:szCs w:val="48"/>
                <w:lang w:val="sl-SI"/>
              </w:rPr>
              <w:t xml:space="preserve">g = n </w:t>
            </w:r>
            <w:r w:rsidRPr="00BD3D78">
              <w:rPr>
                <w:rFonts w:ascii="Garamond" w:hAnsi="Garamond"/>
                <w:sz w:val="48"/>
                <w:szCs w:val="48"/>
                <w:lang w:val="sl-SI"/>
              </w:rPr>
              <w:sym w:font="Symbol" w:char="F02D"/>
            </w:r>
            <w:r w:rsidRPr="00BD3D78">
              <w:rPr>
                <w:rFonts w:ascii="Garamond" w:hAnsi="Garamond"/>
                <w:sz w:val="48"/>
                <w:szCs w:val="48"/>
                <w:lang w:val="sl-SI"/>
              </w:rPr>
              <w:t xml:space="preserve"> 1 </w:t>
            </w:r>
          </w:p>
        </w:tc>
      </w:tr>
    </w:tbl>
    <w:p w:rsidR="00E4589B" w:rsidRPr="00BD3D78" w:rsidRDefault="00E4589B" w:rsidP="00E4589B">
      <w:pPr>
        <w:pStyle w:val="PlainText"/>
        <w:rPr>
          <w:rFonts w:ascii="Garamond" w:hAnsi="Garamond"/>
          <w:sz w:val="40"/>
          <w:szCs w:val="40"/>
          <w:lang w:val="sl-SI"/>
        </w:rPr>
      </w:pPr>
    </w:p>
    <w:p w:rsidR="00E4589B" w:rsidRPr="00BD3D78" w:rsidRDefault="00E4589B" w:rsidP="00E4589B">
      <w:pPr>
        <w:pStyle w:val="PlainText"/>
        <w:rPr>
          <w:rFonts w:ascii="Garamond" w:hAnsi="Garamond"/>
          <w:sz w:val="28"/>
          <w:lang w:val="sl-SI"/>
        </w:rPr>
      </w:pPr>
    </w:p>
    <w:p w:rsidR="00E4589B" w:rsidRDefault="00E4589B" w:rsidP="00E4589B">
      <w:pPr>
        <w:pStyle w:val="PlainText"/>
        <w:rPr>
          <w:rFonts w:ascii="Garamond" w:hAnsi="Garamond"/>
          <w:sz w:val="28"/>
          <w:lang w:val="sl-SI"/>
        </w:rPr>
      </w:pPr>
      <w:r w:rsidRPr="00BD3D78">
        <w:rPr>
          <w:rFonts w:ascii="Garamond" w:hAnsi="Garamond"/>
          <w:sz w:val="28"/>
          <w:lang w:val="sl-SI"/>
        </w:rPr>
        <w:t>Za to število prostostnih stopinj bomo v tabeli poiskali vrednost »t«. Označili jo bomo takole:</w:t>
      </w:r>
    </w:p>
    <w:p w:rsidR="00E4589B" w:rsidRPr="00BD3D78"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1368"/>
      </w:tblGrid>
      <w:tr w:rsidR="00E4589B" w:rsidTr="001B7A92">
        <w:tc>
          <w:tcPr>
            <w:tcW w:w="1368" w:type="dxa"/>
          </w:tcPr>
          <w:p w:rsidR="00E4589B" w:rsidRDefault="00E4589B" w:rsidP="001B7A92">
            <w:pPr>
              <w:pStyle w:val="PlainText"/>
              <w:rPr>
                <w:rFonts w:ascii="Garamond" w:hAnsi="Garamond"/>
                <w:sz w:val="28"/>
                <w:lang w:val="sl-SI"/>
              </w:rPr>
            </w:pPr>
            <w:proofErr w:type="spellStart"/>
            <w:r>
              <w:rPr>
                <w:rFonts w:ascii="Garamond" w:hAnsi="Garamond"/>
                <w:sz w:val="56"/>
                <w:szCs w:val="56"/>
                <w:lang w:val="sl-SI"/>
              </w:rPr>
              <w:t>tp</w:t>
            </w:r>
            <w:proofErr w:type="spellEnd"/>
          </w:p>
        </w:tc>
      </w:tr>
    </w:tbl>
    <w:p w:rsidR="00E4589B" w:rsidRPr="00BD3D78" w:rsidRDefault="00E4589B" w:rsidP="00E4589B">
      <w:pPr>
        <w:pStyle w:val="PlainText"/>
        <w:rPr>
          <w:rFonts w:ascii="Garamond" w:hAnsi="Garamond"/>
          <w:sz w:val="28"/>
          <w:lang w:val="sl-SI"/>
        </w:rPr>
      </w:pPr>
    </w:p>
    <w:p w:rsidR="00E4589B" w:rsidRDefault="00E4589B" w:rsidP="00E4589B">
      <w:pPr>
        <w:pStyle w:val="PlainText"/>
        <w:rPr>
          <w:rFonts w:ascii="Garamond" w:hAnsi="Garamond"/>
          <w:sz w:val="28"/>
          <w:szCs w:val="28"/>
          <w:lang w:val="sl-SI"/>
        </w:rPr>
      </w:pPr>
      <w:r w:rsidRPr="00555F1F">
        <w:rPr>
          <w:rFonts w:ascii="Garamond" w:hAnsi="Garamond"/>
          <w:sz w:val="28"/>
          <w:szCs w:val="28"/>
          <w:lang w:val="sl-SI"/>
        </w:rPr>
        <w:t>in še bolj natančno</w:t>
      </w:r>
      <w:r>
        <w:rPr>
          <w:rFonts w:ascii="Garamond" w:hAnsi="Garamond"/>
          <w:sz w:val="28"/>
          <w:szCs w:val="28"/>
          <w:lang w:val="sl-SI"/>
        </w:rPr>
        <w:t>:</w:t>
      </w:r>
      <w:r w:rsidRPr="00555F1F">
        <w:rPr>
          <w:rFonts w:ascii="Garamond" w:hAnsi="Garamond"/>
          <w:sz w:val="28"/>
          <w:szCs w:val="28"/>
          <w:lang w:val="sl-SI"/>
        </w:rPr>
        <w:t xml:space="preserve"> </w:t>
      </w:r>
    </w:p>
    <w:p w:rsidR="00E4589B" w:rsidRDefault="00E4589B" w:rsidP="00E4589B">
      <w:pPr>
        <w:pStyle w:val="PlainText"/>
        <w:rPr>
          <w:rFonts w:ascii="Garamond" w:hAnsi="Garamond"/>
          <w:sz w:val="28"/>
          <w:szCs w:val="28"/>
          <w:lang w:val="sl-SI"/>
        </w:rPr>
      </w:pPr>
    </w:p>
    <w:tbl>
      <w:tblPr>
        <w:tblStyle w:val="TableGrid"/>
        <w:tblW w:w="0" w:type="auto"/>
        <w:tblLook w:val="01E0" w:firstRow="1" w:lastRow="1" w:firstColumn="1" w:lastColumn="1" w:noHBand="0" w:noVBand="0"/>
      </w:tblPr>
      <w:tblGrid>
        <w:gridCol w:w="3348"/>
      </w:tblGrid>
      <w:tr w:rsidR="00E4589B" w:rsidTr="001B7A92">
        <w:tc>
          <w:tcPr>
            <w:tcW w:w="3348" w:type="dxa"/>
          </w:tcPr>
          <w:p w:rsidR="00E4589B" w:rsidRDefault="00E4589B" w:rsidP="001B7A92">
            <w:pPr>
              <w:pStyle w:val="PlainText"/>
              <w:rPr>
                <w:rFonts w:ascii="Garamond" w:hAnsi="Garamond"/>
                <w:sz w:val="28"/>
                <w:szCs w:val="28"/>
                <w:lang w:val="sl-SI"/>
              </w:rPr>
            </w:pPr>
            <w:r w:rsidRPr="00BD3D78">
              <w:rPr>
                <w:rFonts w:ascii="Garamond" w:hAnsi="Garamond"/>
                <w:sz w:val="56"/>
                <w:szCs w:val="56"/>
                <w:lang w:val="sl-SI"/>
              </w:rPr>
              <w:t>t (</w:t>
            </w:r>
            <w:r w:rsidRPr="00BD3D78">
              <w:rPr>
                <w:rFonts w:ascii="Garamond" w:hAnsi="Garamond"/>
                <w:sz w:val="56"/>
                <w:szCs w:val="56"/>
                <w:lang w:val="sl-SI"/>
              </w:rPr>
              <w:sym w:font="Symbol" w:char="F061"/>
            </w:r>
            <w:r w:rsidRPr="00BD3D78">
              <w:rPr>
                <w:rFonts w:ascii="Garamond" w:hAnsi="Garamond"/>
                <w:sz w:val="56"/>
                <w:szCs w:val="56"/>
                <w:lang w:val="sl-SI"/>
              </w:rPr>
              <w:t>=0,05; g)</w:t>
            </w:r>
          </w:p>
        </w:tc>
      </w:tr>
    </w:tbl>
    <w:p w:rsidR="00E4589B" w:rsidRPr="00555F1F" w:rsidRDefault="00E4589B" w:rsidP="00E4589B">
      <w:pPr>
        <w:pStyle w:val="PlainText"/>
        <w:rPr>
          <w:rFonts w:ascii="Garamond" w:hAnsi="Garamond"/>
          <w:sz w:val="28"/>
          <w:szCs w:val="28"/>
          <w:lang w:val="sl-SI"/>
        </w:rPr>
      </w:pPr>
    </w:p>
    <w:p w:rsidR="00E4589B" w:rsidRPr="00BD3D78" w:rsidRDefault="00E4589B" w:rsidP="00E4589B">
      <w:pPr>
        <w:pStyle w:val="PlainText"/>
        <w:rPr>
          <w:rFonts w:ascii="Garamond" w:hAnsi="Garamond"/>
          <w:sz w:val="56"/>
          <w:szCs w:val="56"/>
          <w:lang w:val="sl-SI"/>
        </w:rPr>
      </w:pP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lastRenderedPageBreak/>
        <w:t>Poiščimo za vajo nekaj vrednosti</w:t>
      </w:r>
      <w:r>
        <w:rPr>
          <w:rFonts w:ascii="Garamond" w:hAnsi="Garamond"/>
          <w:sz w:val="28"/>
          <w:lang w:val="sl-SI"/>
        </w:rPr>
        <w:t xml:space="preserve"> »t«</w:t>
      </w:r>
      <w:r w:rsidRPr="00BD3D78">
        <w:rPr>
          <w:rFonts w:ascii="Garamond" w:hAnsi="Garamond"/>
          <w:sz w:val="28"/>
          <w:lang w:val="sl-SI"/>
        </w:rPr>
        <w:t>. Zaradi primerjave poišči tudi z vrednost za normalno porazdelitev.</w:t>
      </w: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Tabela 3. t-vrednosti</w:t>
      </w:r>
    </w:p>
    <w:tbl>
      <w:tblPr>
        <w:tblStyle w:val="TableGrid"/>
        <w:tblW w:w="0" w:type="auto"/>
        <w:tblLook w:val="01E0" w:firstRow="1" w:lastRow="1" w:firstColumn="1" w:lastColumn="1" w:noHBand="0" w:noVBand="0"/>
      </w:tblPr>
      <w:tblGrid>
        <w:gridCol w:w="2628"/>
        <w:gridCol w:w="900"/>
        <w:gridCol w:w="720"/>
        <w:gridCol w:w="2520"/>
        <w:gridCol w:w="1080"/>
        <w:gridCol w:w="1080"/>
      </w:tblGrid>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poišči vrednost t</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sym w:font="Symbol" w:char="F061"/>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g</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oznaka</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z</w:t>
            </w: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5% tveganja, če vzorec ima n=23</w:t>
            </w:r>
          </w:p>
        </w:tc>
        <w:tc>
          <w:tcPr>
            <w:tcW w:w="900" w:type="dxa"/>
          </w:tcPr>
          <w:p w:rsidR="00E4589B" w:rsidRPr="00BD3D78" w:rsidRDefault="00E4589B" w:rsidP="001B7A92">
            <w:pPr>
              <w:pStyle w:val="PlainText"/>
              <w:jc w:val="center"/>
              <w:rPr>
                <w:rFonts w:ascii="Garamond" w:hAnsi="Garamond"/>
                <w:sz w:val="28"/>
                <w:lang w:val="sl-SI"/>
              </w:rPr>
            </w:pPr>
          </w:p>
        </w:tc>
        <w:tc>
          <w:tcPr>
            <w:tcW w:w="720" w:type="dxa"/>
          </w:tcPr>
          <w:p w:rsidR="00E4589B" w:rsidRPr="00BD3D78" w:rsidRDefault="00E4589B" w:rsidP="001B7A92">
            <w:pPr>
              <w:pStyle w:val="PlainText"/>
              <w:jc w:val="center"/>
              <w:rPr>
                <w:rFonts w:ascii="Garamond" w:hAnsi="Garamond"/>
                <w:sz w:val="28"/>
                <w:lang w:val="sl-SI"/>
              </w:rPr>
            </w:pPr>
          </w:p>
        </w:tc>
        <w:tc>
          <w:tcPr>
            <w:tcW w:w="252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1% tveganja, če vzorec ima n=8</w:t>
            </w:r>
          </w:p>
        </w:tc>
        <w:tc>
          <w:tcPr>
            <w:tcW w:w="900" w:type="dxa"/>
          </w:tcPr>
          <w:p w:rsidR="00E4589B" w:rsidRPr="00BD3D78" w:rsidRDefault="00E4589B" w:rsidP="001B7A92">
            <w:pPr>
              <w:pStyle w:val="PlainText"/>
              <w:jc w:val="center"/>
              <w:rPr>
                <w:rFonts w:ascii="Garamond" w:hAnsi="Garamond"/>
                <w:sz w:val="28"/>
                <w:lang w:val="sl-SI"/>
              </w:rPr>
            </w:pPr>
          </w:p>
        </w:tc>
        <w:tc>
          <w:tcPr>
            <w:tcW w:w="720" w:type="dxa"/>
          </w:tcPr>
          <w:p w:rsidR="00E4589B" w:rsidRPr="00BD3D78" w:rsidRDefault="00E4589B" w:rsidP="001B7A92">
            <w:pPr>
              <w:pStyle w:val="PlainText"/>
              <w:jc w:val="center"/>
              <w:rPr>
                <w:rFonts w:ascii="Garamond" w:hAnsi="Garamond"/>
                <w:sz w:val="28"/>
                <w:lang w:val="sl-SI"/>
              </w:rPr>
            </w:pPr>
          </w:p>
        </w:tc>
        <w:tc>
          <w:tcPr>
            <w:tcW w:w="252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5% tveganja, če vzorec ima n=16</w:t>
            </w:r>
          </w:p>
        </w:tc>
        <w:tc>
          <w:tcPr>
            <w:tcW w:w="900" w:type="dxa"/>
          </w:tcPr>
          <w:p w:rsidR="00E4589B" w:rsidRPr="00BD3D78" w:rsidRDefault="00E4589B" w:rsidP="001B7A92">
            <w:pPr>
              <w:pStyle w:val="PlainText"/>
              <w:jc w:val="center"/>
              <w:rPr>
                <w:rFonts w:ascii="Garamond" w:hAnsi="Garamond"/>
                <w:sz w:val="28"/>
                <w:lang w:val="sl-SI"/>
              </w:rPr>
            </w:pPr>
          </w:p>
        </w:tc>
        <w:tc>
          <w:tcPr>
            <w:tcW w:w="720" w:type="dxa"/>
          </w:tcPr>
          <w:p w:rsidR="00E4589B" w:rsidRPr="00BD3D78" w:rsidRDefault="00E4589B" w:rsidP="001B7A92">
            <w:pPr>
              <w:pStyle w:val="PlainText"/>
              <w:jc w:val="center"/>
              <w:rPr>
                <w:rFonts w:ascii="Garamond" w:hAnsi="Garamond"/>
                <w:sz w:val="28"/>
                <w:lang w:val="sl-SI"/>
              </w:rPr>
            </w:pPr>
          </w:p>
        </w:tc>
        <w:tc>
          <w:tcPr>
            <w:tcW w:w="252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0,1% tveganja, če vzorec ima n=12</w:t>
            </w:r>
          </w:p>
        </w:tc>
        <w:tc>
          <w:tcPr>
            <w:tcW w:w="900" w:type="dxa"/>
          </w:tcPr>
          <w:p w:rsidR="00E4589B" w:rsidRPr="00BD3D78" w:rsidRDefault="00E4589B" w:rsidP="001B7A92">
            <w:pPr>
              <w:pStyle w:val="PlainText"/>
              <w:jc w:val="center"/>
              <w:rPr>
                <w:rFonts w:ascii="Garamond" w:hAnsi="Garamond"/>
                <w:sz w:val="28"/>
                <w:lang w:val="sl-SI"/>
              </w:rPr>
            </w:pPr>
          </w:p>
        </w:tc>
        <w:tc>
          <w:tcPr>
            <w:tcW w:w="720" w:type="dxa"/>
          </w:tcPr>
          <w:p w:rsidR="00E4589B" w:rsidRPr="00BD3D78" w:rsidRDefault="00E4589B" w:rsidP="001B7A92">
            <w:pPr>
              <w:pStyle w:val="PlainText"/>
              <w:jc w:val="center"/>
              <w:rPr>
                <w:rFonts w:ascii="Garamond" w:hAnsi="Garamond"/>
                <w:sz w:val="28"/>
                <w:lang w:val="sl-SI"/>
              </w:rPr>
            </w:pPr>
          </w:p>
        </w:tc>
        <w:tc>
          <w:tcPr>
            <w:tcW w:w="252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1% tveganja, če vzorec ima n=29</w:t>
            </w:r>
          </w:p>
        </w:tc>
        <w:tc>
          <w:tcPr>
            <w:tcW w:w="900" w:type="dxa"/>
          </w:tcPr>
          <w:p w:rsidR="00E4589B" w:rsidRPr="00BD3D78" w:rsidRDefault="00E4589B" w:rsidP="001B7A92">
            <w:pPr>
              <w:pStyle w:val="PlainText"/>
              <w:jc w:val="center"/>
              <w:rPr>
                <w:rFonts w:ascii="Garamond" w:hAnsi="Garamond"/>
                <w:sz w:val="28"/>
                <w:lang w:val="sl-SI"/>
              </w:rPr>
            </w:pPr>
          </w:p>
        </w:tc>
        <w:tc>
          <w:tcPr>
            <w:tcW w:w="720" w:type="dxa"/>
          </w:tcPr>
          <w:p w:rsidR="00E4589B" w:rsidRPr="00BD3D78" w:rsidRDefault="00E4589B" w:rsidP="001B7A92">
            <w:pPr>
              <w:pStyle w:val="PlainText"/>
              <w:jc w:val="center"/>
              <w:rPr>
                <w:rFonts w:ascii="Garamond" w:hAnsi="Garamond"/>
                <w:sz w:val="28"/>
                <w:lang w:val="sl-SI"/>
              </w:rPr>
            </w:pPr>
          </w:p>
        </w:tc>
        <w:tc>
          <w:tcPr>
            <w:tcW w:w="252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p>
        </w:tc>
      </w:tr>
    </w:tbl>
    <w:p w:rsidR="00E4589B" w:rsidRPr="00BD3D78" w:rsidRDefault="00E4589B" w:rsidP="00E4589B">
      <w:pPr>
        <w:pStyle w:val="PlainText"/>
        <w:rPr>
          <w:rFonts w:ascii="Garamond" w:hAnsi="Garamond"/>
          <w:sz w:val="28"/>
          <w:lang w:val="sl-SI"/>
        </w:rPr>
      </w:pPr>
    </w:p>
    <w:p w:rsidR="00E4589B" w:rsidRDefault="00E4589B" w:rsidP="00E4589B">
      <w:pPr>
        <w:pStyle w:val="PlainText"/>
        <w:rPr>
          <w:rFonts w:ascii="Times New Roman" w:hAnsi="Times New Roman"/>
          <w:sz w:val="28"/>
          <w:lang w:val="sl-SI"/>
        </w:rPr>
      </w:pPr>
    </w:p>
    <w:p w:rsidR="00E4589B" w:rsidRDefault="00E4589B" w:rsidP="00E4589B">
      <w:pPr>
        <w:pStyle w:val="Heading4"/>
        <w:jc w:val="left"/>
        <w:rPr>
          <w:rFonts w:ascii="Garamond" w:hAnsi="Garamond"/>
          <w:sz w:val="28"/>
          <w:szCs w:val="28"/>
        </w:rPr>
      </w:pPr>
      <w:r w:rsidRPr="008804E8">
        <w:rPr>
          <w:rFonts w:ascii="Garamond" w:hAnsi="Garamond"/>
          <w:sz w:val="28"/>
          <w:szCs w:val="28"/>
        </w:rPr>
        <w:t>Preveri svoje rešitve</w:t>
      </w:r>
      <w:r>
        <w:rPr>
          <w:rFonts w:ascii="Garamond" w:hAnsi="Garamond"/>
          <w:sz w:val="28"/>
          <w:szCs w:val="28"/>
        </w:rPr>
        <w:t xml:space="preserve"> na naslednji strani.</w:t>
      </w:r>
    </w:p>
    <w:p w:rsidR="00E4589B" w:rsidRPr="005F151A" w:rsidRDefault="00E4589B" w:rsidP="00E4589B">
      <w:pPr>
        <w:rPr>
          <w:rFonts w:ascii="Garamond" w:hAnsi="Garamond"/>
        </w:rPr>
      </w:pPr>
      <w:r>
        <w:br w:type="page"/>
      </w:r>
      <w:r w:rsidRPr="005F151A">
        <w:rPr>
          <w:rFonts w:ascii="Garamond" w:hAnsi="Garamond"/>
        </w:rPr>
        <w:lastRenderedPageBreak/>
        <w:t>Tabela 3a. t-vrednosti</w:t>
      </w:r>
    </w:p>
    <w:tbl>
      <w:tblPr>
        <w:tblStyle w:val="TableGrid"/>
        <w:tblW w:w="0" w:type="auto"/>
        <w:tblLook w:val="01E0" w:firstRow="1" w:lastRow="1" w:firstColumn="1" w:lastColumn="1" w:noHBand="0" w:noVBand="0"/>
      </w:tblPr>
      <w:tblGrid>
        <w:gridCol w:w="2628"/>
        <w:gridCol w:w="900"/>
        <w:gridCol w:w="720"/>
        <w:gridCol w:w="2520"/>
        <w:gridCol w:w="1080"/>
        <w:gridCol w:w="1080"/>
      </w:tblGrid>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poišči vrednost t</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sym w:font="Symbol" w:char="F061"/>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g</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oznaka</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z</w:t>
            </w: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5% tveganja, če vzorec ima n=23</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0,05</w:t>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22</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 (</w:t>
            </w:r>
            <w:r w:rsidRPr="00BD3D78">
              <w:rPr>
                <w:rFonts w:ascii="Garamond" w:hAnsi="Garamond"/>
                <w:sz w:val="28"/>
                <w:lang w:val="sl-SI"/>
              </w:rPr>
              <w:sym w:font="Symbol" w:char="F061"/>
            </w:r>
            <w:r w:rsidRPr="00BD3D78">
              <w:rPr>
                <w:rFonts w:ascii="Garamond" w:hAnsi="Garamond"/>
                <w:sz w:val="28"/>
                <w:lang w:val="sl-SI"/>
              </w:rPr>
              <w:t>=0,05; g=22)</w:t>
            </w:r>
          </w:p>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2,074</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1,96</w:t>
            </w: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1% tveganja, če vzorec ima n=8</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0,01</w:t>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7</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 (</w:t>
            </w:r>
            <w:r w:rsidRPr="00BD3D78">
              <w:rPr>
                <w:rFonts w:ascii="Garamond" w:hAnsi="Garamond"/>
                <w:sz w:val="28"/>
                <w:lang w:val="sl-SI"/>
              </w:rPr>
              <w:sym w:font="Symbol" w:char="F061"/>
            </w:r>
            <w:r w:rsidRPr="00BD3D78">
              <w:rPr>
                <w:rFonts w:ascii="Garamond" w:hAnsi="Garamond"/>
                <w:sz w:val="28"/>
                <w:lang w:val="sl-SI"/>
              </w:rPr>
              <w:t>=0,01; g=7)</w:t>
            </w:r>
          </w:p>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3,499</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2,58</w:t>
            </w: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5% tveganja, če vzorec ima n=16</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0,05</w:t>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15</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 (</w:t>
            </w:r>
            <w:r w:rsidRPr="00BD3D78">
              <w:rPr>
                <w:rFonts w:ascii="Garamond" w:hAnsi="Garamond"/>
                <w:sz w:val="28"/>
                <w:lang w:val="sl-SI"/>
              </w:rPr>
              <w:sym w:font="Symbol" w:char="F061"/>
            </w:r>
            <w:r w:rsidRPr="00BD3D78">
              <w:rPr>
                <w:rFonts w:ascii="Garamond" w:hAnsi="Garamond"/>
                <w:sz w:val="28"/>
                <w:lang w:val="sl-SI"/>
              </w:rPr>
              <w:t>=0,05; g=15)</w:t>
            </w:r>
          </w:p>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2,131</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1,96</w:t>
            </w: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0,1% tveganja, če vzorec ima n=12</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0,001</w:t>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11</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 (</w:t>
            </w:r>
            <w:r w:rsidRPr="00BD3D78">
              <w:rPr>
                <w:rFonts w:ascii="Garamond" w:hAnsi="Garamond"/>
                <w:sz w:val="28"/>
                <w:lang w:val="sl-SI"/>
              </w:rPr>
              <w:sym w:font="Symbol" w:char="F061"/>
            </w:r>
            <w:r w:rsidRPr="00BD3D78">
              <w:rPr>
                <w:rFonts w:ascii="Garamond" w:hAnsi="Garamond"/>
                <w:sz w:val="28"/>
                <w:lang w:val="sl-SI"/>
              </w:rPr>
              <w:t>=0,001; g=11)</w:t>
            </w:r>
          </w:p>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4,318</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3,29</w:t>
            </w:r>
          </w:p>
        </w:tc>
      </w:tr>
      <w:tr w:rsidR="00E4589B" w:rsidRPr="00BD3D78" w:rsidTr="001B7A92">
        <w:tc>
          <w:tcPr>
            <w:tcW w:w="262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za 1% tveganja, če vzorec ima n=29</w:t>
            </w:r>
          </w:p>
        </w:tc>
        <w:tc>
          <w:tcPr>
            <w:tcW w:w="9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0,01</w:t>
            </w:r>
          </w:p>
        </w:tc>
        <w:tc>
          <w:tcPr>
            <w:tcW w:w="7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28</w:t>
            </w:r>
          </w:p>
        </w:tc>
        <w:tc>
          <w:tcPr>
            <w:tcW w:w="25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t (</w:t>
            </w:r>
            <w:r w:rsidRPr="00BD3D78">
              <w:rPr>
                <w:rFonts w:ascii="Garamond" w:hAnsi="Garamond"/>
                <w:sz w:val="28"/>
                <w:lang w:val="sl-SI"/>
              </w:rPr>
              <w:sym w:font="Symbol" w:char="F061"/>
            </w:r>
            <w:r w:rsidRPr="00BD3D78">
              <w:rPr>
                <w:rFonts w:ascii="Garamond" w:hAnsi="Garamond"/>
                <w:sz w:val="28"/>
                <w:lang w:val="sl-SI"/>
              </w:rPr>
              <w:t>=0,01; g=28)</w:t>
            </w:r>
          </w:p>
          <w:p w:rsidR="00E4589B" w:rsidRPr="00BD3D78" w:rsidRDefault="00E4589B" w:rsidP="001B7A92">
            <w:pPr>
              <w:pStyle w:val="PlainText"/>
              <w:jc w:val="center"/>
              <w:rPr>
                <w:rFonts w:ascii="Garamond" w:hAnsi="Garamond"/>
                <w:sz w:val="28"/>
                <w:lang w:val="sl-SI"/>
              </w:rPr>
            </w:pP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2,763</w:t>
            </w:r>
          </w:p>
        </w:tc>
        <w:tc>
          <w:tcPr>
            <w:tcW w:w="108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2,58</w:t>
            </w:r>
          </w:p>
        </w:tc>
      </w:tr>
    </w:tbl>
    <w:p w:rsidR="00E4589B" w:rsidRDefault="00E4589B" w:rsidP="00E4589B"/>
    <w:p w:rsidR="00E4589B" w:rsidRDefault="00E4589B" w:rsidP="00E4589B">
      <w:pPr>
        <w:pStyle w:val="Heading4"/>
        <w:jc w:val="left"/>
      </w:pPr>
      <w:r>
        <w:t>Dokončni interval zaupanja</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Ker nimamo prave vrednosti standardne napake je končna formula za interval zaupanja:</w:t>
      </w:r>
    </w:p>
    <w:p w:rsidR="00E4589B"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3548"/>
      </w:tblGrid>
      <w:tr w:rsidR="00E4589B" w:rsidTr="001B7A92">
        <w:trPr>
          <w:trHeight w:val="1196"/>
        </w:trPr>
        <w:tc>
          <w:tcPr>
            <w:tcW w:w="3548" w:type="dxa"/>
          </w:tcPr>
          <w:p w:rsidR="00E4589B" w:rsidRDefault="00E4589B" w:rsidP="001B7A92">
            <w:pPr>
              <w:pStyle w:val="PlainText"/>
              <w:rPr>
                <w:rFonts w:ascii="Garamond" w:hAnsi="Garamond"/>
                <w:sz w:val="28"/>
                <w:lang w:val="sl-SI"/>
              </w:rPr>
            </w:pPr>
            <w:r>
              <w:rPr>
                <w:rFonts w:ascii="Garamond" w:hAnsi="Garamond"/>
                <w:noProof/>
                <w:sz w:val="28"/>
                <w:lang w:val="sl-SI"/>
              </w:rPr>
              <w:drawing>
                <wp:inline distT="0" distB="0" distL="0" distR="0">
                  <wp:extent cx="1722120" cy="581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120" cy="581660"/>
                          </a:xfrm>
                          <a:prstGeom prst="rect">
                            <a:avLst/>
                          </a:prstGeom>
                          <a:noFill/>
                          <a:ln>
                            <a:noFill/>
                          </a:ln>
                        </pic:spPr>
                      </pic:pic>
                    </a:graphicData>
                  </a:graphic>
                </wp:inline>
              </w:drawing>
            </w:r>
          </w:p>
        </w:tc>
      </w:tr>
    </w:tbl>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color w:val="000000"/>
          <w:sz w:val="28"/>
          <w:lang w:val="sl-SI"/>
        </w:rPr>
      </w:pPr>
      <w:r>
        <w:rPr>
          <w:rFonts w:ascii="Garamond" w:hAnsi="Garamond"/>
          <w:color w:val="000000"/>
          <w:sz w:val="28"/>
          <w:lang w:val="sl-SI"/>
        </w:rPr>
        <w:t>i</w:t>
      </w:r>
      <w:r w:rsidRPr="00BD3D78">
        <w:rPr>
          <w:rFonts w:ascii="Garamond" w:hAnsi="Garamond"/>
          <w:color w:val="000000"/>
          <w:sz w:val="28"/>
          <w:lang w:val="sl-SI"/>
        </w:rPr>
        <w:t>n</w:t>
      </w:r>
    </w:p>
    <w:p w:rsidR="00E4589B" w:rsidRDefault="00E4589B" w:rsidP="00E4589B">
      <w:pPr>
        <w:pStyle w:val="PlainText"/>
        <w:rPr>
          <w:rFonts w:ascii="Garamond" w:hAnsi="Garamond"/>
          <w:color w:val="000000"/>
          <w:sz w:val="28"/>
          <w:lang w:val="sl-SI"/>
        </w:rPr>
      </w:pPr>
    </w:p>
    <w:tbl>
      <w:tblPr>
        <w:tblStyle w:val="TableGrid"/>
        <w:tblW w:w="0" w:type="auto"/>
        <w:tblLook w:val="01E0" w:firstRow="1" w:lastRow="1" w:firstColumn="1" w:lastColumn="1" w:noHBand="0" w:noVBand="0"/>
      </w:tblPr>
      <w:tblGrid>
        <w:gridCol w:w="3548"/>
      </w:tblGrid>
      <w:tr w:rsidR="00E4589B" w:rsidTr="001B7A92">
        <w:trPr>
          <w:trHeight w:val="1238"/>
        </w:trPr>
        <w:tc>
          <w:tcPr>
            <w:tcW w:w="3548" w:type="dxa"/>
          </w:tcPr>
          <w:p w:rsidR="00E4589B" w:rsidRDefault="00E4589B" w:rsidP="001B7A92">
            <w:pPr>
              <w:pStyle w:val="PlainText"/>
              <w:rPr>
                <w:rFonts w:ascii="Garamond" w:hAnsi="Garamond"/>
                <w:color w:val="000000"/>
                <w:sz w:val="28"/>
                <w:lang w:val="sl-SI"/>
              </w:rPr>
            </w:pPr>
            <w:r>
              <w:rPr>
                <w:rFonts w:ascii="Garamond" w:hAnsi="Garamond"/>
                <w:noProof/>
                <w:color w:val="FF0000"/>
                <w:sz w:val="28"/>
                <w:lang w:val="sl-SI"/>
              </w:rPr>
              <w:drawing>
                <wp:inline distT="0" distB="0" distL="0" distR="0">
                  <wp:extent cx="1722120" cy="61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2120" cy="617220"/>
                          </a:xfrm>
                          <a:prstGeom prst="rect">
                            <a:avLst/>
                          </a:prstGeom>
                          <a:noFill/>
                          <a:ln>
                            <a:noFill/>
                          </a:ln>
                        </pic:spPr>
                      </pic:pic>
                    </a:graphicData>
                  </a:graphic>
                </wp:inline>
              </w:drawing>
            </w:r>
          </w:p>
        </w:tc>
      </w:tr>
    </w:tbl>
    <w:p w:rsidR="00E4589B" w:rsidRPr="00BD3D78" w:rsidRDefault="00E4589B" w:rsidP="00E4589B">
      <w:pPr>
        <w:pStyle w:val="PlainText"/>
        <w:rPr>
          <w:rFonts w:ascii="Garamond" w:hAnsi="Garamond"/>
          <w:color w:val="000000"/>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Dobili smo statistični postopek, s katerim lahko iz podatkov vzorca ocenimo aritmetično sredino osnovne množice. </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Če je pet odstotkov tveganja preveč, lahko ocenimo aritmetično sredino osnovne množice z manjšim tveganjem. Treba je le izbrati drugačno t-vrednost. Velja pravilo, da je nedopustno večje tveganje od 5 odstotkov; manjše je lahko! Torej lahko si izberemo kakršnokoli tveganje, manjše od 5 odstotkov. Za želeno tveganje poiščemo ustrezno t-vrednost in izračunamo interval zaupanja s to vrednostjo. </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Običajno se odločimo za okroglih 1% tveganja ali 0,1% (redkeje). Tako je tudi sestavljena tabela t-porazdelitve (tabela B v prilogah). Za vsako število prostostnih stopinj vsebuje le tri vrednosti t: za 5% tveganja, za 1% tveganja in za 0,1% tveganja. </w:t>
      </w:r>
    </w:p>
    <w:p w:rsidR="00E4589B" w:rsidRDefault="00E4589B" w:rsidP="00E4589B">
      <w:pPr>
        <w:pStyle w:val="PlainText"/>
        <w:rPr>
          <w:rFonts w:ascii="Times New Roman" w:hAnsi="Times New Roman"/>
          <w:sz w:val="28"/>
          <w:lang w:val="sl-SI"/>
        </w:rPr>
      </w:pPr>
    </w:p>
    <w:tbl>
      <w:tblPr>
        <w:tblStyle w:val="TableGrid"/>
        <w:tblW w:w="0" w:type="auto"/>
        <w:tblLook w:val="01E0" w:firstRow="1" w:lastRow="1" w:firstColumn="1" w:lastColumn="1" w:noHBand="0" w:noVBand="0"/>
      </w:tblPr>
      <w:tblGrid>
        <w:gridCol w:w="2808"/>
      </w:tblGrid>
      <w:tr w:rsidR="00E4589B" w:rsidTr="001B7A92">
        <w:trPr>
          <w:trHeight w:val="561"/>
        </w:trPr>
        <w:tc>
          <w:tcPr>
            <w:tcW w:w="2808" w:type="dxa"/>
          </w:tcPr>
          <w:p w:rsidR="00E4589B" w:rsidRPr="00555F1F" w:rsidRDefault="00E4589B" w:rsidP="001B7A92">
            <w:pPr>
              <w:pStyle w:val="PlainText"/>
              <w:rPr>
                <w:rFonts w:ascii="Trebuchet MS" w:hAnsi="Trebuchet MS"/>
                <w:sz w:val="32"/>
                <w:szCs w:val="32"/>
                <w:lang w:val="sl-SI"/>
              </w:rPr>
            </w:pPr>
            <w:r w:rsidRPr="006D336F">
              <w:rPr>
                <w:rFonts w:ascii="Trebuchet MS" w:hAnsi="Trebuchet MS"/>
                <w:sz w:val="32"/>
                <w:szCs w:val="32"/>
                <w:lang w:val="sl-SI"/>
              </w:rPr>
              <w:lastRenderedPageBreak/>
              <w:t>P</w:t>
            </w:r>
            <w:r>
              <w:rPr>
                <w:rFonts w:ascii="Trebuchet MS" w:hAnsi="Trebuchet MS"/>
                <w:sz w:val="32"/>
                <w:szCs w:val="32"/>
                <w:lang w:val="sl-SI"/>
              </w:rPr>
              <w:t>rimer</w:t>
            </w:r>
          </w:p>
        </w:tc>
      </w:tr>
    </w:tbl>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Tabela 4. Rezultati testiranja znanja za vzorec 19 učencev osmega razreda OŠ</w:t>
      </w:r>
    </w:p>
    <w:tbl>
      <w:tblPr>
        <w:tblStyle w:val="TableGrid"/>
        <w:tblW w:w="0" w:type="auto"/>
        <w:tblLook w:val="01E0" w:firstRow="1" w:lastRow="1" w:firstColumn="1" w:lastColumn="1" w:noHBand="0" w:noVBand="0"/>
      </w:tblPr>
      <w:tblGrid>
        <w:gridCol w:w="9288"/>
      </w:tblGrid>
      <w:tr w:rsidR="00E4589B" w:rsidRPr="00BD3D78" w:rsidTr="001B7A92">
        <w:tc>
          <w:tcPr>
            <w:tcW w:w="928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rezultati</w:t>
            </w:r>
          </w:p>
        </w:tc>
      </w:tr>
      <w:tr w:rsidR="00E4589B" w:rsidRPr="00BD3D78" w:rsidTr="001B7A92">
        <w:tc>
          <w:tcPr>
            <w:tcW w:w="9288" w:type="dxa"/>
          </w:tcPr>
          <w:p w:rsidR="00E4589B" w:rsidRPr="00BD3D78" w:rsidRDefault="00E4589B" w:rsidP="001B7A92">
            <w:pPr>
              <w:pStyle w:val="PlainText"/>
              <w:rPr>
                <w:rFonts w:ascii="Garamond" w:hAnsi="Garamond"/>
                <w:sz w:val="32"/>
                <w:szCs w:val="32"/>
                <w:lang w:val="sl-SI"/>
              </w:rPr>
            </w:pPr>
            <w:r w:rsidRPr="00BD3D78">
              <w:rPr>
                <w:rFonts w:ascii="Garamond" w:hAnsi="Garamond"/>
                <w:sz w:val="32"/>
                <w:szCs w:val="32"/>
                <w:lang w:val="sl-SI"/>
              </w:rPr>
              <w:t xml:space="preserve"> 26  26  29  28  37  38  20  22  32  18  25  31  29  32  30  24  31  21  25</w:t>
            </w:r>
          </w:p>
        </w:tc>
      </w:tr>
    </w:tbl>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Kakšna </w:t>
      </w:r>
      <w:r>
        <w:rPr>
          <w:rFonts w:ascii="Garamond" w:hAnsi="Garamond"/>
          <w:sz w:val="28"/>
          <w:lang w:val="sl-SI"/>
        </w:rPr>
        <w:t>je</w:t>
      </w:r>
      <w:r w:rsidRPr="00BD3D78">
        <w:rPr>
          <w:rFonts w:ascii="Garamond" w:hAnsi="Garamond"/>
          <w:sz w:val="28"/>
          <w:lang w:val="sl-SI"/>
        </w:rPr>
        <w:t xml:space="preserve"> aritmetična sredina osnovne množice s tveganjem 5%?</w:t>
      </w:r>
    </w:p>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Tabela 5. Računanje intervala zaupanja za aritmetično sredino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0"/>
        <w:gridCol w:w="3688"/>
        <w:gridCol w:w="1800"/>
      </w:tblGrid>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p>
        </w:tc>
        <w:tc>
          <w:tcPr>
            <w:tcW w:w="368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izračun</w:t>
            </w: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vrednost</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proofErr w:type="spellStart"/>
            <w:r w:rsidRPr="00BD3D78">
              <w:rPr>
                <w:rFonts w:ascii="Garamond" w:hAnsi="Garamond"/>
                <w:sz w:val="28"/>
                <w:lang w:val="sl-SI"/>
              </w:rPr>
              <w:t>numerus</w:t>
            </w:r>
            <w:proofErr w:type="spellEnd"/>
          </w:p>
        </w:tc>
        <w:tc>
          <w:tcPr>
            <w:tcW w:w="3688" w:type="dxa"/>
          </w:tcPr>
          <w:p w:rsidR="00E4589B" w:rsidRPr="00BD3D78" w:rsidRDefault="00E4589B" w:rsidP="001B7A92">
            <w:pPr>
              <w:pStyle w:val="PlainText"/>
              <w:rPr>
                <w:rFonts w:ascii="Garamond" w:hAnsi="Garamond"/>
                <w:sz w:val="28"/>
                <w:lang w:val="sl-SI"/>
              </w:rPr>
            </w:pP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19</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vzorčna aritmetična sredina</w:t>
            </w:r>
          </w:p>
        </w:tc>
        <w:tc>
          <w:tcPr>
            <w:tcW w:w="3688" w:type="dxa"/>
          </w:tcPr>
          <w:p w:rsidR="00E4589B" w:rsidRPr="00BD3D78" w:rsidRDefault="00E4589B" w:rsidP="001B7A92">
            <w:pPr>
              <w:pStyle w:val="PlainText"/>
              <w:rPr>
                <w:rFonts w:ascii="Garamond" w:hAnsi="Garamond"/>
                <w:sz w:val="28"/>
                <w:lang w:val="sl-SI"/>
              </w:rPr>
            </w:pP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vzorčni standardni odklon</w:t>
            </w:r>
          </w:p>
        </w:tc>
        <w:tc>
          <w:tcPr>
            <w:tcW w:w="3688" w:type="dxa"/>
          </w:tcPr>
          <w:p w:rsidR="00E4589B" w:rsidRPr="00BD3D78" w:rsidRDefault="00E4589B" w:rsidP="001B7A92">
            <w:pPr>
              <w:pStyle w:val="PlainText"/>
              <w:rPr>
                <w:rFonts w:ascii="Garamond" w:hAnsi="Garamond"/>
                <w:sz w:val="28"/>
                <w:lang w:val="sl-SI"/>
              </w:rPr>
            </w:pP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5,40</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standardna napaka</w:t>
            </w:r>
          </w:p>
          <w:p w:rsidR="00E4589B" w:rsidRPr="00BD3D78" w:rsidRDefault="00E4589B" w:rsidP="001B7A92">
            <w:pPr>
              <w:pStyle w:val="PlainText"/>
              <w:rPr>
                <w:rFonts w:ascii="Garamond" w:hAnsi="Garamond"/>
                <w:sz w:val="28"/>
                <w:lang w:val="sl-SI"/>
              </w:rPr>
            </w:pPr>
          </w:p>
        </w:tc>
        <w:tc>
          <w:tcPr>
            <w:tcW w:w="3688" w:type="dxa"/>
          </w:tcPr>
          <w:p w:rsidR="00E4589B" w:rsidRPr="00BD3D78" w:rsidRDefault="00E4589B" w:rsidP="001B7A92">
            <w:pPr>
              <w:pStyle w:val="PlainText"/>
              <w:jc w:val="center"/>
              <w:rPr>
                <w:rFonts w:ascii="Garamond" w:hAnsi="Garamond"/>
                <w:sz w:val="28"/>
                <w:lang w:val="sl-SI"/>
              </w:rPr>
            </w:pPr>
            <w:r w:rsidRPr="003E2FBE">
              <w:rPr>
                <w:position w:val="-28"/>
              </w:rPr>
              <w:object w:dxaOrig="1060" w:dyaOrig="700">
                <v:shape id="_x0000_i1027" type="#_x0000_t75" style="width:53.25pt;height:35.25pt" o:ole="">
                  <v:imagedata r:id="rId15" o:title=""/>
                </v:shape>
                <o:OLEObject Type="Embed" ProgID="Equation.3" ShapeID="_x0000_i1027" DrawAspect="Content" ObjectID="_1456735963" r:id="rId16"/>
              </w:object>
            </w:r>
          </w:p>
        </w:tc>
        <w:tc>
          <w:tcPr>
            <w:tcW w:w="1800" w:type="dxa"/>
          </w:tcPr>
          <w:p w:rsidR="00E4589B" w:rsidRPr="00BD3D78" w:rsidRDefault="00E4589B" w:rsidP="001B7A92">
            <w:pPr>
              <w:pStyle w:val="PlainText"/>
              <w:jc w:val="center"/>
              <w:rPr>
                <w:rFonts w:ascii="Garamond" w:hAnsi="Garamond"/>
                <w:sz w:val="28"/>
                <w:lang w:val="sl-SI"/>
              </w:rPr>
            </w:pP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1,24</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prostostne stopinje</w:t>
            </w:r>
          </w:p>
        </w:tc>
        <w:tc>
          <w:tcPr>
            <w:tcW w:w="368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 xml:space="preserve">g = </w:t>
            </w:r>
            <w:r>
              <w:rPr>
                <w:rFonts w:ascii="Garamond" w:hAnsi="Garamond"/>
                <w:sz w:val="28"/>
                <w:lang w:val="sl-SI"/>
              </w:rPr>
              <w:t>19</w:t>
            </w:r>
            <w:r w:rsidRPr="00BD3D78">
              <w:rPr>
                <w:rFonts w:ascii="Garamond" w:hAnsi="Garamond"/>
                <w:sz w:val="28"/>
                <w:lang w:val="sl-SI"/>
              </w:rPr>
              <w:t xml:space="preserve"> </w:t>
            </w:r>
            <w:r w:rsidRPr="00BD3D78">
              <w:rPr>
                <w:rFonts w:ascii="Garamond" w:hAnsi="Garamond"/>
                <w:sz w:val="28"/>
                <w:lang w:val="sl-SI"/>
              </w:rPr>
              <w:sym w:font="Symbol" w:char="F02D"/>
            </w:r>
            <w:r w:rsidRPr="00BD3D78">
              <w:rPr>
                <w:rFonts w:ascii="Garamond" w:hAnsi="Garamond"/>
                <w:sz w:val="28"/>
                <w:lang w:val="sl-SI"/>
              </w:rPr>
              <w:t xml:space="preserve"> 1</w:t>
            </w:r>
          </w:p>
        </w:tc>
        <w:tc>
          <w:tcPr>
            <w:tcW w:w="1800" w:type="dxa"/>
          </w:tcPr>
          <w:p w:rsidR="00E4589B" w:rsidRPr="00BD3D78" w:rsidRDefault="00E4589B" w:rsidP="001B7A92">
            <w:pPr>
              <w:pStyle w:val="PlainText"/>
              <w:jc w:val="center"/>
              <w:rPr>
                <w:rFonts w:ascii="Garamond" w:hAnsi="Garamond"/>
                <w:sz w:val="28"/>
                <w:lang w:val="sl-SI"/>
              </w:rPr>
            </w:pPr>
            <w:r>
              <w:rPr>
                <w:rFonts w:ascii="Garamond" w:hAnsi="Garamond"/>
                <w:sz w:val="28"/>
                <w:lang w:val="sl-SI"/>
              </w:rPr>
              <w:t>18</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t-vrednost za 5% tveganja</w:t>
            </w:r>
          </w:p>
        </w:tc>
        <w:tc>
          <w:tcPr>
            <w:tcW w:w="3688" w:type="dxa"/>
          </w:tcPr>
          <w:p w:rsidR="00E4589B" w:rsidRPr="00BD3D78" w:rsidRDefault="00E4589B" w:rsidP="001B7A92">
            <w:pPr>
              <w:pStyle w:val="PlainText"/>
              <w:jc w:val="center"/>
              <w:rPr>
                <w:rFonts w:ascii="Garamond" w:hAnsi="Garamond"/>
                <w:sz w:val="28"/>
                <w:lang w:val="sl-SI"/>
              </w:rPr>
            </w:pP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2,101</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interval zaupanja</w:t>
            </w:r>
          </w:p>
        </w:tc>
        <w:tc>
          <w:tcPr>
            <w:tcW w:w="368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 – 2,101•1,24</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 + 2,101•1,24</w:t>
            </w: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24,97</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30,19</w:t>
            </w:r>
          </w:p>
        </w:tc>
      </w:tr>
      <w:tr w:rsidR="00E4589B" w:rsidRPr="00BD3D78" w:rsidTr="001B7A92">
        <w:tblPrEx>
          <w:tblCellMar>
            <w:top w:w="0" w:type="dxa"/>
            <w:bottom w:w="0" w:type="dxa"/>
          </w:tblCellMar>
        </w:tblPrEx>
        <w:trPr>
          <w:trHeight w:val="825"/>
        </w:trPr>
        <w:tc>
          <w:tcPr>
            <w:tcW w:w="3620" w:type="dxa"/>
          </w:tcPr>
          <w:p w:rsidR="00E4589B" w:rsidRPr="00BD3D78" w:rsidRDefault="00E4589B" w:rsidP="001B7A92">
            <w:pPr>
              <w:pStyle w:val="PlainText"/>
              <w:rPr>
                <w:rFonts w:ascii="Garamond" w:hAnsi="Garamond"/>
                <w:sz w:val="32"/>
                <w:lang w:val="sl-SI"/>
              </w:rPr>
            </w:pPr>
          </w:p>
          <w:p w:rsidR="00E4589B" w:rsidRPr="005F151A" w:rsidRDefault="00E4589B" w:rsidP="001B7A92">
            <w:pPr>
              <w:pStyle w:val="PlainText"/>
              <w:rPr>
                <w:rFonts w:ascii="Garamond" w:hAnsi="Garamond"/>
                <w:sz w:val="28"/>
                <w:lang w:val="sl-SI"/>
              </w:rPr>
            </w:pPr>
            <w:r w:rsidRPr="00BD3D78">
              <w:rPr>
                <w:rFonts w:ascii="Garamond" w:hAnsi="Garamond"/>
                <w:sz w:val="28"/>
                <w:lang w:val="sl-SI"/>
              </w:rPr>
              <w:t>trditev o osnovni množici</w:t>
            </w:r>
          </w:p>
        </w:tc>
        <w:tc>
          <w:tcPr>
            <w:tcW w:w="5488" w:type="dxa"/>
            <w:gridSpan w:val="2"/>
          </w:tcPr>
          <w:p w:rsidR="00E4589B" w:rsidRPr="00BD3D78" w:rsidRDefault="00E4589B" w:rsidP="001B7A92">
            <w:pPr>
              <w:pStyle w:val="PlainText"/>
              <w:jc w:val="center"/>
              <w:rPr>
                <w:rFonts w:ascii="Garamond" w:hAnsi="Garamond"/>
                <w:b/>
                <w:sz w:val="32"/>
                <w:lang w:val="sl-SI"/>
              </w:rPr>
            </w:pPr>
          </w:p>
          <w:p w:rsidR="00E4589B" w:rsidRPr="005F151A" w:rsidRDefault="00E4589B" w:rsidP="001B7A92">
            <w:pPr>
              <w:pStyle w:val="PlainText"/>
              <w:jc w:val="center"/>
              <w:rPr>
                <w:rFonts w:ascii="Garamond" w:hAnsi="Garamond"/>
                <w:sz w:val="36"/>
                <w:szCs w:val="36"/>
                <w:lang w:val="sl-SI"/>
              </w:rPr>
            </w:pPr>
            <w:r w:rsidRPr="005F151A">
              <w:rPr>
                <w:rFonts w:ascii="Garamond" w:hAnsi="Garamond"/>
                <w:b/>
                <w:sz w:val="36"/>
                <w:szCs w:val="36"/>
                <w:lang w:val="sl-SI"/>
              </w:rPr>
              <w:t xml:space="preserve">24,97 ≤  M  ≤ 30,19 </w:t>
            </w:r>
          </w:p>
        </w:tc>
      </w:tr>
    </w:tbl>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Naredimo še interval zaupanja za 1 % tveganja:</w:t>
      </w:r>
    </w:p>
    <w:p w:rsidR="00E4589B" w:rsidRPr="00BD3D78" w:rsidRDefault="00E4589B" w:rsidP="00E4589B">
      <w:pPr>
        <w:pStyle w:val="PlainText"/>
        <w:rPr>
          <w:rFonts w:ascii="Garamond" w:hAnsi="Garamond"/>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0"/>
        <w:gridCol w:w="3688"/>
        <w:gridCol w:w="1800"/>
      </w:tblGrid>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t-vrednost za 1% tveganja</w:t>
            </w:r>
          </w:p>
        </w:tc>
        <w:tc>
          <w:tcPr>
            <w:tcW w:w="3688" w:type="dxa"/>
          </w:tcPr>
          <w:p w:rsidR="00E4589B" w:rsidRPr="00BD3D78" w:rsidRDefault="00E4589B" w:rsidP="001B7A92">
            <w:pPr>
              <w:pStyle w:val="PlainText"/>
              <w:jc w:val="center"/>
              <w:rPr>
                <w:rFonts w:ascii="Garamond" w:hAnsi="Garamond"/>
                <w:sz w:val="28"/>
                <w:lang w:val="sl-SI"/>
              </w:rPr>
            </w:pP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2,878</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interval zaupanja</w:t>
            </w:r>
          </w:p>
        </w:tc>
        <w:tc>
          <w:tcPr>
            <w:tcW w:w="368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 – 2,878•1,24</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 + 2,878•1,24</w:t>
            </w: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24,01</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31,15</w:t>
            </w:r>
          </w:p>
        </w:tc>
      </w:tr>
      <w:tr w:rsidR="00E4589B" w:rsidRPr="00BD3D78" w:rsidTr="001B7A92">
        <w:tblPrEx>
          <w:tblCellMar>
            <w:top w:w="0" w:type="dxa"/>
            <w:bottom w:w="0" w:type="dxa"/>
          </w:tblCellMar>
        </w:tblPrEx>
        <w:trPr>
          <w:trHeight w:val="660"/>
        </w:trPr>
        <w:tc>
          <w:tcPr>
            <w:tcW w:w="3620" w:type="dxa"/>
          </w:tcPr>
          <w:p w:rsidR="00E4589B" w:rsidRPr="00BD3D78" w:rsidRDefault="00E4589B" w:rsidP="001B7A92">
            <w:pPr>
              <w:pStyle w:val="PlainText"/>
              <w:rPr>
                <w:rFonts w:ascii="Garamond" w:hAnsi="Garamond"/>
                <w:sz w:val="32"/>
                <w:lang w:val="sl-SI"/>
              </w:rPr>
            </w:pPr>
          </w:p>
          <w:p w:rsidR="00E4589B" w:rsidRPr="005F151A" w:rsidRDefault="00E4589B" w:rsidP="001B7A92">
            <w:pPr>
              <w:pStyle w:val="PlainText"/>
              <w:rPr>
                <w:rFonts w:ascii="Garamond" w:hAnsi="Garamond"/>
                <w:sz w:val="28"/>
                <w:lang w:val="sl-SI"/>
              </w:rPr>
            </w:pPr>
            <w:r w:rsidRPr="00BD3D78">
              <w:rPr>
                <w:rFonts w:ascii="Garamond" w:hAnsi="Garamond"/>
                <w:sz w:val="28"/>
                <w:lang w:val="sl-SI"/>
              </w:rPr>
              <w:t>trditev o osnovni množici</w:t>
            </w:r>
          </w:p>
        </w:tc>
        <w:tc>
          <w:tcPr>
            <w:tcW w:w="5488" w:type="dxa"/>
            <w:gridSpan w:val="2"/>
          </w:tcPr>
          <w:p w:rsidR="00E4589B" w:rsidRPr="00BD3D78" w:rsidRDefault="00E4589B" w:rsidP="001B7A92">
            <w:pPr>
              <w:pStyle w:val="PlainText"/>
              <w:rPr>
                <w:rFonts w:ascii="Garamond" w:hAnsi="Garamond"/>
                <w:b/>
                <w:sz w:val="32"/>
                <w:lang w:val="sl-SI"/>
              </w:rPr>
            </w:pPr>
          </w:p>
          <w:p w:rsidR="00E4589B" w:rsidRPr="005F151A" w:rsidRDefault="00E4589B" w:rsidP="001B7A92">
            <w:pPr>
              <w:pStyle w:val="PlainText"/>
              <w:jc w:val="center"/>
              <w:rPr>
                <w:rFonts w:ascii="Garamond" w:hAnsi="Garamond"/>
                <w:sz w:val="36"/>
                <w:szCs w:val="36"/>
                <w:lang w:val="sl-SI"/>
              </w:rPr>
            </w:pPr>
            <w:r w:rsidRPr="005F151A">
              <w:rPr>
                <w:rFonts w:ascii="Garamond" w:hAnsi="Garamond"/>
                <w:b/>
                <w:sz w:val="36"/>
                <w:szCs w:val="36"/>
                <w:lang w:val="sl-SI"/>
              </w:rPr>
              <w:t xml:space="preserve">24,01 ≤  M  ≤ 31,15 </w:t>
            </w:r>
          </w:p>
        </w:tc>
      </w:tr>
    </w:tbl>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In še za tveganje 0,1%:</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0"/>
        <w:gridCol w:w="3688"/>
        <w:gridCol w:w="1800"/>
      </w:tblGrid>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t-vrednost za 5% tveganja</w:t>
            </w:r>
          </w:p>
        </w:tc>
        <w:tc>
          <w:tcPr>
            <w:tcW w:w="3688" w:type="dxa"/>
          </w:tcPr>
          <w:p w:rsidR="00E4589B" w:rsidRPr="00BD3D78" w:rsidRDefault="00E4589B" w:rsidP="001B7A92">
            <w:pPr>
              <w:pStyle w:val="PlainText"/>
              <w:jc w:val="center"/>
              <w:rPr>
                <w:rFonts w:ascii="Garamond" w:hAnsi="Garamond"/>
                <w:sz w:val="28"/>
                <w:lang w:val="sl-SI"/>
              </w:rPr>
            </w:pP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3,922</w:t>
            </w:r>
          </w:p>
        </w:tc>
      </w:tr>
      <w:tr w:rsidR="00E4589B" w:rsidRPr="00BD3D78" w:rsidTr="001B7A92">
        <w:tblPrEx>
          <w:tblCellMar>
            <w:top w:w="0" w:type="dxa"/>
            <w:bottom w:w="0" w:type="dxa"/>
          </w:tblCellMar>
        </w:tblPrEx>
        <w:tc>
          <w:tcPr>
            <w:tcW w:w="3620"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interval zaupanja</w:t>
            </w:r>
          </w:p>
        </w:tc>
        <w:tc>
          <w:tcPr>
            <w:tcW w:w="368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 – 3,922•1,24</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27,58 + 3,922•1,24</w:t>
            </w:r>
          </w:p>
        </w:tc>
        <w:tc>
          <w:tcPr>
            <w:tcW w:w="180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22,72</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32,44</w:t>
            </w:r>
          </w:p>
        </w:tc>
      </w:tr>
      <w:tr w:rsidR="00E4589B" w:rsidRPr="00BD3D78" w:rsidTr="001B7A92">
        <w:tblPrEx>
          <w:tblCellMar>
            <w:top w:w="0" w:type="dxa"/>
            <w:bottom w:w="0" w:type="dxa"/>
          </w:tblCellMar>
        </w:tblPrEx>
        <w:trPr>
          <w:trHeight w:val="660"/>
        </w:trPr>
        <w:tc>
          <w:tcPr>
            <w:tcW w:w="3620" w:type="dxa"/>
          </w:tcPr>
          <w:p w:rsidR="00E4589B" w:rsidRPr="00BD3D78" w:rsidRDefault="00E4589B" w:rsidP="001B7A92">
            <w:pPr>
              <w:pStyle w:val="PlainText"/>
              <w:rPr>
                <w:rFonts w:ascii="Garamond" w:hAnsi="Garamond"/>
                <w:sz w:val="32"/>
                <w:lang w:val="sl-SI"/>
              </w:rPr>
            </w:pPr>
          </w:p>
          <w:p w:rsidR="00E4589B" w:rsidRPr="005F151A" w:rsidRDefault="00E4589B" w:rsidP="001B7A92">
            <w:pPr>
              <w:pStyle w:val="PlainText"/>
              <w:rPr>
                <w:rFonts w:ascii="Garamond" w:hAnsi="Garamond"/>
                <w:sz w:val="28"/>
                <w:lang w:val="sl-SI"/>
              </w:rPr>
            </w:pPr>
            <w:r w:rsidRPr="00BD3D78">
              <w:rPr>
                <w:rFonts w:ascii="Garamond" w:hAnsi="Garamond"/>
                <w:sz w:val="28"/>
                <w:lang w:val="sl-SI"/>
              </w:rPr>
              <w:t>trditev o osnovni množici</w:t>
            </w:r>
          </w:p>
        </w:tc>
        <w:tc>
          <w:tcPr>
            <w:tcW w:w="5488" w:type="dxa"/>
            <w:gridSpan w:val="2"/>
          </w:tcPr>
          <w:p w:rsidR="00E4589B" w:rsidRPr="00BD3D78" w:rsidRDefault="00E4589B" w:rsidP="001B7A92">
            <w:pPr>
              <w:pStyle w:val="PlainText"/>
              <w:jc w:val="center"/>
              <w:rPr>
                <w:rFonts w:ascii="Garamond" w:hAnsi="Garamond"/>
                <w:b/>
                <w:sz w:val="32"/>
                <w:lang w:val="sl-SI"/>
              </w:rPr>
            </w:pPr>
          </w:p>
          <w:p w:rsidR="00E4589B" w:rsidRPr="005F151A" w:rsidRDefault="00E4589B" w:rsidP="001B7A92">
            <w:pPr>
              <w:pStyle w:val="PlainText"/>
              <w:jc w:val="center"/>
              <w:rPr>
                <w:rFonts w:ascii="Garamond" w:hAnsi="Garamond"/>
                <w:sz w:val="36"/>
                <w:szCs w:val="36"/>
                <w:lang w:val="sl-SI"/>
              </w:rPr>
            </w:pPr>
            <w:r w:rsidRPr="005F151A">
              <w:rPr>
                <w:rFonts w:ascii="Garamond" w:hAnsi="Garamond"/>
                <w:b/>
                <w:sz w:val="36"/>
                <w:szCs w:val="36"/>
                <w:lang w:val="sl-SI"/>
              </w:rPr>
              <w:t xml:space="preserve">22,72 ≤  M  ≤ 32,44 </w:t>
            </w:r>
          </w:p>
        </w:tc>
      </w:tr>
    </w:tbl>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Vidimo, da je interval pri manjšem tveganju ožji, pri večjem tveganju pa širši. </w:t>
      </w:r>
    </w:p>
    <w:p w:rsidR="00E4589B" w:rsidRPr="00657E82" w:rsidRDefault="00E4589B" w:rsidP="00E4589B">
      <w:pPr>
        <w:pStyle w:val="Heading3"/>
        <w:jc w:val="left"/>
        <w:rPr>
          <w:caps/>
          <w:smallCaps w:val="0"/>
          <w:szCs w:val="32"/>
        </w:rPr>
      </w:pPr>
      <w:bookmarkStart w:id="11" w:name="_Toc28694025"/>
      <w:bookmarkStart w:id="12" w:name="_Toc28694270"/>
      <w:bookmarkStart w:id="13" w:name="_Toc28694464"/>
      <w:bookmarkStart w:id="14" w:name="_Toc28699317"/>
      <w:bookmarkStart w:id="15" w:name="_Toc29687477"/>
      <w:r>
        <w:rPr>
          <w:caps/>
          <w:smallCaps w:val="0"/>
          <w:szCs w:val="32"/>
        </w:rPr>
        <w:lastRenderedPageBreak/>
        <w:t>2</w:t>
      </w:r>
      <w:r w:rsidRPr="00657E82">
        <w:rPr>
          <w:caps/>
          <w:smallCaps w:val="0"/>
          <w:szCs w:val="32"/>
        </w:rPr>
        <w:t xml:space="preserve">. Ocenjevanje Pearsonovega korelacijskega koeficienta z </w:t>
      </w:r>
      <w:r>
        <w:rPr>
          <w:caps/>
          <w:smallCaps w:val="0"/>
          <w:szCs w:val="32"/>
        </w:rPr>
        <w:t>MALIMI</w:t>
      </w:r>
      <w:r w:rsidRPr="00657E82">
        <w:rPr>
          <w:caps/>
          <w:smallCaps w:val="0"/>
          <w:szCs w:val="32"/>
        </w:rPr>
        <w:t xml:space="preserve"> vzorci</w:t>
      </w:r>
      <w:bookmarkEnd w:id="11"/>
      <w:bookmarkEnd w:id="12"/>
      <w:bookmarkEnd w:id="13"/>
      <w:bookmarkEnd w:id="14"/>
      <w:bookmarkEnd w:id="15"/>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Za </w:t>
      </w:r>
      <w:r>
        <w:rPr>
          <w:rFonts w:ascii="Garamond" w:hAnsi="Garamond"/>
          <w:sz w:val="28"/>
          <w:lang w:val="sl-SI"/>
        </w:rPr>
        <w:t xml:space="preserve">približno </w:t>
      </w:r>
      <w:r w:rsidRPr="00BD3D78">
        <w:rPr>
          <w:rFonts w:ascii="Garamond" w:hAnsi="Garamond"/>
          <w:sz w:val="28"/>
          <w:lang w:val="sl-SI"/>
        </w:rPr>
        <w:t xml:space="preserve">normalno </w:t>
      </w:r>
      <w:proofErr w:type="spellStart"/>
      <w:r w:rsidRPr="00BD3D78">
        <w:rPr>
          <w:rFonts w:ascii="Garamond" w:hAnsi="Garamond"/>
          <w:sz w:val="28"/>
          <w:lang w:val="sl-SI"/>
        </w:rPr>
        <w:t>pozdelitev</w:t>
      </w:r>
      <w:proofErr w:type="spellEnd"/>
      <w:r w:rsidRPr="00BD3D78">
        <w:rPr>
          <w:rFonts w:ascii="Garamond" w:hAnsi="Garamond"/>
          <w:sz w:val="28"/>
          <w:lang w:val="sl-SI"/>
        </w:rPr>
        <w:t xml:space="preserve">  vzorčnih korelacijskih koeficientov je več pogoje</w:t>
      </w:r>
      <w:r>
        <w:rPr>
          <w:rFonts w:ascii="Garamond" w:hAnsi="Garamond"/>
          <w:sz w:val="28"/>
          <w:lang w:val="sl-SI"/>
        </w:rPr>
        <w:t>v</w:t>
      </w:r>
      <w:r w:rsidRPr="00BD3D78">
        <w:rPr>
          <w:rFonts w:ascii="Garamond" w:hAnsi="Garamond"/>
          <w:sz w:val="28"/>
          <w:lang w:val="sl-SI"/>
        </w:rPr>
        <w:t xml:space="preserve">. </w:t>
      </w:r>
      <w:proofErr w:type="spellStart"/>
      <w:r w:rsidRPr="00BD3D78">
        <w:rPr>
          <w:rFonts w:ascii="Garamond" w:hAnsi="Garamond"/>
          <w:sz w:val="28"/>
          <w:lang w:val="sl-SI"/>
        </w:rPr>
        <w:t>Numerus</w:t>
      </w:r>
      <w:proofErr w:type="spellEnd"/>
      <w:r w:rsidRPr="00BD3D78">
        <w:rPr>
          <w:rFonts w:ascii="Garamond" w:hAnsi="Garamond"/>
          <w:sz w:val="28"/>
          <w:lang w:val="sl-SI"/>
        </w:rPr>
        <w:t xml:space="preserve"> vzorcev mora biti večji od sto in korelacija v osnovni množici mora biti nič. Če sta pogoja izpolnjena, porazdelitev vzorčnih korelacijskih koeficientov ne odstopa od normalne preveč (povsem normalna ni nikdar!). </w:t>
      </w:r>
      <w:r>
        <w:rPr>
          <w:rFonts w:ascii="Garamond" w:hAnsi="Garamond"/>
          <w:sz w:val="28"/>
          <w:lang w:val="sl-SI"/>
        </w:rPr>
        <w:t>V</w:t>
      </w:r>
      <w:r w:rsidRPr="00BD3D78">
        <w:rPr>
          <w:rFonts w:ascii="Garamond" w:hAnsi="Garamond"/>
          <w:sz w:val="28"/>
          <w:lang w:val="sl-SI"/>
        </w:rPr>
        <w:t xml:space="preserve">ztrajanje pri popolnem izpolnjevanju vseh pogojev </w:t>
      </w:r>
      <w:r>
        <w:rPr>
          <w:rFonts w:ascii="Garamond" w:hAnsi="Garamond"/>
          <w:sz w:val="28"/>
          <w:lang w:val="sl-SI"/>
        </w:rPr>
        <w:t xml:space="preserve">bi </w:t>
      </w:r>
      <w:r w:rsidRPr="00BD3D78">
        <w:rPr>
          <w:rFonts w:ascii="Garamond" w:hAnsi="Garamond"/>
          <w:sz w:val="28"/>
          <w:lang w:val="sl-SI"/>
        </w:rPr>
        <w:t xml:space="preserve">pomenilo, da bi velikokrat ostali praznih rok! Namesto, da bi kaj izvedeli vsaj približno, ne bi zvedeli nič! Če bi šlo za velike napake, potem je zares bolje nič. Večinoma pa so napake majhne.  </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 xml:space="preserve">Zaradi prezahtevnih pogojev za uporabo tega »klasičnega« postopka ocenjevanja je razvil R.A. Fisher svoj postopek. Ta je uporaben praktično v vseh pogojih: zadostuje že </w:t>
      </w:r>
      <w:proofErr w:type="spellStart"/>
      <w:r w:rsidRPr="00BD3D78">
        <w:rPr>
          <w:rFonts w:ascii="Garamond" w:hAnsi="Garamond"/>
          <w:sz w:val="28"/>
          <w:lang w:val="sl-SI"/>
        </w:rPr>
        <w:t>numerus</w:t>
      </w:r>
      <w:proofErr w:type="spellEnd"/>
      <w:r w:rsidRPr="00BD3D78">
        <w:rPr>
          <w:rFonts w:ascii="Garamond" w:hAnsi="Garamond"/>
          <w:sz w:val="28"/>
          <w:lang w:val="sl-SI"/>
        </w:rPr>
        <w:t xml:space="preserve"> vzorca deset; ničelni korelacijski koeficient v osnovni množici pa sploh ni pogoj. V tem postopku je treba </w:t>
      </w:r>
      <w:r>
        <w:rPr>
          <w:rFonts w:ascii="Garamond" w:hAnsi="Garamond"/>
          <w:sz w:val="28"/>
          <w:lang w:val="sl-SI"/>
        </w:rPr>
        <w:t>pretvoriti</w:t>
      </w:r>
      <w:r w:rsidRPr="00BD3D78">
        <w:rPr>
          <w:rFonts w:ascii="Garamond" w:hAnsi="Garamond"/>
          <w:sz w:val="28"/>
          <w:lang w:val="sl-SI"/>
        </w:rPr>
        <w:t xml:space="preserve"> </w:t>
      </w:r>
      <w:proofErr w:type="spellStart"/>
      <w:r w:rsidRPr="00BD3D78">
        <w:rPr>
          <w:rFonts w:ascii="Garamond" w:hAnsi="Garamond"/>
          <w:sz w:val="28"/>
          <w:lang w:val="sl-SI"/>
        </w:rPr>
        <w:t>Pearsonov</w:t>
      </w:r>
      <w:proofErr w:type="spellEnd"/>
      <w:r w:rsidRPr="00BD3D78">
        <w:rPr>
          <w:rFonts w:ascii="Garamond" w:hAnsi="Garamond"/>
          <w:sz w:val="28"/>
          <w:lang w:val="sl-SI"/>
        </w:rPr>
        <w:t xml:space="preserve"> korelacijski koeficient v Fisherjev koeficient. Vzorčni Fisherjevi koeficienti</w:t>
      </w:r>
      <w:r>
        <w:rPr>
          <w:rFonts w:ascii="Garamond" w:hAnsi="Garamond"/>
          <w:sz w:val="28"/>
          <w:lang w:val="sl-SI"/>
        </w:rPr>
        <w:t xml:space="preserve"> </w:t>
      </w:r>
      <w:r w:rsidRPr="00BD3D78">
        <w:rPr>
          <w:rFonts w:ascii="Garamond" w:hAnsi="Garamond"/>
          <w:sz w:val="28"/>
          <w:lang w:val="sl-SI"/>
        </w:rPr>
        <w:t xml:space="preserve">se vedno porazdeljujejo približno normalno (torej tudi takrat, ko se </w:t>
      </w:r>
      <w:proofErr w:type="spellStart"/>
      <w:r w:rsidRPr="00BD3D78">
        <w:rPr>
          <w:rFonts w:ascii="Garamond" w:hAnsi="Garamond"/>
          <w:sz w:val="28"/>
          <w:lang w:val="sl-SI"/>
        </w:rPr>
        <w:t>Pearsonovi</w:t>
      </w:r>
      <w:proofErr w:type="spellEnd"/>
      <w:r w:rsidRPr="00BD3D78">
        <w:rPr>
          <w:rFonts w:ascii="Garamond" w:hAnsi="Garamond"/>
          <w:sz w:val="28"/>
          <w:lang w:val="sl-SI"/>
        </w:rPr>
        <w:t xml:space="preserve"> ne porazdeljujejo normalno!!). Zato lahko </w:t>
      </w:r>
      <w:r>
        <w:rPr>
          <w:rFonts w:ascii="Garamond" w:hAnsi="Garamond"/>
          <w:sz w:val="28"/>
          <w:lang w:val="sl-SI"/>
        </w:rPr>
        <w:t xml:space="preserve">ta </w:t>
      </w:r>
      <w:r w:rsidRPr="00BD3D78">
        <w:rPr>
          <w:rFonts w:ascii="Garamond" w:hAnsi="Garamond"/>
          <w:sz w:val="28"/>
          <w:lang w:val="sl-SI"/>
        </w:rPr>
        <w:t xml:space="preserve">postopek uporabimo praktično vedno. </w:t>
      </w:r>
    </w:p>
    <w:p w:rsidR="00E4589B" w:rsidRPr="00BD3D78" w:rsidRDefault="00E4589B" w:rsidP="00E4589B">
      <w:pPr>
        <w:pStyle w:val="PlainText"/>
        <w:rPr>
          <w:rFonts w:ascii="Garamond" w:hAnsi="Garamond"/>
          <w:sz w:val="28"/>
          <w:lang w:val="sl-SI"/>
        </w:rPr>
      </w:pPr>
      <w:r w:rsidRPr="00BD3D78">
        <w:rPr>
          <w:rFonts w:ascii="Garamond" w:hAnsi="Garamond"/>
          <w:sz w:val="28"/>
          <w:lang w:val="sl-SI"/>
        </w:rPr>
        <w:t>Fisherjevi koeficienti nič ne povedo o korelaciji in jih tudi ne moremo smiselno vsebinsko interpretirati. Torej za nas niso neposredno uporabni. So le sredstvo za ocenjevanje korelacijskih koeficientov. Zato nas tudi ne sme presenetiti, da imajo vrednosti tudi večje od ena (saj niso koeficienti korelacije!).</w:t>
      </w:r>
    </w:p>
    <w:p w:rsidR="00E4589B" w:rsidRDefault="00E4589B" w:rsidP="00E4589B">
      <w:pPr>
        <w:pStyle w:val="PlainText"/>
        <w:rPr>
          <w:rFonts w:ascii="Garamond" w:hAnsi="Garamond"/>
          <w:sz w:val="28"/>
          <w:lang w:val="sl-SI"/>
        </w:rPr>
      </w:pPr>
      <w:r w:rsidRPr="00BD3D78">
        <w:rPr>
          <w:rFonts w:ascii="Garamond" w:hAnsi="Garamond"/>
          <w:sz w:val="28"/>
          <w:lang w:val="sl-SI"/>
        </w:rPr>
        <w:t xml:space="preserve">Za pretvarjanje </w:t>
      </w:r>
      <w:proofErr w:type="spellStart"/>
      <w:r w:rsidRPr="00BD3D78">
        <w:rPr>
          <w:rFonts w:ascii="Garamond" w:hAnsi="Garamond"/>
          <w:sz w:val="28"/>
          <w:lang w:val="sl-SI"/>
        </w:rPr>
        <w:t>Pearsonovih</w:t>
      </w:r>
      <w:proofErr w:type="spellEnd"/>
      <w:r w:rsidRPr="00BD3D78">
        <w:rPr>
          <w:rFonts w:ascii="Garamond" w:hAnsi="Garamond"/>
          <w:sz w:val="28"/>
          <w:lang w:val="sl-SI"/>
        </w:rPr>
        <w:t xml:space="preserve"> korelacijskih koeficientov v Fisherjeve uporabljamo obrazec:</w:t>
      </w:r>
    </w:p>
    <w:p w:rsidR="00E4589B" w:rsidRPr="00BD3D78"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3528"/>
      </w:tblGrid>
      <w:tr w:rsidR="00E4589B" w:rsidTr="001B7A92">
        <w:trPr>
          <w:trHeight w:val="1542"/>
        </w:trPr>
        <w:tc>
          <w:tcPr>
            <w:tcW w:w="3528" w:type="dxa"/>
          </w:tcPr>
          <w:p w:rsidR="00E4589B" w:rsidRDefault="00E4589B" w:rsidP="001B7A92">
            <w:pPr>
              <w:pStyle w:val="PlainText"/>
              <w:rPr>
                <w:rFonts w:ascii="Times New Roman" w:hAnsi="Times New Roman"/>
                <w:color w:val="FF0000"/>
                <w:sz w:val="28"/>
                <w:lang w:val="sl-SI"/>
              </w:rPr>
            </w:pPr>
          </w:p>
          <w:p w:rsidR="00E4589B" w:rsidRDefault="00E4589B" w:rsidP="001B7A92">
            <w:pPr>
              <w:pStyle w:val="PlainText"/>
              <w:rPr>
                <w:rFonts w:ascii="Times New Roman" w:hAnsi="Times New Roman"/>
                <w:color w:val="FF0000"/>
                <w:sz w:val="28"/>
                <w:lang w:val="sl-SI"/>
              </w:rPr>
            </w:pPr>
            <w:r>
              <w:rPr>
                <w:rFonts w:ascii="Times New Roman" w:hAnsi="Times New Roman"/>
                <w:noProof/>
                <w:color w:val="FF0000"/>
                <w:sz w:val="28"/>
                <w:lang w:val="sl-SI"/>
              </w:rPr>
              <w:drawing>
                <wp:inline distT="0" distB="0" distL="0" distR="0">
                  <wp:extent cx="1603375" cy="700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3375" cy="700405"/>
                          </a:xfrm>
                          <a:prstGeom prst="rect">
                            <a:avLst/>
                          </a:prstGeom>
                          <a:noFill/>
                          <a:ln>
                            <a:noFill/>
                          </a:ln>
                        </pic:spPr>
                      </pic:pic>
                    </a:graphicData>
                  </a:graphic>
                </wp:inline>
              </w:drawing>
            </w:r>
          </w:p>
        </w:tc>
      </w:tr>
    </w:tbl>
    <w:p w:rsidR="00E4589B" w:rsidRDefault="00E4589B" w:rsidP="00E4589B">
      <w:pPr>
        <w:pStyle w:val="PlainText"/>
        <w:rPr>
          <w:rFonts w:ascii="Times New Roman" w:hAnsi="Times New Roman"/>
          <w:color w:val="FF0000"/>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Za hitrejšo pretvorbo lahko uporabimo tudi tabelo C</w:t>
      </w:r>
      <w:r w:rsidRPr="00BD3D78">
        <w:rPr>
          <w:rFonts w:ascii="Garamond" w:hAnsi="Garamond"/>
          <w:color w:val="FF0000"/>
          <w:sz w:val="28"/>
          <w:lang w:val="sl-SI"/>
        </w:rPr>
        <w:t xml:space="preserve"> </w:t>
      </w:r>
      <w:r w:rsidRPr="00BD3D78">
        <w:rPr>
          <w:rFonts w:ascii="Garamond" w:hAnsi="Garamond"/>
          <w:sz w:val="28"/>
          <w:lang w:val="sl-SI"/>
        </w:rPr>
        <w:t>(v prilogah). V prilogi je tudi tabela D</w:t>
      </w:r>
      <w:r w:rsidRPr="00BD3D78">
        <w:rPr>
          <w:rFonts w:ascii="Garamond" w:hAnsi="Garamond"/>
          <w:color w:val="FF0000"/>
          <w:sz w:val="28"/>
          <w:lang w:val="sl-SI"/>
        </w:rPr>
        <w:t xml:space="preserve"> </w:t>
      </w:r>
      <w:r w:rsidRPr="00BD3D78">
        <w:rPr>
          <w:rFonts w:ascii="Garamond" w:hAnsi="Garamond"/>
          <w:color w:val="000000"/>
          <w:sz w:val="28"/>
          <w:lang w:val="sl-SI"/>
        </w:rPr>
        <w:t xml:space="preserve">za pretvorbo v obratni smeri. </w:t>
      </w:r>
    </w:p>
    <w:p w:rsidR="00E4589B" w:rsidRPr="00BD3D78" w:rsidRDefault="00E4589B" w:rsidP="00E4589B">
      <w:pPr>
        <w:pStyle w:val="PlainText"/>
        <w:rPr>
          <w:rFonts w:ascii="Garamond" w:hAnsi="Garamond"/>
          <w:sz w:val="28"/>
          <w:lang w:val="sl-SI"/>
        </w:rPr>
      </w:pPr>
    </w:p>
    <w:p w:rsidR="00E4589B" w:rsidRDefault="00E4589B" w:rsidP="00E4589B">
      <w:pPr>
        <w:pStyle w:val="PlainText"/>
        <w:rPr>
          <w:rFonts w:ascii="Garamond" w:hAnsi="Garamond"/>
          <w:sz w:val="28"/>
          <w:lang w:val="sl-SI"/>
        </w:rPr>
      </w:pPr>
      <w:r w:rsidRPr="00BD3D78">
        <w:rPr>
          <w:rFonts w:ascii="Garamond" w:hAnsi="Garamond"/>
          <w:sz w:val="28"/>
          <w:lang w:val="sl-SI"/>
        </w:rPr>
        <w:t>Interval zaupanja za Fisherjev koeficient s 5% tveganja je:</w:t>
      </w:r>
    </w:p>
    <w:p w:rsidR="00E4589B"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3888"/>
      </w:tblGrid>
      <w:tr w:rsidR="00E4589B" w:rsidTr="001B7A92">
        <w:tc>
          <w:tcPr>
            <w:tcW w:w="3888" w:type="dxa"/>
          </w:tcPr>
          <w:p w:rsidR="00E4589B" w:rsidRDefault="00E4589B" w:rsidP="001B7A92">
            <w:pPr>
              <w:pStyle w:val="PlainText"/>
              <w:rPr>
                <w:rFonts w:ascii="Garamond" w:hAnsi="Garamond"/>
                <w:sz w:val="28"/>
                <w:lang w:val="sl-SI"/>
              </w:rPr>
            </w:pPr>
          </w:p>
          <w:p w:rsidR="00E4589B" w:rsidRDefault="00E4589B" w:rsidP="001B7A92">
            <w:pPr>
              <w:pStyle w:val="PlainText"/>
              <w:rPr>
                <w:rFonts w:ascii="Garamond" w:hAnsi="Garamond"/>
                <w:sz w:val="28"/>
                <w:lang w:val="sl-SI"/>
              </w:rPr>
            </w:pPr>
            <w:r>
              <w:rPr>
                <w:rFonts w:ascii="Garamond" w:hAnsi="Garamond"/>
                <w:noProof/>
                <w:sz w:val="28"/>
                <w:lang w:val="sl-SI"/>
              </w:rPr>
              <w:drawing>
                <wp:inline distT="0" distB="0" distL="0" distR="0">
                  <wp:extent cx="1828800" cy="42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27355"/>
                          </a:xfrm>
                          <a:prstGeom prst="rect">
                            <a:avLst/>
                          </a:prstGeom>
                          <a:noFill/>
                          <a:ln>
                            <a:noFill/>
                          </a:ln>
                        </pic:spPr>
                      </pic:pic>
                    </a:graphicData>
                  </a:graphic>
                </wp:inline>
              </w:drawing>
            </w:r>
          </w:p>
          <w:p w:rsidR="00E4589B" w:rsidRDefault="00E4589B" w:rsidP="001B7A92">
            <w:pPr>
              <w:pStyle w:val="PlainText"/>
              <w:rPr>
                <w:rFonts w:ascii="Garamond" w:hAnsi="Garamond"/>
                <w:sz w:val="28"/>
                <w:lang w:val="sl-SI"/>
              </w:rPr>
            </w:pPr>
            <w:r>
              <w:rPr>
                <w:rFonts w:ascii="Garamond" w:hAnsi="Garamond"/>
                <w:noProof/>
                <w:sz w:val="28"/>
                <w:lang w:val="sl-SI"/>
              </w:rPr>
              <w:drawing>
                <wp:inline distT="0" distB="0" distL="0" distR="0">
                  <wp:extent cx="1828800" cy="41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415925"/>
                          </a:xfrm>
                          <a:prstGeom prst="rect">
                            <a:avLst/>
                          </a:prstGeom>
                          <a:noFill/>
                          <a:ln>
                            <a:noFill/>
                          </a:ln>
                        </pic:spPr>
                      </pic:pic>
                    </a:graphicData>
                  </a:graphic>
                </wp:inline>
              </w:drawing>
            </w:r>
          </w:p>
          <w:p w:rsidR="00E4589B" w:rsidRDefault="00E4589B" w:rsidP="001B7A92">
            <w:pPr>
              <w:pStyle w:val="PlainText"/>
              <w:rPr>
                <w:rFonts w:ascii="Garamond" w:hAnsi="Garamond"/>
                <w:sz w:val="28"/>
                <w:lang w:val="sl-SI"/>
              </w:rPr>
            </w:pPr>
          </w:p>
        </w:tc>
      </w:tr>
    </w:tbl>
    <w:p w:rsidR="00E4589B" w:rsidRDefault="00E4589B" w:rsidP="00E4589B">
      <w:pPr>
        <w:pStyle w:val="PlainText"/>
        <w:rPr>
          <w:rFonts w:ascii="Garamond" w:hAnsi="Garamond"/>
          <w:sz w:val="28"/>
          <w:lang w:val="sl-SI"/>
        </w:rPr>
      </w:pPr>
    </w:p>
    <w:p w:rsidR="00E4589B"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Standardno napako za Fisherjeve koeficiente dobimo po obrazcu:</w:t>
      </w:r>
    </w:p>
    <w:p w:rsidR="00E4589B" w:rsidRDefault="00E4589B" w:rsidP="00E4589B">
      <w:pPr>
        <w:pStyle w:val="PlainText"/>
        <w:rPr>
          <w:rFonts w:ascii="Times New Roman" w:hAnsi="Times New Roman"/>
          <w:sz w:val="28"/>
          <w:lang w:val="sl-SI"/>
        </w:rPr>
      </w:pPr>
    </w:p>
    <w:tbl>
      <w:tblPr>
        <w:tblStyle w:val="TableGrid"/>
        <w:tblW w:w="0" w:type="auto"/>
        <w:tblLook w:val="01E0" w:firstRow="1" w:lastRow="1" w:firstColumn="1" w:lastColumn="1" w:noHBand="0" w:noVBand="0"/>
      </w:tblPr>
      <w:tblGrid>
        <w:gridCol w:w="3888"/>
      </w:tblGrid>
      <w:tr w:rsidR="00E4589B" w:rsidTr="001B7A92">
        <w:tc>
          <w:tcPr>
            <w:tcW w:w="3888" w:type="dxa"/>
          </w:tcPr>
          <w:p w:rsidR="00E4589B" w:rsidRDefault="00E4589B" w:rsidP="001B7A92">
            <w:pPr>
              <w:pStyle w:val="PlainText"/>
              <w:rPr>
                <w:rFonts w:ascii="Times New Roman" w:hAnsi="Times New Roman"/>
                <w:sz w:val="28"/>
                <w:lang w:val="sl-SI"/>
              </w:rPr>
            </w:pPr>
          </w:p>
          <w:p w:rsidR="00E4589B" w:rsidRDefault="00E4589B" w:rsidP="001B7A92">
            <w:pPr>
              <w:pStyle w:val="PlainText"/>
              <w:rPr>
                <w:rFonts w:ascii="Times New Roman" w:hAnsi="Times New Roman"/>
                <w:sz w:val="28"/>
                <w:lang w:val="sl-SI"/>
              </w:rPr>
            </w:pPr>
            <w:r>
              <w:rPr>
                <w:rFonts w:ascii="Times New Roman" w:hAnsi="Times New Roman"/>
                <w:noProof/>
                <w:sz w:val="28"/>
                <w:lang w:val="sl-SI"/>
              </w:rPr>
              <w:drawing>
                <wp:inline distT="0" distB="0" distL="0" distR="0">
                  <wp:extent cx="19475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7545" cy="914400"/>
                          </a:xfrm>
                          <a:prstGeom prst="rect">
                            <a:avLst/>
                          </a:prstGeom>
                          <a:noFill/>
                          <a:ln>
                            <a:noFill/>
                          </a:ln>
                        </pic:spPr>
                      </pic:pic>
                    </a:graphicData>
                  </a:graphic>
                </wp:inline>
              </w:drawing>
            </w:r>
          </w:p>
          <w:p w:rsidR="00E4589B" w:rsidRDefault="00E4589B" w:rsidP="001B7A92">
            <w:pPr>
              <w:pStyle w:val="PlainText"/>
              <w:rPr>
                <w:rFonts w:ascii="Times New Roman" w:hAnsi="Times New Roman"/>
                <w:sz w:val="28"/>
                <w:lang w:val="sl-SI"/>
              </w:rPr>
            </w:pPr>
          </w:p>
        </w:tc>
      </w:tr>
    </w:tbl>
    <w:p w:rsidR="00E4589B" w:rsidRDefault="00E4589B" w:rsidP="00E4589B">
      <w:pPr>
        <w:pStyle w:val="PlainText"/>
        <w:rPr>
          <w:rFonts w:ascii="Times New Roman" w:hAnsi="Times New Roman"/>
          <w:sz w:val="28"/>
          <w:lang w:val="sl-SI"/>
        </w:rPr>
      </w:pPr>
    </w:p>
    <w:p w:rsidR="00E4589B" w:rsidRDefault="00E4589B" w:rsidP="00E4589B">
      <w:pPr>
        <w:pStyle w:val="PlainText"/>
        <w:rPr>
          <w:rFonts w:ascii="Times New Roman" w:hAnsi="Times New Roman"/>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Postopek ocenjevanja poteka po naslednjih korakih:</w:t>
      </w:r>
    </w:p>
    <w:p w:rsidR="00E4589B" w:rsidRPr="00BD3D78" w:rsidRDefault="00E4589B" w:rsidP="00E4589B">
      <w:pPr>
        <w:pStyle w:val="PlainText"/>
        <w:numPr>
          <w:ilvl w:val="0"/>
          <w:numId w:val="1"/>
        </w:numPr>
        <w:rPr>
          <w:rFonts w:ascii="Garamond" w:hAnsi="Garamond"/>
          <w:sz w:val="28"/>
          <w:lang w:val="sl-SI"/>
        </w:rPr>
      </w:pPr>
      <w:r w:rsidRPr="00BD3D78">
        <w:rPr>
          <w:rFonts w:ascii="Garamond" w:hAnsi="Garamond"/>
          <w:sz w:val="28"/>
          <w:lang w:val="sl-SI"/>
        </w:rPr>
        <w:t xml:space="preserve">Dobljeni vzorčni </w:t>
      </w:r>
      <w:proofErr w:type="spellStart"/>
      <w:r w:rsidRPr="00BD3D78">
        <w:rPr>
          <w:rFonts w:ascii="Garamond" w:hAnsi="Garamond"/>
          <w:sz w:val="28"/>
          <w:lang w:val="sl-SI"/>
        </w:rPr>
        <w:t>Pearsonov</w:t>
      </w:r>
      <w:proofErr w:type="spellEnd"/>
      <w:r w:rsidRPr="00BD3D78">
        <w:rPr>
          <w:rFonts w:ascii="Garamond" w:hAnsi="Garamond"/>
          <w:sz w:val="28"/>
          <w:lang w:val="sl-SI"/>
        </w:rPr>
        <w:t xml:space="preserve"> korelacijski koeficient pretvorimo v Fisherjev koeficient. </w:t>
      </w:r>
    </w:p>
    <w:p w:rsidR="00E4589B" w:rsidRPr="00BD3D78" w:rsidRDefault="00E4589B" w:rsidP="00E4589B">
      <w:pPr>
        <w:pStyle w:val="PlainText"/>
        <w:numPr>
          <w:ilvl w:val="0"/>
          <w:numId w:val="1"/>
        </w:numPr>
        <w:rPr>
          <w:rFonts w:ascii="Garamond" w:hAnsi="Garamond"/>
          <w:sz w:val="28"/>
          <w:lang w:val="sl-SI"/>
        </w:rPr>
      </w:pPr>
      <w:r w:rsidRPr="00BD3D78">
        <w:rPr>
          <w:rFonts w:ascii="Garamond" w:hAnsi="Garamond"/>
          <w:sz w:val="28"/>
          <w:lang w:val="sl-SI"/>
        </w:rPr>
        <w:t>Izračunamo spodnjo in zgornjo mejo intervala zaupanja za Fisherjev koeficient.</w:t>
      </w:r>
    </w:p>
    <w:p w:rsidR="00E4589B" w:rsidRPr="00BD3D78" w:rsidRDefault="00E4589B" w:rsidP="00E4589B">
      <w:pPr>
        <w:pStyle w:val="PlainText"/>
        <w:numPr>
          <w:ilvl w:val="0"/>
          <w:numId w:val="1"/>
        </w:numPr>
        <w:rPr>
          <w:rFonts w:ascii="Garamond" w:hAnsi="Garamond"/>
          <w:sz w:val="28"/>
          <w:lang w:val="sl-SI"/>
        </w:rPr>
      </w:pPr>
      <w:r w:rsidRPr="00BD3D78">
        <w:rPr>
          <w:rFonts w:ascii="Garamond" w:hAnsi="Garamond"/>
          <w:sz w:val="28"/>
          <w:lang w:val="sl-SI"/>
        </w:rPr>
        <w:t xml:space="preserve">Pretvorimo to spodnjo in zgornjo mejo nazaj v vrednosti </w:t>
      </w:r>
      <w:proofErr w:type="spellStart"/>
      <w:r w:rsidRPr="00BD3D78">
        <w:rPr>
          <w:rFonts w:ascii="Garamond" w:hAnsi="Garamond"/>
          <w:sz w:val="28"/>
          <w:lang w:val="sl-SI"/>
        </w:rPr>
        <w:t>Pearsonovega</w:t>
      </w:r>
      <w:proofErr w:type="spellEnd"/>
      <w:r w:rsidRPr="00BD3D78">
        <w:rPr>
          <w:rFonts w:ascii="Garamond" w:hAnsi="Garamond"/>
          <w:sz w:val="28"/>
          <w:lang w:val="sl-SI"/>
        </w:rPr>
        <w:t xml:space="preserve"> korelacijskega koeficienta.</w:t>
      </w:r>
    </w:p>
    <w:p w:rsidR="00E4589B" w:rsidRPr="00BD3D78" w:rsidRDefault="00E4589B" w:rsidP="00E4589B">
      <w:pPr>
        <w:pStyle w:val="PlainText"/>
        <w:numPr>
          <w:ilvl w:val="0"/>
          <w:numId w:val="1"/>
        </w:numPr>
        <w:rPr>
          <w:rFonts w:ascii="Garamond" w:hAnsi="Garamond"/>
          <w:sz w:val="28"/>
          <w:lang w:val="sl-SI"/>
        </w:rPr>
      </w:pPr>
      <w:r w:rsidRPr="00BD3D78">
        <w:rPr>
          <w:rFonts w:ascii="Garamond" w:hAnsi="Garamond"/>
          <w:sz w:val="28"/>
          <w:lang w:val="sl-SI"/>
        </w:rPr>
        <w:t xml:space="preserve">Dobili smo spodnjo in zgornjo mejo intervala zaupanja za </w:t>
      </w:r>
      <w:proofErr w:type="spellStart"/>
      <w:r w:rsidRPr="00BD3D78">
        <w:rPr>
          <w:rFonts w:ascii="Garamond" w:hAnsi="Garamond"/>
          <w:sz w:val="28"/>
          <w:lang w:val="sl-SI"/>
        </w:rPr>
        <w:t>Pearsonov</w:t>
      </w:r>
      <w:proofErr w:type="spellEnd"/>
      <w:r w:rsidRPr="00BD3D78">
        <w:rPr>
          <w:rFonts w:ascii="Garamond" w:hAnsi="Garamond"/>
          <w:sz w:val="28"/>
          <w:lang w:val="sl-SI"/>
        </w:rPr>
        <w:t xml:space="preserve"> korelacijski koeficient; trdimo, da je med tema mejama korelacijski koeficient osnovne množice (z izbranim tveganjem). </w:t>
      </w:r>
    </w:p>
    <w:p w:rsidR="00E4589B" w:rsidRDefault="00E4589B" w:rsidP="00E4589B">
      <w:pPr>
        <w:pStyle w:val="PlainText"/>
        <w:rPr>
          <w:rFonts w:ascii="Garamond" w:hAnsi="Garamond"/>
          <w:sz w:val="28"/>
          <w:lang w:val="sl-SI"/>
        </w:rPr>
      </w:pPr>
    </w:p>
    <w:p w:rsidR="00E4589B" w:rsidRDefault="00E4589B" w:rsidP="00E4589B">
      <w:pPr>
        <w:pStyle w:val="PlainText"/>
        <w:rPr>
          <w:rFonts w:ascii="Garamond" w:hAnsi="Garamond"/>
          <w:sz w:val="28"/>
          <w:lang w:val="sl-SI"/>
        </w:rPr>
      </w:pPr>
    </w:p>
    <w:tbl>
      <w:tblPr>
        <w:tblStyle w:val="TableGrid"/>
        <w:tblW w:w="0" w:type="auto"/>
        <w:tblLook w:val="01E0" w:firstRow="1" w:lastRow="1" w:firstColumn="1" w:lastColumn="1" w:noHBand="0" w:noVBand="0"/>
      </w:tblPr>
      <w:tblGrid>
        <w:gridCol w:w="2808"/>
      </w:tblGrid>
      <w:tr w:rsidR="00E4589B" w:rsidTr="001B7A92">
        <w:tc>
          <w:tcPr>
            <w:tcW w:w="2808" w:type="dxa"/>
          </w:tcPr>
          <w:p w:rsidR="00E4589B" w:rsidRPr="00320DB4" w:rsidRDefault="00E4589B" w:rsidP="001B7A92">
            <w:pPr>
              <w:pStyle w:val="PlainText"/>
              <w:rPr>
                <w:rFonts w:ascii="Trebuchet MS" w:hAnsi="Trebuchet MS"/>
                <w:sz w:val="32"/>
                <w:szCs w:val="32"/>
                <w:lang w:val="sl-SI"/>
              </w:rPr>
            </w:pPr>
            <w:r w:rsidRPr="00320DB4">
              <w:rPr>
                <w:rFonts w:ascii="Trebuchet MS" w:hAnsi="Trebuchet MS"/>
                <w:sz w:val="32"/>
                <w:szCs w:val="32"/>
                <w:lang w:val="sl-SI"/>
              </w:rPr>
              <w:t>Primer</w:t>
            </w:r>
          </w:p>
        </w:tc>
      </w:tr>
    </w:tbl>
    <w:p w:rsidR="00E4589B"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proofErr w:type="spellStart"/>
      <w:r w:rsidRPr="00BD3D78">
        <w:rPr>
          <w:rFonts w:ascii="Garamond" w:hAnsi="Garamond"/>
          <w:sz w:val="28"/>
          <w:lang w:val="sl-SI"/>
        </w:rPr>
        <w:t>Pearsonov</w:t>
      </w:r>
      <w:proofErr w:type="spellEnd"/>
      <w:r w:rsidRPr="00BD3D78">
        <w:rPr>
          <w:rFonts w:ascii="Garamond" w:hAnsi="Garamond"/>
          <w:sz w:val="28"/>
          <w:lang w:val="sl-SI"/>
        </w:rPr>
        <w:t xml:space="preserve"> korelacijski koeficient v vzorcu z </w:t>
      </w:r>
      <w:proofErr w:type="spellStart"/>
      <w:r w:rsidRPr="00BD3D78">
        <w:rPr>
          <w:rFonts w:ascii="Garamond" w:hAnsi="Garamond"/>
          <w:sz w:val="28"/>
          <w:lang w:val="sl-SI"/>
        </w:rPr>
        <w:t>numerusom</w:t>
      </w:r>
      <w:proofErr w:type="spellEnd"/>
      <w:r w:rsidRPr="00BD3D78">
        <w:rPr>
          <w:rFonts w:ascii="Garamond" w:hAnsi="Garamond"/>
          <w:sz w:val="28"/>
          <w:lang w:val="sl-SI"/>
        </w:rPr>
        <w:t xml:space="preserve"> n=155 je r=0,56. V katerih mejah je korelacijski koeficient osnovne množice (s tveganjem 5%)?</w:t>
      </w:r>
    </w:p>
    <w:p w:rsidR="00E4589B" w:rsidRPr="00BD3D78" w:rsidRDefault="00E4589B" w:rsidP="00E4589B">
      <w:pPr>
        <w:pStyle w:val="PlainText"/>
        <w:rPr>
          <w:rFonts w:ascii="Garamond" w:hAnsi="Garamond"/>
          <w:sz w:val="28"/>
          <w:lang w:val="sl-SI"/>
        </w:rPr>
      </w:pPr>
    </w:p>
    <w:p w:rsidR="00E4589B" w:rsidRPr="00BD3D78" w:rsidRDefault="00E4589B" w:rsidP="00E4589B">
      <w:pPr>
        <w:pStyle w:val="PlainText"/>
        <w:rPr>
          <w:rFonts w:ascii="Garamond" w:hAnsi="Garamond"/>
          <w:sz w:val="28"/>
          <w:lang w:val="sl-SI"/>
        </w:rPr>
      </w:pPr>
      <w:r w:rsidRPr="00BD3D78">
        <w:rPr>
          <w:rFonts w:ascii="Garamond" w:hAnsi="Garamond"/>
          <w:sz w:val="28"/>
          <w:lang w:val="sl-SI"/>
        </w:rPr>
        <w:t>Tabela 6. Računanje intervala zaupanja za korelacijski koeficient</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420"/>
        <w:gridCol w:w="2508"/>
      </w:tblGrid>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parameter</w:t>
            </w:r>
          </w:p>
        </w:tc>
        <w:tc>
          <w:tcPr>
            <w:tcW w:w="3420" w:type="dxa"/>
          </w:tcPr>
          <w:p w:rsidR="00E4589B" w:rsidRPr="00BD3D78" w:rsidRDefault="00E4589B" w:rsidP="001B7A92">
            <w:pPr>
              <w:pStyle w:val="PlainText"/>
              <w:jc w:val="center"/>
              <w:rPr>
                <w:rFonts w:ascii="Garamond" w:hAnsi="Garamond"/>
                <w:sz w:val="28"/>
                <w:lang w:val="sl-SI"/>
              </w:rPr>
            </w:pP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vrednost</w:t>
            </w:r>
          </w:p>
        </w:tc>
      </w:tr>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proofErr w:type="spellStart"/>
            <w:r w:rsidRPr="00BD3D78">
              <w:rPr>
                <w:rFonts w:ascii="Garamond" w:hAnsi="Garamond"/>
                <w:sz w:val="28"/>
                <w:lang w:val="sl-SI"/>
              </w:rPr>
              <w:t>numerus</w:t>
            </w:r>
            <w:proofErr w:type="spellEnd"/>
          </w:p>
        </w:tc>
        <w:tc>
          <w:tcPr>
            <w:tcW w:w="3420" w:type="dxa"/>
          </w:tcPr>
          <w:p w:rsidR="00E4589B" w:rsidRPr="00BD3D78" w:rsidRDefault="00E4589B" w:rsidP="001B7A92">
            <w:pPr>
              <w:pStyle w:val="PlainText"/>
              <w:jc w:val="center"/>
              <w:rPr>
                <w:rFonts w:ascii="Garamond" w:hAnsi="Garamond"/>
                <w:sz w:val="28"/>
                <w:lang w:val="sl-SI"/>
              </w:rPr>
            </w:pP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n = 25</w:t>
            </w:r>
          </w:p>
        </w:tc>
      </w:tr>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proofErr w:type="spellStart"/>
            <w:r w:rsidRPr="00BD3D78">
              <w:rPr>
                <w:rFonts w:ascii="Garamond" w:hAnsi="Garamond"/>
                <w:sz w:val="28"/>
                <w:lang w:val="sl-SI"/>
              </w:rPr>
              <w:t>Pearsonov</w:t>
            </w:r>
            <w:proofErr w:type="spellEnd"/>
            <w:r w:rsidRPr="00BD3D78">
              <w:rPr>
                <w:rFonts w:ascii="Garamond" w:hAnsi="Garamond"/>
                <w:sz w:val="28"/>
                <w:lang w:val="sl-SI"/>
              </w:rPr>
              <w:t xml:space="preserve"> kor. </w:t>
            </w:r>
            <w:proofErr w:type="spellStart"/>
            <w:r w:rsidRPr="00BD3D78">
              <w:rPr>
                <w:rFonts w:ascii="Garamond" w:hAnsi="Garamond"/>
                <w:sz w:val="28"/>
                <w:lang w:val="sl-SI"/>
              </w:rPr>
              <w:t>koef</w:t>
            </w:r>
            <w:proofErr w:type="spellEnd"/>
            <w:r w:rsidRPr="00BD3D78">
              <w:rPr>
                <w:rFonts w:ascii="Garamond" w:hAnsi="Garamond"/>
                <w:sz w:val="28"/>
                <w:lang w:val="sl-SI"/>
              </w:rPr>
              <w:t>. v vzorcu</w:t>
            </w:r>
          </w:p>
        </w:tc>
        <w:tc>
          <w:tcPr>
            <w:tcW w:w="3420" w:type="dxa"/>
          </w:tcPr>
          <w:p w:rsidR="00E4589B" w:rsidRPr="00BD3D78" w:rsidRDefault="00E4589B" w:rsidP="001B7A92">
            <w:pPr>
              <w:pStyle w:val="PlainText"/>
              <w:jc w:val="center"/>
              <w:rPr>
                <w:rFonts w:ascii="Garamond" w:hAnsi="Garamond"/>
                <w:sz w:val="28"/>
                <w:lang w:val="sl-SI"/>
              </w:rPr>
            </w:pP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r = 0,56</w:t>
            </w:r>
          </w:p>
        </w:tc>
      </w:tr>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Fisherjev koeficient iz tabele</w:t>
            </w:r>
          </w:p>
        </w:tc>
        <w:tc>
          <w:tcPr>
            <w:tcW w:w="3420" w:type="dxa"/>
          </w:tcPr>
          <w:p w:rsidR="00E4589B" w:rsidRPr="00BD3D78" w:rsidRDefault="00E4589B" w:rsidP="001B7A92">
            <w:pPr>
              <w:pStyle w:val="PlainText"/>
              <w:jc w:val="center"/>
              <w:rPr>
                <w:rFonts w:ascii="Garamond" w:hAnsi="Garamond"/>
                <w:sz w:val="28"/>
                <w:lang w:val="sl-SI"/>
              </w:rPr>
            </w:pP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Zr = 0,633</w:t>
            </w:r>
          </w:p>
        </w:tc>
      </w:tr>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standardna napaka F. koeficienta</w:t>
            </w:r>
          </w:p>
        </w:tc>
        <w:tc>
          <w:tcPr>
            <w:tcW w:w="3420" w:type="dxa"/>
          </w:tcPr>
          <w:p w:rsidR="00E4589B" w:rsidRPr="00BD3D78" w:rsidRDefault="00E4589B" w:rsidP="001B7A92">
            <w:pPr>
              <w:pStyle w:val="PlainText"/>
              <w:jc w:val="center"/>
              <w:rPr>
                <w:rFonts w:ascii="Garamond" w:hAnsi="Garamond"/>
                <w:sz w:val="28"/>
                <w:lang w:val="sl-SI"/>
              </w:rPr>
            </w:pP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se</w:t>
            </w:r>
            <w:r w:rsidRPr="00BD3D78">
              <w:rPr>
                <w:rFonts w:ascii="Garamond" w:hAnsi="Garamond"/>
                <w:sz w:val="28"/>
                <w:vertAlign w:val="subscript"/>
                <w:lang w:val="sl-SI"/>
              </w:rPr>
              <w:t>r</w:t>
            </w:r>
            <w:r w:rsidRPr="00BD3D78">
              <w:rPr>
                <w:rFonts w:ascii="Garamond" w:hAnsi="Garamond"/>
                <w:sz w:val="28"/>
                <w:lang w:val="sl-SI"/>
              </w:rPr>
              <w:t xml:space="preserve"> = 0,213</w:t>
            </w:r>
          </w:p>
        </w:tc>
      </w:tr>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interval zaupanja za Fisherjev koeficient</w:t>
            </w:r>
          </w:p>
        </w:tc>
        <w:tc>
          <w:tcPr>
            <w:tcW w:w="34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0,633 – 1,96•0,213</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0,633 + 1,96•0,213</w:t>
            </w: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0,22</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1,05</w:t>
            </w:r>
          </w:p>
        </w:tc>
      </w:tr>
      <w:tr w:rsidR="00E4589B" w:rsidRPr="00BD3D78" w:rsidTr="001B7A92">
        <w:tblPrEx>
          <w:tblCellMar>
            <w:top w:w="0" w:type="dxa"/>
            <w:bottom w:w="0" w:type="dxa"/>
          </w:tblCellMar>
        </w:tblPrEx>
        <w:tc>
          <w:tcPr>
            <w:tcW w:w="3888" w:type="dxa"/>
          </w:tcPr>
          <w:p w:rsidR="00E4589B" w:rsidRPr="00BD3D78" w:rsidRDefault="00E4589B" w:rsidP="001B7A92">
            <w:pPr>
              <w:pStyle w:val="PlainText"/>
              <w:rPr>
                <w:rFonts w:ascii="Garamond" w:hAnsi="Garamond"/>
                <w:sz w:val="28"/>
                <w:lang w:val="sl-SI"/>
              </w:rPr>
            </w:pPr>
            <w:r w:rsidRPr="00BD3D78">
              <w:rPr>
                <w:rFonts w:ascii="Garamond" w:hAnsi="Garamond"/>
                <w:sz w:val="28"/>
                <w:lang w:val="sl-SI"/>
              </w:rPr>
              <w:t xml:space="preserve">interval zaupanja za </w:t>
            </w:r>
            <w:proofErr w:type="spellStart"/>
            <w:r w:rsidRPr="00BD3D78">
              <w:rPr>
                <w:rFonts w:ascii="Garamond" w:hAnsi="Garamond"/>
                <w:sz w:val="28"/>
                <w:lang w:val="sl-SI"/>
              </w:rPr>
              <w:t>Pearsonov</w:t>
            </w:r>
            <w:proofErr w:type="spellEnd"/>
            <w:r w:rsidRPr="00BD3D78">
              <w:rPr>
                <w:rFonts w:ascii="Garamond" w:hAnsi="Garamond"/>
                <w:sz w:val="28"/>
                <w:lang w:val="sl-SI"/>
              </w:rPr>
              <w:t xml:space="preserve"> korelacijski koeficient</w:t>
            </w:r>
          </w:p>
        </w:tc>
        <w:tc>
          <w:tcPr>
            <w:tcW w:w="3420"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za 0,22 iz tabele</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za 1,05 iz tabele</w:t>
            </w:r>
          </w:p>
        </w:tc>
        <w:tc>
          <w:tcPr>
            <w:tcW w:w="2508" w:type="dxa"/>
          </w:tcPr>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0,22</w:t>
            </w:r>
          </w:p>
          <w:p w:rsidR="00E4589B" w:rsidRPr="00BD3D78" w:rsidRDefault="00E4589B" w:rsidP="001B7A92">
            <w:pPr>
              <w:pStyle w:val="PlainText"/>
              <w:jc w:val="center"/>
              <w:rPr>
                <w:rFonts w:ascii="Garamond" w:hAnsi="Garamond"/>
                <w:sz w:val="28"/>
                <w:lang w:val="sl-SI"/>
              </w:rPr>
            </w:pPr>
            <w:r w:rsidRPr="00BD3D78">
              <w:rPr>
                <w:rFonts w:ascii="Garamond" w:hAnsi="Garamond"/>
                <w:sz w:val="28"/>
                <w:lang w:val="sl-SI"/>
              </w:rPr>
              <w:t>0,78</w:t>
            </w:r>
          </w:p>
        </w:tc>
      </w:tr>
      <w:tr w:rsidR="00E4589B" w:rsidRPr="00BD3D78" w:rsidTr="001B7A92">
        <w:tblPrEx>
          <w:tblCellMar>
            <w:top w:w="0" w:type="dxa"/>
            <w:bottom w:w="0" w:type="dxa"/>
          </w:tblCellMar>
        </w:tblPrEx>
        <w:trPr>
          <w:trHeight w:val="760"/>
        </w:trPr>
        <w:tc>
          <w:tcPr>
            <w:tcW w:w="3888" w:type="dxa"/>
          </w:tcPr>
          <w:p w:rsidR="00E4589B" w:rsidRPr="00BD3D78" w:rsidRDefault="00E4589B" w:rsidP="001B7A92">
            <w:pPr>
              <w:pStyle w:val="PlainText"/>
              <w:rPr>
                <w:rFonts w:ascii="Garamond" w:hAnsi="Garamond"/>
                <w:sz w:val="28"/>
                <w:lang w:val="sl-SI"/>
              </w:rPr>
            </w:pPr>
          </w:p>
          <w:p w:rsidR="00E4589B" w:rsidRPr="00BD3D78" w:rsidRDefault="00E4589B" w:rsidP="001B7A92">
            <w:pPr>
              <w:pStyle w:val="PlainText"/>
              <w:rPr>
                <w:rFonts w:ascii="Garamond" w:hAnsi="Garamond"/>
                <w:sz w:val="28"/>
                <w:lang w:val="sl-SI"/>
              </w:rPr>
            </w:pPr>
            <w:r w:rsidRPr="00BD3D78">
              <w:rPr>
                <w:rFonts w:ascii="Garamond" w:hAnsi="Garamond"/>
                <w:sz w:val="28"/>
                <w:lang w:val="sl-SI"/>
              </w:rPr>
              <w:t>trditev o osnovni množici</w:t>
            </w:r>
          </w:p>
        </w:tc>
        <w:tc>
          <w:tcPr>
            <w:tcW w:w="5928" w:type="dxa"/>
            <w:gridSpan w:val="2"/>
          </w:tcPr>
          <w:p w:rsidR="00E4589B" w:rsidRPr="00BD3D78" w:rsidRDefault="00E4589B" w:rsidP="001B7A92">
            <w:pPr>
              <w:pStyle w:val="PlainText"/>
              <w:jc w:val="center"/>
              <w:rPr>
                <w:rFonts w:ascii="Garamond" w:hAnsi="Garamond"/>
                <w:b/>
                <w:sz w:val="28"/>
                <w:lang w:val="sl-SI"/>
              </w:rPr>
            </w:pPr>
          </w:p>
          <w:p w:rsidR="00E4589B" w:rsidRPr="00C31651" w:rsidRDefault="00E4589B" w:rsidP="001B7A92">
            <w:pPr>
              <w:pStyle w:val="PlainText"/>
              <w:jc w:val="center"/>
              <w:rPr>
                <w:rFonts w:ascii="Garamond" w:hAnsi="Garamond"/>
                <w:sz w:val="44"/>
                <w:szCs w:val="44"/>
                <w:lang w:val="sl-SI"/>
              </w:rPr>
            </w:pPr>
            <w:r w:rsidRPr="00C31651">
              <w:rPr>
                <w:rFonts w:ascii="Garamond" w:hAnsi="Garamond"/>
                <w:sz w:val="44"/>
                <w:szCs w:val="44"/>
                <w:lang w:val="sl-SI"/>
              </w:rPr>
              <w:t>0,22 ≤ r  ≤ 0,78</w:t>
            </w:r>
          </w:p>
        </w:tc>
      </w:tr>
    </w:tbl>
    <w:p w:rsidR="00E4589B" w:rsidRPr="00BD3D78" w:rsidRDefault="00E4589B" w:rsidP="00E4589B">
      <w:pPr>
        <w:pStyle w:val="PlainText"/>
        <w:rPr>
          <w:rFonts w:ascii="Garamond" w:hAnsi="Garamond"/>
          <w:sz w:val="28"/>
          <w:lang w:val="sl-SI"/>
        </w:rPr>
      </w:pP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67F9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7"/>
    <w:rsid w:val="00270737"/>
    <w:rsid w:val="005E07E7"/>
    <w:rsid w:val="00BA5467"/>
    <w:rsid w:val="00CB5B30"/>
    <w:rsid w:val="00E4589B"/>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9B"/>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E4589B"/>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Heading1"/>
    <w:next w:val="Normal"/>
    <w:link w:val="Heading2Char"/>
    <w:qFormat/>
    <w:rsid w:val="00E4589B"/>
    <w:pPr>
      <w:spacing w:line="360" w:lineRule="auto"/>
      <w:outlineLvl w:val="1"/>
    </w:pPr>
    <w:rPr>
      <w:caps w:val="0"/>
    </w:rPr>
  </w:style>
  <w:style w:type="paragraph" w:styleId="Heading3">
    <w:name w:val="heading 3"/>
    <w:basedOn w:val="Heading2"/>
    <w:next w:val="Normal"/>
    <w:link w:val="Heading3Char"/>
    <w:qFormat/>
    <w:rsid w:val="00E4589B"/>
    <w:pPr>
      <w:jc w:val="right"/>
      <w:outlineLvl w:val="2"/>
    </w:pPr>
    <w:rPr>
      <w:smallCaps/>
    </w:rPr>
  </w:style>
  <w:style w:type="paragraph" w:styleId="Heading4">
    <w:name w:val="heading 4"/>
    <w:basedOn w:val="Heading3"/>
    <w:next w:val="Normal"/>
    <w:link w:val="Heading4Char"/>
    <w:qFormat/>
    <w:rsid w:val="00E4589B"/>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9B"/>
    <w:rPr>
      <w:rFonts w:ascii="Trebuchet MS" w:eastAsia="Times New Roman" w:hAnsi="Trebuchet MS" w:cs="Times New Roman"/>
      <w:caps/>
      <w:sz w:val="32"/>
      <w:szCs w:val="20"/>
      <w:lang w:eastAsia="sl-SI"/>
    </w:rPr>
  </w:style>
  <w:style w:type="character" w:customStyle="1" w:styleId="Heading2Char">
    <w:name w:val="Heading 2 Char"/>
    <w:basedOn w:val="DefaultParagraphFont"/>
    <w:link w:val="Heading2"/>
    <w:rsid w:val="00E4589B"/>
    <w:rPr>
      <w:rFonts w:ascii="Trebuchet MS" w:eastAsia="Times New Roman" w:hAnsi="Trebuchet MS" w:cs="Times New Roman"/>
      <w:sz w:val="32"/>
      <w:szCs w:val="20"/>
      <w:lang w:eastAsia="sl-SI"/>
    </w:rPr>
  </w:style>
  <w:style w:type="character" w:customStyle="1" w:styleId="Heading3Char">
    <w:name w:val="Heading 3 Char"/>
    <w:basedOn w:val="DefaultParagraphFont"/>
    <w:link w:val="Heading3"/>
    <w:rsid w:val="00E4589B"/>
    <w:rPr>
      <w:rFonts w:ascii="Trebuchet MS" w:eastAsia="Times New Roman" w:hAnsi="Trebuchet MS" w:cs="Times New Roman"/>
      <w:smallCaps/>
      <w:sz w:val="32"/>
      <w:szCs w:val="20"/>
      <w:lang w:eastAsia="sl-SI"/>
    </w:rPr>
  </w:style>
  <w:style w:type="character" w:customStyle="1" w:styleId="Heading4Char">
    <w:name w:val="Heading 4 Char"/>
    <w:basedOn w:val="DefaultParagraphFont"/>
    <w:link w:val="Heading4"/>
    <w:rsid w:val="00E4589B"/>
    <w:rPr>
      <w:rFonts w:ascii="Trebuchet MS" w:eastAsia="Times New Roman" w:hAnsi="Trebuchet MS" w:cs="Times New Roman"/>
      <w:sz w:val="32"/>
      <w:szCs w:val="20"/>
      <w:lang w:eastAsia="sl-SI"/>
    </w:rPr>
  </w:style>
  <w:style w:type="paragraph" w:styleId="PlainText">
    <w:name w:val="Plain Text"/>
    <w:basedOn w:val="Normal"/>
    <w:link w:val="PlainTextChar"/>
    <w:rsid w:val="00E4589B"/>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E4589B"/>
    <w:rPr>
      <w:rFonts w:ascii="Courier New" w:eastAsia="Times New Roman" w:hAnsi="Courier New" w:cs="Times New Roman"/>
      <w:sz w:val="20"/>
      <w:szCs w:val="20"/>
      <w:lang w:val="en-AU" w:eastAsia="sl-SI"/>
    </w:rPr>
  </w:style>
  <w:style w:type="table" w:styleId="TableGrid">
    <w:name w:val="Table Grid"/>
    <w:basedOn w:val="TableNormal"/>
    <w:rsid w:val="00E4589B"/>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B"/>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9B"/>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E4589B"/>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Heading1"/>
    <w:next w:val="Normal"/>
    <w:link w:val="Heading2Char"/>
    <w:qFormat/>
    <w:rsid w:val="00E4589B"/>
    <w:pPr>
      <w:spacing w:line="360" w:lineRule="auto"/>
      <w:outlineLvl w:val="1"/>
    </w:pPr>
    <w:rPr>
      <w:caps w:val="0"/>
    </w:rPr>
  </w:style>
  <w:style w:type="paragraph" w:styleId="Heading3">
    <w:name w:val="heading 3"/>
    <w:basedOn w:val="Heading2"/>
    <w:next w:val="Normal"/>
    <w:link w:val="Heading3Char"/>
    <w:qFormat/>
    <w:rsid w:val="00E4589B"/>
    <w:pPr>
      <w:jc w:val="right"/>
      <w:outlineLvl w:val="2"/>
    </w:pPr>
    <w:rPr>
      <w:smallCaps/>
    </w:rPr>
  </w:style>
  <w:style w:type="paragraph" w:styleId="Heading4">
    <w:name w:val="heading 4"/>
    <w:basedOn w:val="Heading3"/>
    <w:next w:val="Normal"/>
    <w:link w:val="Heading4Char"/>
    <w:qFormat/>
    <w:rsid w:val="00E4589B"/>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9B"/>
    <w:rPr>
      <w:rFonts w:ascii="Trebuchet MS" w:eastAsia="Times New Roman" w:hAnsi="Trebuchet MS" w:cs="Times New Roman"/>
      <w:caps/>
      <w:sz w:val="32"/>
      <w:szCs w:val="20"/>
      <w:lang w:eastAsia="sl-SI"/>
    </w:rPr>
  </w:style>
  <w:style w:type="character" w:customStyle="1" w:styleId="Heading2Char">
    <w:name w:val="Heading 2 Char"/>
    <w:basedOn w:val="DefaultParagraphFont"/>
    <w:link w:val="Heading2"/>
    <w:rsid w:val="00E4589B"/>
    <w:rPr>
      <w:rFonts w:ascii="Trebuchet MS" w:eastAsia="Times New Roman" w:hAnsi="Trebuchet MS" w:cs="Times New Roman"/>
      <w:sz w:val="32"/>
      <w:szCs w:val="20"/>
      <w:lang w:eastAsia="sl-SI"/>
    </w:rPr>
  </w:style>
  <w:style w:type="character" w:customStyle="1" w:styleId="Heading3Char">
    <w:name w:val="Heading 3 Char"/>
    <w:basedOn w:val="DefaultParagraphFont"/>
    <w:link w:val="Heading3"/>
    <w:rsid w:val="00E4589B"/>
    <w:rPr>
      <w:rFonts w:ascii="Trebuchet MS" w:eastAsia="Times New Roman" w:hAnsi="Trebuchet MS" w:cs="Times New Roman"/>
      <w:smallCaps/>
      <w:sz w:val="32"/>
      <w:szCs w:val="20"/>
      <w:lang w:eastAsia="sl-SI"/>
    </w:rPr>
  </w:style>
  <w:style w:type="character" w:customStyle="1" w:styleId="Heading4Char">
    <w:name w:val="Heading 4 Char"/>
    <w:basedOn w:val="DefaultParagraphFont"/>
    <w:link w:val="Heading4"/>
    <w:rsid w:val="00E4589B"/>
    <w:rPr>
      <w:rFonts w:ascii="Trebuchet MS" w:eastAsia="Times New Roman" w:hAnsi="Trebuchet MS" w:cs="Times New Roman"/>
      <w:sz w:val="32"/>
      <w:szCs w:val="20"/>
      <w:lang w:eastAsia="sl-SI"/>
    </w:rPr>
  </w:style>
  <w:style w:type="paragraph" w:styleId="PlainText">
    <w:name w:val="Plain Text"/>
    <w:basedOn w:val="Normal"/>
    <w:link w:val="PlainTextChar"/>
    <w:rsid w:val="00E4589B"/>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E4589B"/>
    <w:rPr>
      <w:rFonts w:ascii="Courier New" w:eastAsia="Times New Roman" w:hAnsi="Courier New" w:cs="Times New Roman"/>
      <w:sz w:val="20"/>
      <w:szCs w:val="20"/>
      <w:lang w:val="en-AU" w:eastAsia="sl-SI"/>
    </w:rPr>
  </w:style>
  <w:style w:type="table" w:styleId="TableGrid">
    <w:name w:val="Table Grid"/>
    <w:basedOn w:val="TableNormal"/>
    <w:rsid w:val="00E4589B"/>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B"/>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2014-03-19T11:06:00Z</dcterms:created>
  <dcterms:modified xsi:type="dcterms:W3CDTF">2014-03-19T11:06:00Z</dcterms:modified>
</cp:coreProperties>
</file>