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FE" w:rsidRPr="008D7973" w:rsidRDefault="00227EFE" w:rsidP="00227EFE">
      <w:pPr>
        <w:jc w:val="center"/>
        <w:rPr>
          <w:rFonts w:ascii="Bodoni MT" w:hAnsi="Bodoni MT"/>
          <w:b/>
          <w:sz w:val="32"/>
          <w:szCs w:val="32"/>
        </w:rPr>
      </w:pPr>
      <w:r w:rsidRPr="008D7973">
        <w:rPr>
          <w:rFonts w:ascii="Bodoni MT" w:hAnsi="Bodoni MT"/>
          <w:b/>
          <w:sz w:val="32"/>
          <w:szCs w:val="32"/>
        </w:rPr>
        <w:t>PTOLEMAJ (85-165)</w:t>
      </w:r>
    </w:p>
    <w:p w:rsidR="00227EFE" w:rsidRPr="008D7973" w:rsidRDefault="00227EFE" w:rsidP="00227EFE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 xml:space="preserve">Delo </w:t>
      </w:r>
      <w:proofErr w:type="spellStart"/>
      <w:r w:rsidRPr="008D7973">
        <w:rPr>
          <w:rFonts w:ascii="Bodoni MT" w:hAnsi="Bodoni MT"/>
          <w:b/>
          <w:sz w:val="20"/>
          <w:szCs w:val="20"/>
        </w:rPr>
        <w:t>Almagest</w:t>
      </w:r>
      <w:proofErr w:type="spellEnd"/>
      <w:r w:rsidRPr="008D7973">
        <w:rPr>
          <w:rFonts w:ascii="Bodoni MT" w:hAnsi="Bodoni MT"/>
          <w:sz w:val="20"/>
          <w:szCs w:val="20"/>
        </w:rPr>
        <w:t>!</w:t>
      </w:r>
    </w:p>
    <w:p w:rsidR="00227EFE" w:rsidRPr="008D7973" w:rsidRDefault="00227EFE" w:rsidP="00227EFE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 xml:space="preserve">Prevzame </w:t>
      </w:r>
      <w:proofErr w:type="spellStart"/>
      <w:r w:rsidRPr="008D7973">
        <w:rPr>
          <w:rFonts w:ascii="Bodoni MT" w:hAnsi="Bodoni MT"/>
          <w:sz w:val="20"/>
          <w:szCs w:val="20"/>
        </w:rPr>
        <w:t>aristotelov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koncept, vendar opazi da se nekatere stvari ne ujemajo z opazovanji – ni konstante hitrosti in popolnoma krožnih orbit. Rešitev je v sistemu v katerem se vsaki planet giblje po dveh sferah - </w:t>
      </w:r>
      <w:proofErr w:type="spellStart"/>
      <w:r w:rsidRPr="008D7973">
        <w:rPr>
          <w:rFonts w:ascii="Bodoni MT" w:hAnsi="Bodoni MT"/>
          <w:sz w:val="20"/>
          <w:szCs w:val="20"/>
        </w:rPr>
        <w:t>deferent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(glavna sfera krožnega gibanja) in </w:t>
      </w:r>
      <w:proofErr w:type="spellStart"/>
      <w:r w:rsidRPr="008D7973">
        <w:rPr>
          <w:rFonts w:ascii="Bodoni MT" w:hAnsi="Bodoni MT"/>
          <w:sz w:val="20"/>
          <w:szCs w:val="20"/>
        </w:rPr>
        <w:t>epicikl</w:t>
      </w:r>
      <w:proofErr w:type="spellEnd"/>
      <w:r w:rsidRPr="008D7973">
        <w:rPr>
          <w:rFonts w:ascii="Bodoni MT" w:hAnsi="Bodoni MT"/>
          <w:sz w:val="20"/>
          <w:szCs w:val="20"/>
        </w:rPr>
        <w:t xml:space="preserve"> (sfera gibanja znotraj </w:t>
      </w:r>
      <w:proofErr w:type="spellStart"/>
      <w:r w:rsidRPr="008D7973">
        <w:rPr>
          <w:rFonts w:ascii="Bodoni MT" w:hAnsi="Bodoni MT"/>
          <w:sz w:val="20"/>
          <w:szCs w:val="20"/>
        </w:rPr>
        <w:t>deferent</w:t>
      </w:r>
      <w:proofErr w:type="spellEnd"/>
      <w:r w:rsidRPr="008D7973">
        <w:rPr>
          <w:rFonts w:ascii="Bodoni MT" w:hAnsi="Bodoni MT"/>
          <w:sz w:val="20"/>
          <w:szCs w:val="20"/>
        </w:rPr>
        <w:t>).</w:t>
      </w:r>
    </w:p>
    <w:p w:rsidR="00227EFE" w:rsidRPr="008D7973" w:rsidRDefault="00227EFE" w:rsidP="00227EFE">
      <w:pPr>
        <w:rPr>
          <w:rFonts w:ascii="Bodoni MT" w:hAnsi="Bodoni MT"/>
          <w:sz w:val="20"/>
          <w:szCs w:val="20"/>
        </w:rPr>
      </w:pPr>
    </w:p>
    <w:p w:rsidR="00227EFE" w:rsidRDefault="00227EFE" w:rsidP="00227EFE">
      <w:pPr>
        <w:rPr>
          <w:rFonts w:ascii="Bodoni MT" w:hAnsi="Bodoni MT"/>
          <w:sz w:val="20"/>
          <w:szCs w:val="20"/>
        </w:rPr>
      </w:pPr>
      <w:r>
        <w:rPr>
          <w:rFonts w:ascii="Bodoni MT" w:hAnsi="Bodoni MT"/>
          <w:noProof/>
          <w:sz w:val="20"/>
          <w:szCs w:val="20"/>
        </w:rPr>
        <w:drawing>
          <wp:inline distT="0" distB="0" distL="0" distR="0">
            <wp:extent cx="2065655" cy="1805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EFE" w:rsidRPr="008D7973" w:rsidRDefault="00227EFE" w:rsidP="00227EFE">
      <w:pPr>
        <w:rPr>
          <w:rFonts w:ascii="Bodoni MT" w:hAnsi="Bodoni MT"/>
          <w:b/>
          <w:sz w:val="20"/>
          <w:szCs w:val="20"/>
        </w:rPr>
      </w:pPr>
      <w:r w:rsidRPr="008D7973">
        <w:rPr>
          <w:rFonts w:ascii="Bodoni MT" w:hAnsi="Bodoni MT"/>
          <w:b/>
          <w:sz w:val="20"/>
          <w:szCs w:val="20"/>
        </w:rPr>
        <w:t>DELA:</w:t>
      </w:r>
    </w:p>
    <w:p w:rsidR="00227EFE" w:rsidRPr="008D7973" w:rsidRDefault="00227EFE" w:rsidP="00227EFE">
      <w:pPr>
        <w:jc w:val="both"/>
        <w:rPr>
          <w:rFonts w:ascii="Bodoni MT" w:hAnsi="Bodoni MT"/>
          <w:b/>
          <w:sz w:val="20"/>
          <w:szCs w:val="20"/>
        </w:rPr>
      </w:pPr>
    </w:p>
    <w:p w:rsidR="00227EFE" w:rsidRPr="008D7973" w:rsidRDefault="00227EFE" w:rsidP="00227EFE">
      <w:pPr>
        <w:jc w:val="both"/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i/>
          <w:sz w:val="20"/>
          <w:szCs w:val="20"/>
          <w:u w:val="single"/>
        </w:rPr>
        <w:t>ALMAGEST</w:t>
      </w:r>
      <w:r w:rsidRPr="008D7973">
        <w:rPr>
          <w:rFonts w:ascii="Bodoni MT" w:hAnsi="Bodoni MT"/>
          <w:b/>
          <w:sz w:val="20"/>
          <w:szCs w:val="20"/>
        </w:rPr>
        <w:t xml:space="preserve"> (</w:t>
      </w:r>
      <w:proofErr w:type="spellStart"/>
      <w:r w:rsidRPr="008D7973">
        <w:rPr>
          <w:rFonts w:ascii="Bodoni MT" w:hAnsi="Bodoni MT"/>
          <w:b/>
          <w:bCs/>
          <w:i/>
          <w:iCs/>
          <w:sz w:val="20"/>
          <w:szCs w:val="20"/>
        </w:rPr>
        <w:t>Syntaxis</w:t>
      </w:r>
      <w:proofErr w:type="spellEnd"/>
      <w:r w:rsidRPr="008D7973">
        <w:rPr>
          <w:rFonts w:ascii="Bodoni MT" w:hAnsi="Bodoni MT"/>
          <w:b/>
          <w:bCs/>
          <w:i/>
          <w:iCs/>
          <w:sz w:val="20"/>
          <w:szCs w:val="20"/>
        </w:rPr>
        <w:t xml:space="preserve"> </w:t>
      </w:r>
      <w:proofErr w:type="spellStart"/>
      <w:r w:rsidRPr="008D7973">
        <w:rPr>
          <w:rFonts w:ascii="Bodoni MT" w:hAnsi="Bodoni MT"/>
          <w:b/>
          <w:bCs/>
          <w:i/>
          <w:iCs/>
          <w:sz w:val="20"/>
          <w:szCs w:val="20"/>
        </w:rPr>
        <w:t>mathematica</w:t>
      </w:r>
      <w:proofErr w:type="spellEnd"/>
      <w:r w:rsidRPr="008D7973">
        <w:rPr>
          <w:rFonts w:ascii="Bodoni MT" w:hAnsi="Bodoni MT"/>
          <w:b/>
          <w:sz w:val="20"/>
          <w:szCs w:val="20"/>
        </w:rPr>
        <w:t>)</w:t>
      </w:r>
      <w:r w:rsidRPr="008D7973">
        <w:rPr>
          <w:rFonts w:ascii="Bodoni MT" w:hAnsi="Bodoni MT"/>
          <w:sz w:val="20"/>
          <w:szCs w:val="20"/>
        </w:rPr>
        <w:t xml:space="preserve"> – okrog 150 - </w:t>
      </w:r>
      <w:r w:rsidRPr="00227EFE">
        <w:rPr>
          <w:rFonts w:ascii="Bodoni MT" w:hAnsi="Bodoni MT"/>
          <w:sz w:val="20"/>
          <w:szCs w:val="20"/>
        </w:rPr>
        <w:t>matemati</w:t>
      </w:r>
      <w:r w:rsidRPr="00227EFE">
        <w:rPr>
          <w:sz w:val="20"/>
          <w:szCs w:val="20"/>
        </w:rPr>
        <w:t>č</w:t>
      </w:r>
      <w:r w:rsidRPr="00227EFE">
        <w:rPr>
          <w:rFonts w:ascii="Bodoni MT" w:hAnsi="Bodoni MT"/>
          <w:sz w:val="20"/>
          <w:szCs w:val="20"/>
        </w:rPr>
        <w:t>ne</w:t>
      </w:r>
      <w:r w:rsidRPr="008D7973">
        <w:rPr>
          <w:rFonts w:ascii="Bodoni MT" w:hAnsi="Bodoni MT"/>
          <w:sz w:val="20"/>
          <w:szCs w:val="20"/>
        </w:rPr>
        <w:t xml:space="preserve"> in </w:t>
      </w:r>
      <w:r w:rsidRPr="00227EFE">
        <w:rPr>
          <w:rFonts w:ascii="Bodoni MT" w:hAnsi="Bodoni MT"/>
          <w:sz w:val="20"/>
          <w:szCs w:val="20"/>
        </w:rPr>
        <w:t>astronomske</w:t>
      </w:r>
      <w:r w:rsidRPr="008D7973">
        <w:rPr>
          <w:rFonts w:ascii="Bodoni MT" w:hAnsi="Bodoni MT"/>
          <w:sz w:val="20"/>
          <w:szCs w:val="20"/>
        </w:rPr>
        <w:t xml:space="preserve"> </w:t>
      </w:r>
      <w:r w:rsidRPr="00227EFE">
        <w:rPr>
          <w:rFonts w:ascii="Bodoni MT" w:hAnsi="Bodoni MT"/>
          <w:sz w:val="20"/>
          <w:szCs w:val="20"/>
        </w:rPr>
        <w:t>razprave</w:t>
      </w:r>
      <w:r w:rsidRPr="008D7973">
        <w:rPr>
          <w:rFonts w:ascii="Bodoni MT" w:hAnsi="Bodoni MT"/>
          <w:sz w:val="20"/>
          <w:szCs w:val="20"/>
        </w:rPr>
        <w:t xml:space="preserve"> o </w:t>
      </w:r>
      <w:r w:rsidRPr="00227EFE">
        <w:rPr>
          <w:rFonts w:ascii="Bodoni MT" w:hAnsi="Bodoni MT"/>
          <w:sz w:val="20"/>
          <w:szCs w:val="20"/>
        </w:rPr>
        <w:t>gibanju</w:t>
      </w:r>
      <w:r w:rsidRPr="008D7973">
        <w:rPr>
          <w:rFonts w:ascii="Bodoni MT" w:hAnsi="Bodoni MT"/>
          <w:sz w:val="20"/>
          <w:szCs w:val="20"/>
        </w:rPr>
        <w:t xml:space="preserve"> </w:t>
      </w:r>
      <w:bookmarkStart w:id="0" w:name="_GoBack"/>
      <w:bookmarkEnd w:id="0"/>
      <w:r w:rsidRPr="00227EFE">
        <w:rPr>
          <w:rFonts w:ascii="Bodoni MT" w:hAnsi="Bodoni MT"/>
          <w:sz w:val="20"/>
          <w:szCs w:val="20"/>
        </w:rPr>
        <w:t>zvezd</w:t>
      </w:r>
      <w:r w:rsidRPr="008D7973">
        <w:rPr>
          <w:rFonts w:ascii="Bodoni MT" w:hAnsi="Bodoni MT"/>
          <w:sz w:val="20"/>
          <w:szCs w:val="20"/>
        </w:rPr>
        <w:t xml:space="preserve"> in </w:t>
      </w:r>
      <w:r w:rsidRPr="00227EFE">
        <w:rPr>
          <w:rFonts w:ascii="Bodoni MT" w:hAnsi="Bodoni MT"/>
          <w:sz w:val="20"/>
          <w:szCs w:val="20"/>
        </w:rPr>
        <w:t>planetov</w:t>
      </w:r>
      <w:r w:rsidRPr="008D7973">
        <w:rPr>
          <w:rFonts w:ascii="Bodoni MT" w:hAnsi="Bodoni MT"/>
          <w:sz w:val="20"/>
          <w:szCs w:val="20"/>
        </w:rPr>
        <w:t xml:space="preserve">. </w:t>
      </w:r>
    </w:p>
    <w:p w:rsidR="00227EFE" w:rsidRDefault="00227EFE" w:rsidP="00227EFE">
      <w:pPr>
        <w:jc w:val="both"/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sz w:val="20"/>
          <w:szCs w:val="20"/>
        </w:rPr>
        <w:t xml:space="preserve">Prikaz celotne </w:t>
      </w:r>
      <w:r w:rsidRPr="00227EFE">
        <w:rPr>
          <w:rFonts w:ascii="Bodoni MT" w:hAnsi="Bodoni MT"/>
          <w:sz w:val="20"/>
          <w:szCs w:val="20"/>
        </w:rPr>
        <w:t>astronomije</w:t>
      </w:r>
      <w:r w:rsidRPr="008D7973">
        <w:rPr>
          <w:rFonts w:ascii="Bodoni MT" w:hAnsi="Bodoni MT"/>
          <w:sz w:val="20"/>
          <w:szCs w:val="20"/>
        </w:rPr>
        <w:t xml:space="preserve"> do svojega 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asa, ob koncu aleksandrijske dobe, pri 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emer se je opredelil za </w:t>
      </w:r>
      <w:r w:rsidRPr="00227EFE">
        <w:rPr>
          <w:rFonts w:ascii="Bodoni MT" w:hAnsi="Bodoni MT"/>
          <w:sz w:val="20"/>
          <w:szCs w:val="20"/>
        </w:rPr>
        <w:t>geocentri</w:t>
      </w:r>
      <w:r w:rsidRPr="00227EFE">
        <w:rPr>
          <w:sz w:val="20"/>
          <w:szCs w:val="20"/>
        </w:rPr>
        <w:t>č</w:t>
      </w:r>
      <w:r w:rsidRPr="00227EFE">
        <w:rPr>
          <w:rFonts w:ascii="Bodoni MT" w:hAnsi="Bodoni MT"/>
          <w:sz w:val="20"/>
          <w:szCs w:val="20"/>
        </w:rPr>
        <w:t>ni sestav</w:t>
      </w:r>
      <w:r w:rsidRPr="008D7973">
        <w:rPr>
          <w:rFonts w:ascii="Bodoni MT" w:hAnsi="Bodoni MT"/>
          <w:sz w:val="20"/>
          <w:szCs w:val="20"/>
        </w:rPr>
        <w:t>, kar je bilo velikega pomena. Ker delo ni vsebovalo ni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esar, kar bi nasprotovalo tedanjemu uveljavljenemu </w:t>
      </w:r>
      <w:r w:rsidRPr="00227EFE">
        <w:rPr>
          <w:rFonts w:ascii="Bodoni MT" w:hAnsi="Bodoni MT"/>
          <w:sz w:val="20"/>
          <w:szCs w:val="20"/>
        </w:rPr>
        <w:t>svetovnemu nazoru</w:t>
      </w:r>
      <w:r w:rsidRPr="008D7973">
        <w:rPr>
          <w:rFonts w:ascii="Bodoni MT" w:hAnsi="Bodoni MT"/>
          <w:sz w:val="20"/>
          <w:szCs w:val="20"/>
        </w:rPr>
        <w:t xml:space="preserve">, je ostalo podlaga za vsakršno astronomsko znanje vse do </w:t>
      </w:r>
      <w:r w:rsidRPr="00227EFE">
        <w:rPr>
          <w:rFonts w:ascii="Bodoni MT" w:hAnsi="Bodoni MT"/>
          <w:sz w:val="20"/>
          <w:szCs w:val="20"/>
        </w:rPr>
        <w:t>17. stoletja</w:t>
      </w:r>
      <w:r w:rsidRPr="008D7973">
        <w:rPr>
          <w:rFonts w:ascii="Bodoni MT" w:hAnsi="Bodoni MT"/>
          <w:sz w:val="20"/>
          <w:szCs w:val="20"/>
        </w:rPr>
        <w:t xml:space="preserve">. Njegov sestav je temeljil na predpostavki, da se </w:t>
      </w:r>
      <w:r w:rsidRPr="00227EFE">
        <w:rPr>
          <w:rFonts w:ascii="Bodoni MT" w:hAnsi="Bodoni MT"/>
          <w:sz w:val="20"/>
          <w:szCs w:val="20"/>
        </w:rPr>
        <w:t>Sonce</w:t>
      </w:r>
      <w:r w:rsidRPr="008D7973">
        <w:rPr>
          <w:rFonts w:ascii="Bodoni MT" w:hAnsi="Bodoni MT"/>
          <w:sz w:val="20"/>
          <w:szCs w:val="20"/>
        </w:rPr>
        <w:t xml:space="preserve">, </w:t>
      </w:r>
      <w:r w:rsidRPr="00227EFE">
        <w:rPr>
          <w:rFonts w:ascii="Bodoni MT" w:hAnsi="Bodoni MT"/>
          <w:sz w:val="20"/>
          <w:szCs w:val="20"/>
        </w:rPr>
        <w:t>planeti</w:t>
      </w:r>
      <w:r w:rsidRPr="008D7973">
        <w:rPr>
          <w:rFonts w:ascii="Bodoni MT" w:hAnsi="Bodoni MT"/>
          <w:sz w:val="20"/>
          <w:szCs w:val="20"/>
        </w:rPr>
        <w:t xml:space="preserve"> in </w:t>
      </w:r>
      <w:r w:rsidRPr="00227EFE">
        <w:rPr>
          <w:rFonts w:ascii="Bodoni MT" w:hAnsi="Bodoni MT"/>
          <w:sz w:val="20"/>
          <w:szCs w:val="20"/>
        </w:rPr>
        <w:t>zvezde</w:t>
      </w:r>
      <w:r w:rsidRPr="008D7973">
        <w:rPr>
          <w:rFonts w:ascii="Bodoni MT" w:hAnsi="Bodoni MT"/>
          <w:sz w:val="20"/>
          <w:szCs w:val="20"/>
        </w:rPr>
        <w:t xml:space="preserve"> vrtijo okrog </w:t>
      </w:r>
      <w:r w:rsidRPr="00227EFE">
        <w:rPr>
          <w:rFonts w:ascii="Bodoni MT" w:hAnsi="Bodoni MT"/>
          <w:sz w:val="20"/>
          <w:szCs w:val="20"/>
        </w:rPr>
        <w:t>Zemlje</w:t>
      </w:r>
      <w:r w:rsidRPr="008D7973">
        <w:rPr>
          <w:rFonts w:ascii="Bodoni MT" w:hAnsi="Bodoni MT"/>
          <w:sz w:val="20"/>
          <w:szCs w:val="20"/>
        </w:rPr>
        <w:t xml:space="preserve"> kot nepomi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nem središ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u </w:t>
      </w:r>
      <w:r w:rsidRPr="00227EFE">
        <w:rPr>
          <w:rFonts w:ascii="Bodoni MT" w:hAnsi="Bodoni MT"/>
          <w:sz w:val="20"/>
          <w:szCs w:val="20"/>
        </w:rPr>
        <w:t>Vesolja</w:t>
      </w:r>
      <w:r w:rsidRPr="008D7973">
        <w:rPr>
          <w:rFonts w:ascii="Bodoni MT" w:hAnsi="Bodoni MT"/>
          <w:sz w:val="20"/>
          <w:szCs w:val="20"/>
        </w:rPr>
        <w:t xml:space="preserve">. 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>eprav je bila zasnovana na napa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ni predpostavki, se je ta teorija dobro skladala z opazovanji gibanj planetov. </w:t>
      </w:r>
    </w:p>
    <w:p w:rsidR="00227EFE" w:rsidRPr="008D7973" w:rsidRDefault="00227EFE" w:rsidP="00227EFE">
      <w:pPr>
        <w:jc w:val="both"/>
        <w:rPr>
          <w:rFonts w:ascii="Bodoni MT" w:hAnsi="Bodoni MT"/>
          <w:sz w:val="20"/>
          <w:szCs w:val="20"/>
        </w:rPr>
      </w:pPr>
      <w:proofErr w:type="spellStart"/>
      <w:r w:rsidRPr="008D7973">
        <w:rPr>
          <w:rFonts w:ascii="Bodoni MT" w:hAnsi="Bodoni MT"/>
          <w:b/>
          <w:i/>
          <w:sz w:val="20"/>
          <w:szCs w:val="20"/>
        </w:rPr>
        <w:t>Geographia</w:t>
      </w:r>
      <w:proofErr w:type="spellEnd"/>
      <w:r w:rsidRPr="008D7973">
        <w:rPr>
          <w:rFonts w:ascii="Bodoni MT" w:hAnsi="Bodoni MT"/>
          <w:b/>
          <w:sz w:val="20"/>
          <w:szCs w:val="20"/>
        </w:rPr>
        <w:t xml:space="preserve"> -  </w:t>
      </w:r>
      <w:r w:rsidRPr="008D7973">
        <w:rPr>
          <w:rFonts w:ascii="Bodoni MT" w:hAnsi="Bodoni MT"/>
          <w:sz w:val="20"/>
          <w:szCs w:val="20"/>
        </w:rPr>
        <w:t xml:space="preserve">ocenil </w:t>
      </w:r>
      <w:r w:rsidRPr="00227EFE">
        <w:rPr>
          <w:rFonts w:ascii="Bodoni MT" w:hAnsi="Bodoni MT"/>
          <w:sz w:val="20"/>
          <w:szCs w:val="20"/>
        </w:rPr>
        <w:t>velikost Zemlje</w:t>
      </w:r>
      <w:r w:rsidRPr="008D7973">
        <w:rPr>
          <w:rFonts w:ascii="Bodoni MT" w:hAnsi="Bodoni MT"/>
          <w:sz w:val="20"/>
          <w:szCs w:val="20"/>
        </w:rPr>
        <w:t xml:space="preserve">, opisal </w:t>
      </w:r>
      <w:r w:rsidRPr="00227EFE">
        <w:rPr>
          <w:rFonts w:ascii="Bodoni MT" w:hAnsi="Bodoni MT"/>
          <w:sz w:val="20"/>
          <w:szCs w:val="20"/>
        </w:rPr>
        <w:t>njeno površje</w:t>
      </w:r>
      <w:r w:rsidRPr="008D7973">
        <w:rPr>
          <w:rFonts w:ascii="Bodoni MT" w:hAnsi="Bodoni MT"/>
          <w:sz w:val="20"/>
          <w:szCs w:val="20"/>
        </w:rPr>
        <w:t xml:space="preserve"> in ozna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il veliko mest po </w:t>
      </w:r>
      <w:r w:rsidRPr="00227EFE">
        <w:rPr>
          <w:rFonts w:ascii="Bodoni MT" w:hAnsi="Bodoni MT"/>
          <w:sz w:val="20"/>
          <w:szCs w:val="20"/>
        </w:rPr>
        <w:t>zemljepisni širini</w:t>
      </w:r>
      <w:r w:rsidRPr="008D7973">
        <w:rPr>
          <w:rFonts w:ascii="Bodoni MT" w:hAnsi="Bodoni MT"/>
          <w:sz w:val="20"/>
          <w:szCs w:val="20"/>
        </w:rPr>
        <w:t xml:space="preserve"> in </w:t>
      </w:r>
      <w:r w:rsidRPr="00227EFE">
        <w:rPr>
          <w:rFonts w:ascii="Bodoni MT" w:hAnsi="Bodoni MT"/>
          <w:sz w:val="20"/>
          <w:szCs w:val="20"/>
        </w:rPr>
        <w:t>dolžini</w:t>
      </w:r>
      <w:r w:rsidRPr="008D7973">
        <w:rPr>
          <w:rFonts w:ascii="Bodoni MT" w:hAnsi="Bodoni MT"/>
          <w:sz w:val="20"/>
          <w:szCs w:val="20"/>
        </w:rPr>
        <w:t xml:space="preserve">. Tudi to delo je zbirka tistega kar je bilo v tistem </w:t>
      </w:r>
      <w:r w:rsidRPr="008D7973">
        <w:rPr>
          <w:sz w:val="20"/>
          <w:szCs w:val="20"/>
        </w:rPr>
        <w:t>č</w:t>
      </w:r>
      <w:r w:rsidRPr="008D7973">
        <w:rPr>
          <w:rFonts w:ascii="Bodoni MT" w:hAnsi="Bodoni MT"/>
          <w:sz w:val="20"/>
          <w:szCs w:val="20"/>
        </w:rPr>
        <w:t xml:space="preserve">asu znanega o svetovni </w:t>
      </w:r>
      <w:r w:rsidRPr="00227EFE">
        <w:rPr>
          <w:rFonts w:ascii="Bodoni MT" w:hAnsi="Bodoni MT"/>
          <w:sz w:val="20"/>
          <w:szCs w:val="20"/>
        </w:rPr>
        <w:t>geografiji</w:t>
      </w:r>
      <w:r w:rsidRPr="008D7973">
        <w:rPr>
          <w:rFonts w:ascii="Bodoni MT" w:hAnsi="Bodoni MT"/>
          <w:sz w:val="20"/>
          <w:szCs w:val="20"/>
        </w:rPr>
        <w:t xml:space="preserve"> v </w:t>
      </w:r>
      <w:r w:rsidRPr="00227EFE">
        <w:rPr>
          <w:rFonts w:ascii="Bodoni MT" w:hAnsi="Bodoni MT"/>
          <w:sz w:val="20"/>
          <w:szCs w:val="20"/>
        </w:rPr>
        <w:t>Rimskem imperiju</w:t>
      </w:r>
    </w:p>
    <w:p w:rsidR="00227EFE" w:rsidRPr="008D7973" w:rsidRDefault="00227EFE" w:rsidP="00227EFE">
      <w:pPr>
        <w:rPr>
          <w:rFonts w:ascii="Bodoni MT" w:hAnsi="Bodoni MT"/>
          <w:b/>
          <w:sz w:val="20"/>
          <w:szCs w:val="20"/>
        </w:rPr>
      </w:pPr>
    </w:p>
    <w:p w:rsidR="00227EFE" w:rsidRPr="008D7973" w:rsidRDefault="00227EFE" w:rsidP="00227EFE">
      <w:pPr>
        <w:rPr>
          <w:rFonts w:ascii="Bodoni MT" w:hAnsi="Bodoni MT"/>
          <w:sz w:val="20"/>
          <w:szCs w:val="20"/>
        </w:rPr>
      </w:pPr>
      <w:proofErr w:type="spellStart"/>
      <w:r w:rsidRPr="008D7973">
        <w:rPr>
          <w:rFonts w:ascii="Bodoni MT" w:hAnsi="Bodoni MT"/>
          <w:b/>
          <w:i/>
          <w:sz w:val="20"/>
          <w:szCs w:val="20"/>
        </w:rPr>
        <w:t>Tetrabiblos</w:t>
      </w:r>
      <w:proofErr w:type="spellEnd"/>
      <w:r w:rsidRPr="008D7973">
        <w:rPr>
          <w:rFonts w:ascii="Bodoni MT" w:hAnsi="Bodoni MT"/>
          <w:b/>
          <w:sz w:val="20"/>
          <w:szCs w:val="20"/>
        </w:rPr>
        <w:t xml:space="preserve"> </w:t>
      </w:r>
      <w:r w:rsidRPr="008D7973">
        <w:rPr>
          <w:rFonts w:ascii="Bodoni MT" w:hAnsi="Bodoni MT"/>
          <w:sz w:val="20"/>
          <w:szCs w:val="20"/>
        </w:rPr>
        <w:t>- astrologija</w:t>
      </w:r>
    </w:p>
    <w:p w:rsidR="00227EFE" w:rsidRPr="008D7973" w:rsidRDefault="00227EFE" w:rsidP="00227EFE">
      <w:pPr>
        <w:rPr>
          <w:rFonts w:ascii="Bodoni MT" w:hAnsi="Bodoni MT"/>
          <w:b/>
          <w:sz w:val="20"/>
          <w:szCs w:val="20"/>
        </w:rPr>
      </w:pPr>
    </w:p>
    <w:p w:rsidR="00227EFE" w:rsidRPr="008D7973" w:rsidRDefault="00227EFE" w:rsidP="00227EFE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i/>
          <w:sz w:val="20"/>
          <w:szCs w:val="20"/>
        </w:rPr>
        <w:t>Harmonije</w:t>
      </w:r>
      <w:r w:rsidRPr="008D7973">
        <w:rPr>
          <w:rFonts w:ascii="Bodoni MT" w:hAnsi="Bodoni MT"/>
          <w:b/>
          <w:sz w:val="20"/>
          <w:szCs w:val="20"/>
        </w:rPr>
        <w:t xml:space="preserve"> – </w:t>
      </w:r>
      <w:r w:rsidRPr="008D7973">
        <w:rPr>
          <w:rFonts w:ascii="Bodoni MT" w:hAnsi="Bodoni MT"/>
          <w:sz w:val="20"/>
          <w:szCs w:val="20"/>
        </w:rPr>
        <w:t>glasba</w:t>
      </w:r>
    </w:p>
    <w:p w:rsidR="00227EFE" w:rsidRPr="008D7973" w:rsidRDefault="00227EFE" w:rsidP="00227EFE">
      <w:pPr>
        <w:rPr>
          <w:rFonts w:ascii="Bodoni MT" w:hAnsi="Bodoni MT"/>
          <w:sz w:val="20"/>
          <w:szCs w:val="20"/>
        </w:rPr>
      </w:pPr>
    </w:p>
    <w:p w:rsidR="00227EFE" w:rsidRPr="008D7973" w:rsidRDefault="00227EFE" w:rsidP="00227EFE">
      <w:pPr>
        <w:rPr>
          <w:rFonts w:ascii="Bodoni MT" w:hAnsi="Bodoni MT"/>
          <w:sz w:val="20"/>
          <w:szCs w:val="20"/>
        </w:rPr>
      </w:pPr>
      <w:r w:rsidRPr="008D7973">
        <w:rPr>
          <w:rFonts w:ascii="Bodoni MT" w:hAnsi="Bodoni MT"/>
          <w:b/>
          <w:i/>
          <w:sz w:val="20"/>
          <w:szCs w:val="20"/>
        </w:rPr>
        <w:t>Optika</w:t>
      </w:r>
      <w:r w:rsidRPr="008D7973">
        <w:rPr>
          <w:rFonts w:ascii="Bodoni MT" w:hAnsi="Bodoni MT"/>
          <w:sz w:val="20"/>
          <w:szCs w:val="20"/>
        </w:rPr>
        <w:t xml:space="preserve"> - pisal o lastnostih </w:t>
      </w:r>
      <w:r w:rsidRPr="00227EFE">
        <w:rPr>
          <w:rFonts w:ascii="Bodoni MT" w:hAnsi="Bodoni MT"/>
          <w:sz w:val="20"/>
          <w:szCs w:val="20"/>
        </w:rPr>
        <w:t>svetlobe</w:t>
      </w:r>
      <w:r w:rsidRPr="008D7973">
        <w:rPr>
          <w:rFonts w:ascii="Bodoni MT" w:hAnsi="Bodoni MT"/>
          <w:sz w:val="20"/>
          <w:szCs w:val="20"/>
        </w:rPr>
        <w:t xml:space="preserve">, o </w:t>
      </w:r>
      <w:r w:rsidRPr="00227EFE">
        <w:rPr>
          <w:rFonts w:ascii="Bodoni MT" w:hAnsi="Bodoni MT"/>
          <w:sz w:val="20"/>
          <w:szCs w:val="20"/>
        </w:rPr>
        <w:t>odboju</w:t>
      </w:r>
      <w:r w:rsidRPr="008D7973">
        <w:rPr>
          <w:rFonts w:ascii="Bodoni MT" w:hAnsi="Bodoni MT"/>
          <w:sz w:val="20"/>
          <w:szCs w:val="20"/>
        </w:rPr>
        <w:t xml:space="preserve">, </w:t>
      </w:r>
      <w:r w:rsidRPr="00227EFE">
        <w:rPr>
          <w:rFonts w:ascii="Bodoni MT" w:hAnsi="Bodoni MT"/>
          <w:sz w:val="20"/>
          <w:szCs w:val="20"/>
        </w:rPr>
        <w:t>lomu</w:t>
      </w:r>
      <w:r w:rsidRPr="008D7973">
        <w:rPr>
          <w:rFonts w:ascii="Bodoni MT" w:hAnsi="Bodoni MT"/>
          <w:sz w:val="20"/>
          <w:szCs w:val="20"/>
        </w:rPr>
        <w:t xml:space="preserve"> in </w:t>
      </w:r>
      <w:r w:rsidRPr="00227EFE">
        <w:rPr>
          <w:rFonts w:ascii="Bodoni MT" w:hAnsi="Bodoni MT"/>
          <w:sz w:val="20"/>
          <w:szCs w:val="20"/>
        </w:rPr>
        <w:t>barvi</w:t>
      </w:r>
      <w:r w:rsidRPr="008D7973">
        <w:rPr>
          <w:rFonts w:ascii="Bodoni MT" w:hAnsi="Bodoni MT"/>
          <w:sz w:val="20"/>
          <w:szCs w:val="20"/>
        </w:rPr>
        <w:t xml:space="preserve">. Delo je pomemben del zgodnje zgodovine </w:t>
      </w:r>
      <w:r w:rsidRPr="00227EFE">
        <w:rPr>
          <w:rFonts w:ascii="Bodoni MT" w:hAnsi="Bodoni MT"/>
          <w:sz w:val="20"/>
          <w:szCs w:val="20"/>
        </w:rPr>
        <w:t>optike</w:t>
      </w:r>
      <w:r w:rsidRPr="008D7973">
        <w:rPr>
          <w:rFonts w:ascii="Bodoni MT" w:hAnsi="Bodoni MT"/>
          <w:sz w:val="20"/>
          <w:szCs w:val="20"/>
        </w:rPr>
        <w:t>.</w:t>
      </w:r>
    </w:p>
    <w:p w:rsidR="00CB5B30" w:rsidRDefault="00CB5B30"/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99"/>
    <w:rsid w:val="00227EFE"/>
    <w:rsid w:val="00270737"/>
    <w:rsid w:val="005E07E7"/>
    <w:rsid w:val="008F7599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7E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E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7E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F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2014-03-19T10:31:00Z</dcterms:created>
  <dcterms:modified xsi:type="dcterms:W3CDTF">2014-03-19T10:32:00Z</dcterms:modified>
</cp:coreProperties>
</file>