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8862"/>
      </w:tblGrid>
      <w:tr w:rsidR="00F03A63" w:rsidRPr="00D719A7" w:rsidTr="00F2068D">
        <w:tc>
          <w:tcPr>
            <w:tcW w:w="8862" w:type="dxa"/>
          </w:tcPr>
          <w:p w:rsidR="00F03A63" w:rsidRPr="00D719A7" w:rsidRDefault="00F03A63" w:rsidP="00F2068D">
            <w:pPr>
              <w:jc w:val="both"/>
              <w:rPr>
                <w:b/>
                <w:lang w:val="sl-SI"/>
              </w:rPr>
            </w:pPr>
            <w:r w:rsidRPr="00D719A7">
              <w:rPr>
                <w:b/>
                <w:lang w:val="sl-SI"/>
              </w:rPr>
              <w:t xml:space="preserve">DRUŽINA </w:t>
            </w:r>
            <w:r w:rsidRPr="00D719A7">
              <w:rPr>
                <w:b/>
                <w:i/>
                <w:lang w:val="sl-SI"/>
              </w:rPr>
              <w:t>(</w:t>
            </w:r>
            <w:r>
              <w:rPr>
                <w:b/>
                <w:i/>
                <w:lang w:val="sl-SI"/>
              </w:rPr>
              <w:t xml:space="preserve">2. </w:t>
            </w:r>
            <w:r w:rsidRPr="00D719A7">
              <w:rPr>
                <w:b/>
                <w:i/>
                <w:lang w:val="sl-SI"/>
              </w:rPr>
              <w:t>nadaljevanje)</w:t>
            </w:r>
          </w:p>
        </w:tc>
      </w:tr>
    </w:tbl>
    <w:p w:rsidR="00F03A63" w:rsidRDefault="00F03A63" w:rsidP="00F03A63">
      <w:pPr>
        <w:jc w:val="both"/>
        <w:rPr>
          <w:lang w:val="sl-SI"/>
        </w:rPr>
      </w:pPr>
    </w:p>
    <w:p w:rsidR="00F03A63" w:rsidRDefault="00F03A63" w:rsidP="00F03A63">
      <w:pPr>
        <w:jc w:val="both"/>
        <w:rPr>
          <w:lang w:val="sl-SI"/>
        </w:rPr>
      </w:pPr>
      <w:r>
        <w:rPr>
          <w:lang w:val="sl-SI"/>
        </w:rPr>
        <w:tab/>
        <w:t xml:space="preserve">Družina je torej </w:t>
      </w:r>
      <w:proofErr w:type="spellStart"/>
      <w:r>
        <w:rPr>
          <w:lang w:val="sl-SI"/>
        </w:rPr>
        <w:t>dvogeneracijska</w:t>
      </w:r>
      <w:proofErr w:type="spellEnd"/>
      <w:r>
        <w:rPr>
          <w:lang w:val="sl-SI"/>
        </w:rPr>
        <w:t xml:space="preserve"> skupnost, ki jo konstruira otrok in sama skrbi za otroka.</w:t>
      </w:r>
    </w:p>
    <w:p w:rsidR="00F03A63" w:rsidRDefault="00F03A63" w:rsidP="00F03A63">
      <w:pPr>
        <w:jc w:val="both"/>
        <w:rPr>
          <w:lang w:val="sl-SI"/>
        </w:rPr>
      </w:pPr>
    </w:p>
    <w:p w:rsidR="00F03A63" w:rsidRDefault="00F03A63" w:rsidP="00F03A63">
      <w:pPr>
        <w:jc w:val="both"/>
        <w:rPr>
          <w:lang w:val="sl-SI"/>
        </w:rPr>
      </w:pPr>
      <w:r>
        <w:rPr>
          <w:lang w:val="sl-SI"/>
        </w:rPr>
        <w:tab/>
        <w:t>Družine spreminjajo svoje oblike zaradi spreminjajočih se pogojev. Nekako prevladujejo trije tipi družinskih oblik:</w:t>
      </w:r>
    </w:p>
    <w:p w:rsidR="00F03A63" w:rsidRDefault="00F03A63" w:rsidP="00F03A63">
      <w:pPr>
        <w:numPr>
          <w:ilvl w:val="0"/>
          <w:numId w:val="1"/>
        </w:numPr>
        <w:jc w:val="both"/>
        <w:rPr>
          <w:lang w:val="sl-SI"/>
        </w:rPr>
      </w:pPr>
      <w:r>
        <w:rPr>
          <w:lang w:val="sl-SI"/>
        </w:rPr>
        <w:t>JEDRNE DRUŽINE – so tiste družine, ki jih tvorijo le starši in otroci. Vendar pa je tudi jedrne družine delimo na:</w:t>
      </w:r>
    </w:p>
    <w:p w:rsidR="00F03A63" w:rsidRDefault="00F03A63" w:rsidP="00F03A63">
      <w:pPr>
        <w:numPr>
          <w:ilvl w:val="1"/>
          <w:numId w:val="1"/>
        </w:numPr>
        <w:jc w:val="both"/>
        <w:rPr>
          <w:lang w:val="sl-SI"/>
        </w:rPr>
      </w:pPr>
      <w:r>
        <w:rPr>
          <w:lang w:val="sl-SI"/>
        </w:rPr>
        <w:t>BIOLOŠKE DRUŽINE,</w:t>
      </w:r>
    </w:p>
    <w:p w:rsidR="00F03A63" w:rsidRDefault="00F03A63" w:rsidP="00F03A63">
      <w:pPr>
        <w:numPr>
          <w:ilvl w:val="1"/>
          <w:numId w:val="1"/>
        </w:numPr>
        <w:jc w:val="both"/>
        <w:rPr>
          <w:lang w:val="sl-SI"/>
        </w:rPr>
      </w:pPr>
      <w:r>
        <w:rPr>
          <w:lang w:val="sl-SI"/>
        </w:rPr>
        <w:t>SOCIALNE DRUŽINE,</w:t>
      </w:r>
    </w:p>
    <w:p w:rsidR="00F03A63" w:rsidRDefault="00F03A63" w:rsidP="00F03A63">
      <w:pPr>
        <w:numPr>
          <w:ilvl w:val="1"/>
          <w:numId w:val="1"/>
        </w:numPr>
        <w:jc w:val="both"/>
        <w:rPr>
          <w:lang w:val="sl-SI"/>
        </w:rPr>
      </w:pPr>
      <w:r>
        <w:rPr>
          <w:lang w:val="sl-SI"/>
        </w:rPr>
        <w:t>ENOSTARŠEVSKE DRUŽINE,</w:t>
      </w:r>
    </w:p>
    <w:p w:rsidR="00F03A63" w:rsidRDefault="00F03A63" w:rsidP="00F03A63">
      <w:pPr>
        <w:numPr>
          <w:ilvl w:val="1"/>
          <w:numId w:val="1"/>
        </w:numPr>
        <w:jc w:val="both"/>
        <w:rPr>
          <w:lang w:val="sl-SI"/>
        </w:rPr>
      </w:pPr>
      <w:r>
        <w:rPr>
          <w:lang w:val="sl-SI"/>
        </w:rPr>
        <w:t>ADOPTIVNE DRUŽINE (rejniške).</w:t>
      </w:r>
    </w:p>
    <w:p w:rsidR="00F03A63" w:rsidRDefault="00F03A63" w:rsidP="00F03A63">
      <w:pPr>
        <w:jc w:val="both"/>
        <w:rPr>
          <w:lang w:val="sl-SI"/>
        </w:rPr>
      </w:pPr>
    </w:p>
    <w:p w:rsidR="00F03A63" w:rsidRDefault="00F03A63" w:rsidP="00F03A63">
      <w:pPr>
        <w:numPr>
          <w:ilvl w:val="0"/>
          <w:numId w:val="1"/>
        </w:numPr>
        <w:jc w:val="both"/>
        <w:rPr>
          <w:lang w:val="sl-SI"/>
        </w:rPr>
      </w:pPr>
      <w:r>
        <w:rPr>
          <w:lang w:val="sl-SI"/>
        </w:rPr>
        <w:t>RAZŠIRJENE DRUŽINE – so družine, ki jih tvorijo vsaj 3 generacije, lahko pa tudi več – torej gre za vertikalno širitev. V take družine so vključeni stari starši. Če je družina razširjena po horizontali, pa jo tvorijo še (otrokovi) strici, tete; horizontalno razširjene družine so plemenske družine in poligamne družine.</w:t>
      </w:r>
    </w:p>
    <w:p w:rsidR="00F03A63" w:rsidRDefault="00F03A63" w:rsidP="00F03A63">
      <w:pPr>
        <w:jc w:val="both"/>
        <w:rPr>
          <w:lang w:val="sl-SI"/>
        </w:rPr>
      </w:pPr>
    </w:p>
    <w:p w:rsidR="00F03A63" w:rsidRDefault="00F03A63" w:rsidP="00F03A63">
      <w:pPr>
        <w:jc w:val="both"/>
        <w:rPr>
          <w:lang w:val="sl-SI"/>
        </w:rPr>
      </w:pPr>
    </w:p>
    <w:p w:rsidR="00F03A63" w:rsidRDefault="00F03A63" w:rsidP="00F03A63">
      <w:pPr>
        <w:numPr>
          <w:ilvl w:val="0"/>
          <w:numId w:val="1"/>
        </w:numPr>
        <w:jc w:val="both"/>
        <w:rPr>
          <w:lang w:val="sl-SI"/>
        </w:rPr>
      </w:pPr>
      <w:r>
        <w:rPr>
          <w:lang w:val="sl-SI"/>
        </w:rPr>
        <w:t>REORGANIZIRANE DRUŽINE – so ponovno sestavljene družine. Partnerja se ločita; eden prevzame skrbništvo za otroke; se ponovno poroči in mogoče dobi še nove otroke.</w:t>
      </w:r>
    </w:p>
    <w:p w:rsidR="00F03A63" w:rsidRDefault="00F03A63" w:rsidP="00F03A63">
      <w:pPr>
        <w:jc w:val="both"/>
        <w:rPr>
          <w:lang w:val="sl-SI"/>
        </w:rPr>
      </w:pPr>
    </w:p>
    <w:p w:rsidR="00F03A63" w:rsidRDefault="00F03A63" w:rsidP="00F03A63">
      <w:pPr>
        <w:jc w:val="both"/>
        <w:rPr>
          <w:lang w:val="sl-SI"/>
        </w:rPr>
      </w:pPr>
    </w:p>
    <w:p w:rsidR="00F03A63" w:rsidRDefault="00F03A63" w:rsidP="00F03A63">
      <w:pPr>
        <w:numPr>
          <w:ilvl w:val="0"/>
          <w:numId w:val="1"/>
        </w:numPr>
        <w:jc w:val="both"/>
        <w:rPr>
          <w:lang w:val="sl-SI"/>
        </w:rPr>
      </w:pPr>
      <w:r>
        <w:rPr>
          <w:lang w:val="sl-SI"/>
        </w:rPr>
        <w:t>KOMUNE, DRUŽINE ISTOSPOLNIH PARTNERJEV...</w:t>
      </w:r>
    </w:p>
    <w:p w:rsidR="00F03A63" w:rsidRDefault="00F03A63" w:rsidP="00F03A63">
      <w:pPr>
        <w:jc w:val="both"/>
        <w:rPr>
          <w:lang w:val="sl-SI"/>
        </w:rPr>
      </w:pPr>
    </w:p>
    <w:p w:rsidR="00F03A63" w:rsidRDefault="00F03A63" w:rsidP="00F03A63">
      <w:pPr>
        <w:jc w:val="both"/>
        <w:rPr>
          <w:lang w:val="sl-SI"/>
        </w:rPr>
      </w:pPr>
      <w:r>
        <w:rPr>
          <w:lang w:val="sl-SI"/>
        </w:rPr>
        <w:t>Vse te razlike so nastale zaradi spreminjajočih se razmer, o katerih smo že govorili.</w:t>
      </w:r>
    </w:p>
    <w:p w:rsidR="00F03A63" w:rsidRDefault="00F03A63" w:rsidP="00F03A63">
      <w:pPr>
        <w:jc w:val="both"/>
        <w:rPr>
          <w:lang w:val="sl-SI"/>
        </w:rPr>
      </w:pPr>
    </w:p>
    <w:tbl>
      <w:tblPr>
        <w:tblStyle w:val="TableGrid"/>
        <w:tblW w:w="0" w:type="auto"/>
        <w:tblLook w:val="01E0" w:firstRow="1" w:lastRow="1" w:firstColumn="1" w:lastColumn="1" w:noHBand="0" w:noVBand="0"/>
      </w:tblPr>
      <w:tblGrid>
        <w:gridCol w:w="8862"/>
      </w:tblGrid>
      <w:tr w:rsidR="00F03A63" w:rsidTr="00F2068D">
        <w:tc>
          <w:tcPr>
            <w:tcW w:w="8862" w:type="dxa"/>
          </w:tcPr>
          <w:p w:rsidR="00F03A63" w:rsidRPr="00992622" w:rsidRDefault="00F03A63" w:rsidP="00F2068D">
            <w:pPr>
              <w:jc w:val="both"/>
              <w:rPr>
                <w:b/>
                <w:lang w:val="sl-SI"/>
              </w:rPr>
            </w:pPr>
            <w:r w:rsidRPr="00992622">
              <w:rPr>
                <w:b/>
                <w:lang w:val="sl-SI"/>
              </w:rPr>
              <w:t>RAZVEZE</w:t>
            </w:r>
          </w:p>
        </w:tc>
      </w:tr>
    </w:tbl>
    <w:p w:rsidR="00F03A63" w:rsidRDefault="00F03A63" w:rsidP="00F03A63">
      <w:pPr>
        <w:jc w:val="both"/>
        <w:rPr>
          <w:lang w:val="sl-SI"/>
        </w:rPr>
      </w:pPr>
      <w:r>
        <w:rPr>
          <w:lang w:val="sl-SI"/>
        </w:rPr>
        <w:tab/>
      </w:r>
    </w:p>
    <w:p w:rsidR="00F03A63" w:rsidRDefault="00F03A63" w:rsidP="00F03A63">
      <w:pPr>
        <w:jc w:val="both"/>
        <w:rPr>
          <w:lang w:val="sl-SI"/>
        </w:rPr>
      </w:pPr>
      <w:r>
        <w:rPr>
          <w:lang w:val="sl-SI"/>
        </w:rPr>
        <w:tab/>
        <w:t xml:space="preserve">Število razvez </w:t>
      </w:r>
      <w:proofErr w:type="spellStart"/>
      <w:r>
        <w:rPr>
          <w:lang w:val="sl-SI"/>
        </w:rPr>
        <w:t>vzpodbuja</w:t>
      </w:r>
      <w:proofErr w:type="spellEnd"/>
      <w:r>
        <w:rPr>
          <w:lang w:val="sl-SI"/>
        </w:rPr>
        <w:t xml:space="preserve"> reorganizacijo družine. Zakonska zveza ni več nujni pogoj za organiziranje družine. Zato zakonska zveza pri odraslih izgublja na pomenu, medtem ko pa pri mladostnikih spet pridobiva pomen.</w:t>
      </w:r>
    </w:p>
    <w:p w:rsidR="00F03A63" w:rsidRDefault="00F03A63" w:rsidP="00F03A63">
      <w:pPr>
        <w:jc w:val="both"/>
        <w:rPr>
          <w:lang w:val="sl-SI"/>
        </w:rPr>
      </w:pPr>
      <w:r>
        <w:rPr>
          <w:lang w:val="sl-SI"/>
        </w:rPr>
        <w:tab/>
        <w:t>Posledica velikega števila razvez in dejstva, da se otroci navadno dodelujejo v skrb materam je, da je vse več enostarševskih družin, ki jih tvorijo mati s svojimi otroki.</w:t>
      </w:r>
    </w:p>
    <w:p w:rsidR="00F03A63" w:rsidRDefault="00F03A63" w:rsidP="00F03A63">
      <w:pPr>
        <w:jc w:val="both"/>
        <w:rPr>
          <w:lang w:val="sl-SI"/>
        </w:rPr>
      </w:pPr>
      <w:r>
        <w:rPr>
          <w:lang w:val="sl-SI"/>
        </w:rPr>
        <w:tab/>
        <w:t xml:space="preserve">V 90. letih v Sloveniji število razvez ni </w:t>
      </w:r>
      <w:proofErr w:type="spellStart"/>
      <w:r>
        <w:rPr>
          <w:lang w:val="sl-SI"/>
        </w:rPr>
        <w:t>narščalo</w:t>
      </w:r>
      <w:proofErr w:type="spellEnd"/>
      <w:r>
        <w:rPr>
          <w:lang w:val="sl-SI"/>
        </w:rPr>
        <w:t>. Razlog za to bi utegnile biti težke razmere zunaj , zato ljudje iščejo rešitve znotraj svojih okvirjev.</w:t>
      </w:r>
    </w:p>
    <w:p w:rsidR="00F03A63" w:rsidRDefault="00F03A63" w:rsidP="00F03A63">
      <w:pPr>
        <w:jc w:val="both"/>
        <w:rPr>
          <w:lang w:val="sl-SI"/>
        </w:rPr>
      </w:pPr>
      <w:r>
        <w:rPr>
          <w:lang w:val="sl-SI"/>
        </w:rPr>
        <w:tab/>
        <w:t>Vse bolj se uveljavlja samskost kot izbrani stil življenja. Kar pa vendarle ni neka novost nove dobe, saj se samskost stalo pojavlja že tekom zgodovine.</w:t>
      </w:r>
    </w:p>
    <w:p w:rsidR="00F03A63" w:rsidRDefault="00F03A63" w:rsidP="00F03A63">
      <w:pPr>
        <w:jc w:val="both"/>
        <w:rPr>
          <w:lang w:val="sl-SI"/>
        </w:rPr>
      </w:pPr>
    </w:p>
    <w:tbl>
      <w:tblPr>
        <w:tblStyle w:val="TableGrid"/>
        <w:tblW w:w="0" w:type="auto"/>
        <w:tblLook w:val="01E0" w:firstRow="1" w:lastRow="1" w:firstColumn="1" w:lastColumn="1" w:noHBand="0" w:noVBand="0"/>
      </w:tblPr>
      <w:tblGrid>
        <w:gridCol w:w="8862"/>
      </w:tblGrid>
      <w:tr w:rsidR="00F03A63" w:rsidTr="00F2068D">
        <w:tc>
          <w:tcPr>
            <w:tcW w:w="8862" w:type="dxa"/>
          </w:tcPr>
          <w:p w:rsidR="00F03A63" w:rsidRPr="00992622" w:rsidRDefault="00F03A63" w:rsidP="00F2068D">
            <w:pPr>
              <w:jc w:val="both"/>
              <w:rPr>
                <w:b/>
                <w:lang w:val="sl-SI"/>
              </w:rPr>
            </w:pPr>
            <w:r w:rsidRPr="00992622">
              <w:rPr>
                <w:b/>
                <w:lang w:val="sl-SI"/>
              </w:rPr>
              <w:t>ODNOSI V DRUŽINI</w:t>
            </w:r>
          </w:p>
        </w:tc>
      </w:tr>
    </w:tbl>
    <w:p w:rsidR="00F03A63" w:rsidRDefault="00F03A63" w:rsidP="00F03A63">
      <w:pPr>
        <w:jc w:val="both"/>
        <w:rPr>
          <w:lang w:val="sl-SI"/>
        </w:rPr>
      </w:pPr>
    </w:p>
    <w:p w:rsidR="00F03A63" w:rsidRDefault="00F03A63" w:rsidP="00F03A63">
      <w:pPr>
        <w:jc w:val="both"/>
        <w:rPr>
          <w:lang w:val="sl-SI"/>
        </w:rPr>
      </w:pPr>
      <w:r>
        <w:rPr>
          <w:lang w:val="sl-SI"/>
        </w:rPr>
        <w:tab/>
        <w:t>Delitev dela po spolu v družini je signifikantna in tudi ena najstarejših oblik delitve dela, ki poteka skozi zgodovino – in je sedaj predmet feminističnih kritik.</w:t>
      </w:r>
    </w:p>
    <w:p w:rsidR="00F03A63" w:rsidRDefault="00F03A63" w:rsidP="00F03A63">
      <w:pPr>
        <w:jc w:val="both"/>
        <w:rPr>
          <w:lang w:val="sl-SI"/>
        </w:rPr>
      </w:pPr>
      <w:r>
        <w:rPr>
          <w:lang w:val="sl-SI"/>
        </w:rPr>
        <w:tab/>
      </w:r>
    </w:p>
    <w:p w:rsidR="00CB5B30" w:rsidRPr="00F03A63" w:rsidRDefault="00F03A63" w:rsidP="00F03A63">
      <w:pPr>
        <w:jc w:val="both"/>
        <w:rPr>
          <w:lang w:val="sl-SI"/>
        </w:rPr>
      </w:pPr>
      <w:r>
        <w:rPr>
          <w:lang w:val="sl-SI"/>
        </w:rPr>
        <w:tab/>
        <w:t>Po eni strani družino pojmujemo kot neproblematično skupnost, na drugi strani pa raziskave kažejo, da se družina nahaja daleč ob območja neproblematičnosti (nasilja, zlorabe...). Vendarle pa je naša senzibilnost do teh pojavov narasla in zato ti podatki prodirajo v javnost. Zato se mogoče zdi, da je danes nasilja v družini več kot nekoč.</w:t>
      </w:r>
      <w:bookmarkStart w:id="0" w:name="_GoBack"/>
      <w:bookmarkEnd w:id="0"/>
    </w:p>
    <w:sectPr w:rsidR="00CB5B30" w:rsidRPr="00F03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221"/>
    <w:multiLevelType w:val="hybridMultilevel"/>
    <w:tmpl w:val="E872E3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0D"/>
    <w:rsid w:val="00270737"/>
    <w:rsid w:val="005E07E7"/>
    <w:rsid w:val="00CB5B30"/>
    <w:rsid w:val="00EB540D"/>
    <w:rsid w:val="00F03A63"/>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A63"/>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3A63"/>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2014-03-19T09:55:00Z</dcterms:created>
  <dcterms:modified xsi:type="dcterms:W3CDTF">2014-03-19T09:55:00Z</dcterms:modified>
</cp:coreProperties>
</file>