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FC" w:rsidRDefault="00F609FC" w:rsidP="00F609FC">
      <w:pPr>
        <w:autoSpaceDE w:val="0"/>
        <w:autoSpaceDN w:val="0"/>
        <w:adjustRightInd w:val="0"/>
      </w:pPr>
      <w:proofErr w:type="spellStart"/>
      <w:r>
        <w:t>7.VAJA</w:t>
      </w:r>
      <w:proofErr w:type="spellEnd"/>
      <w:r>
        <w:t xml:space="preserve"> sinteza cimetove kisline</w:t>
      </w:r>
    </w:p>
    <w:p w:rsidR="00F609FC" w:rsidRDefault="00F609FC" w:rsidP="00F609FC">
      <w:pPr>
        <w:autoSpaceDE w:val="0"/>
        <w:autoSpaceDN w:val="0"/>
        <w:adjustRightInd w:val="0"/>
      </w:pPr>
      <w:r>
        <w:t xml:space="preserve">Gre za </w:t>
      </w:r>
      <w:proofErr w:type="spellStart"/>
      <w:r>
        <w:t>nukleofilno</w:t>
      </w:r>
      <w:proofErr w:type="spellEnd"/>
      <w:r>
        <w:t xml:space="preserve"> </w:t>
      </w:r>
      <w:proofErr w:type="spellStart"/>
      <w:r>
        <w:t>adicijo</w:t>
      </w:r>
      <w:proofErr w:type="spellEnd"/>
      <w:r>
        <w:t xml:space="preserve"> na </w:t>
      </w:r>
      <w:proofErr w:type="spellStart"/>
      <w:r>
        <w:t>karbonilno</w:t>
      </w:r>
      <w:proofErr w:type="spellEnd"/>
      <w:r>
        <w:t xml:space="preserve"> vez s sledečimi eliminacijami.</w:t>
      </w:r>
    </w:p>
    <w:p w:rsidR="00F609FC" w:rsidRDefault="00F609FC" w:rsidP="00F609FC">
      <w:pPr>
        <w:autoSpaceDE w:val="0"/>
        <w:autoSpaceDN w:val="0"/>
        <w:adjustRightInd w:val="0"/>
      </w:pPr>
      <w:r>
        <w:object w:dxaOrig="9950" w:dyaOrig="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pt;height:91.45pt" o:ole="">
            <v:imagedata r:id="rId6" o:title=""/>
          </v:shape>
          <o:OLEObject Type="Embed" ProgID="ACD.ChemSketch.20" ShapeID="_x0000_i1025" DrawAspect="Content" ObjectID="_1452167681" r:id="rId7"/>
        </w:object>
      </w:r>
    </w:p>
    <w:p w:rsidR="00F609FC" w:rsidRDefault="00F609FC" w:rsidP="00F609FC">
      <w:pPr>
        <w:autoSpaceDE w:val="0"/>
        <w:autoSpaceDN w:val="0"/>
        <w:adjustRightInd w:val="0"/>
      </w:pPr>
      <w:r>
        <w:t>mehanizem reakcije</w:t>
      </w:r>
    </w:p>
    <w:p w:rsidR="00F609FC" w:rsidRDefault="00F609FC" w:rsidP="00F609FC">
      <w:pPr>
        <w:autoSpaceDE w:val="0"/>
        <w:autoSpaceDN w:val="0"/>
        <w:adjustRightInd w:val="0"/>
      </w:pPr>
      <w:r>
        <w:object w:dxaOrig="10200" w:dyaOrig="8006">
          <v:shape id="_x0000_i1026" type="#_x0000_t75" style="width:453.6pt;height:355.7pt" o:ole="">
            <v:imagedata r:id="rId8" o:title=""/>
          </v:shape>
          <o:OLEObject Type="Embed" ProgID="ACD.ChemSketch.20" ShapeID="_x0000_i1026" DrawAspect="Content" ObjectID="_1452167682" r:id="rId9"/>
        </w:object>
      </w:r>
    </w:p>
    <w:p w:rsidR="00F609FC" w:rsidRDefault="00F609FC" w:rsidP="00F609FC">
      <w:pPr>
        <w:autoSpaceDE w:val="0"/>
        <w:autoSpaceDN w:val="0"/>
        <w:adjustRightInd w:val="0"/>
      </w:pPr>
      <w:r w:rsidRPr="003D1E1B">
        <w:rPr>
          <w:noProof/>
          <w:sz w:val="20"/>
          <w:szCs w:val="20"/>
        </w:rPr>
        <w:pict>
          <v:shape id="_x0000_s1048" type="#_x0000_t75" style="position:absolute;margin-left:342pt;margin-top:4.35pt;width:99.35pt;height:66.25pt;z-index:251659264">
            <v:imagedata r:id="rId10" o:title=""/>
            <w10:wrap type="square"/>
          </v:shape>
          <o:OLEObject Type="Embed" ProgID="ACD.ChemSketch.20" ShapeID="_x0000_s1048" DrawAspect="Content" ObjectID="_1452167683" r:id="rId11"/>
        </w:pict>
      </w:r>
      <w:r>
        <w:t xml:space="preserve">Trans eliminacija, ker skupini lahko odideta samo v trans- </w:t>
      </w:r>
      <w:proofErr w:type="spellStart"/>
      <w:r>
        <w:t>antiparalenih</w:t>
      </w:r>
      <w:proofErr w:type="spellEnd"/>
      <w:r>
        <w:t xml:space="preserve"> legah. Na koncu se </w:t>
      </w:r>
      <w:proofErr w:type="spellStart"/>
      <w:r>
        <w:t>prebitnega</w:t>
      </w:r>
      <w:proofErr w:type="spellEnd"/>
      <w:r>
        <w:t xml:space="preserve"> benzaldehida znebimo z destilacijo z vodno paro (se e meša z vodo). Soda bikarbona je za topnost produkta v vodi, oborimo jo z dodatkom kisline. </w:t>
      </w:r>
      <w:r>
        <w:tab/>
        <w:t xml:space="preserve">           </w:t>
      </w:r>
      <w:r w:rsidRPr="00ED7E5B">
        <w:rPr>
          <w:sz w:val="20"/>
          <w:szCs w:val="20"/>
        </w:rPr>
        <w:t>Na</w:t>
      </w:r>
      <w:r w:rsidRPr="00ED7E5B">
        <w:rPr>
          <w:sz w:val="20"/>
          <w:szCs w:val="20"/>
          <w:vertAlign w:val="superscript"/>
        </w:rPr>
        <w:t>+</w:t>
      </w:r>
    </w:p>
    <w:p w:rsidR="00F609FC" w:rsidRDefault="00F609FC" w:rsidP="00F609FC">
      <w:pPr>
        <w:autoSpaceDE w:val="0"/>
        <w:autoSpaceDN w:val="0"/>
        <w:adjustRightInd w:val="0"/>
        <w:rPr>
          <w:sz w:val="20"/>
          <w:szCs w:val="20"/>
        </w:rPr>
      </w:pPr>
    </w:p>
    <w:p w:rsidR="00F609FC" w:rsidRPr="00CB123B" w:rsidRDefault="00F609FC" w:rsidP="00F609FC">
      <w:pPr>
        <w:autoSpaceDE w:val="0"/>
        <w:autoSpaceDN w:val="0"/>
        <w:adjustRightInd w:val="0"/>
        <w:rPr>
          <w:sz w:val="20"/>
          <w:szCs w:val="20"/>
        </w:rPr>
      </w:pPr>
    </w:p>
    <w:p w:rsidR="00CB5B30" w:rsidRPr="00F609FC" w:rsidRDefault="00F609FC" w:rsidP="00F609FC">
      <w:pPr>
        <w:autoSpaceDE w:val="0"/>
        <w:autoSpaceDN w:val="0"/>
        <w:adjustRightInd w:val="0"/>
      </w:pPr>
      <w:r>
        <w:t xml:space="preserve">Benzaldehid, </w:t>
      </w:r>
      <w:proofErr w:type="spellStart"/>
      <w:r>
        <w:t>acetanhidrid</w:t>
      </w:r>
      <w:proofErr w:type="spellEnd"/>
      <w:r>
        <w:t xml:space="preserve"> in K-acetat z vodnim hladilnikom segrevamo na mrežici. Vročo zlijemo v bučko z vodo in dodamo trden Na-karbonat in destiliramo z vodno paro. Ostanek v bučki filtriramo in nakisamo z koncentrirano </w:t>
      </w:r>
      <w:proofErr w:type="spellStart"/>
      <w:r>
        <w:t>HCl</w:t>
      </w:r>
      <w:proofErr w:type="spellEnd"/>
      <w:r>
        <w:t xml:space="preserve">. Ohlajeno oborino  </w:t>
      </w:r>
      <w:proofErr w:type="spellStart"/>
      <w:r>
        <w:t>odnučiramo</w:t>
      </w:r>
      <w:proofErr w:type="spellEnd"/>
      <w:r>
        <w:t xml:space="preserve"> in </w:t>
      </w:r>
      <w:proofErr w:type="spellStart"/>
      <w:r>
        <w:t>prekristaliziramo</w:t>
      </w:r>
      <w:proofErr w:type="spellEnd"/>
      <w:r>
        <w:t xml:space="preserve"> iz vode. </w:t>
      </w:r>
      <w:bookmarkStart w:id="0" w:name="_GoBack"/>
      <w:bookmarkEnd w:id="0"/>
    </w:p>
    <w:sectPr w:rsidR="00CB5B30" w:rsidRPr="00F6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345"/>
    <w:multiLevelType w:val="hybridMultilevel"/>
    <w:tmpl w:val="DA42B3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5"/>
    <w:rsid w:val="001B12FE"/>
    <w:rsid w:val="001F1F53"/>
    <w:rsid w:val="00270737"/>
    <w:rsid w:val="005E07E7"/>
    <w:rsid w:val="00751321"/>
    <w:rsid w:val="007C0185"/>
    <w:rsid w:val="00947D66"/>
    <w:rsid w:val="00C21599"/>
    <w:rsid w:val="00CB5B30"/>
    <w:rsid w:val="00CC3B50"/>
    <w:rsid w:val="00F45532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2014-01-25T14:08:00Z</dcterms:created>
  <dcterms:modified xsi:type="dcterms:W3CDTF">2014-01-25T14:08:00Z</dcterms:modified>
</cp:coreProperties>
</file>