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99" w:rsidRDefault="00C21599" w:rsidP="00C21599">
      <w:proofErr w:type="spellStart"/>
      <w:r>
        <w:t>5.VAJA</w:t>
      </w:r>
      <w:proofErr w:type="spellEnd"/>
      <w:r>
        <w:t xml:space="preserve"> sinteza glicin in </w:t>
      </w:r>
      <w:proofErr w:type="spellStart"/>
      <w:r>
        <w:t>benzoin</w:t>
      </w:r>
      <w:proofErr w:type="spellEnd"/>
    </w:p>
    <w:p w:rsidR="00C21599" w:rsidRDefault="00C21599" w:rsidP="00C21599">
      <w:r>
        <w:t>a) glicin</w:t>
      </w:r>
    </w:p>
    <w:p w:rsidR="00C21599" w:rsidRDefault="00C21599" w:rsidP="00C21599">
      <w:r>
        <w:t>NH</w:t>
      </w:r>
      <w:r w:rsidRPr="007E0318">
        <w:rPr>
          <w:vertAlign w:val="subscript"/>
        </w:rPr>
        <w:t>3</w:t>
      </w:r>
      <w:r>
        <w:t xml:space="preserve"> služi kot </w:t>
      </w:r>
      <w:proofErr w:type="spellStart"/>
      <w:r>
        <w:t>nukleofil</w:t>
      </w:r>
      <w:proofErr w:type="spellEnd"/>
      <w:r>
        <w:t xml:space="preserve"> in kot baza. Gre za SN</w:t>
      </w:r>
      <w:r w:rsidRPr="007E0318">
        <w:rPr>
          <w:vertAlign w:val="subscript"/>
        </w:rPr>
        <w:t>2</w:t>
      </w:r>
      <w:r>
        <w:t xml:space="preserve"> in ne SN</w:t>
      </w:r>
      <w:r w:rsidRPr="007E0318">
        <w:rPr>
          <w:vertAlign w:val="subscript"/>
        </w:rPr>
        <w:t>1</w:t>
      </w:r>
      <w:r>
        <w:t xml:space="preserve"> </w:t>
      </w:r>
      <w:proofErr w:type="spellStart"/>
      <w:r>
        <w:t>reakcijo.SN</w:t>
      </w:r>
      <w:r w:rsidRPr="007E0318">
        <w:rPr>
          <w:vertAlign w:val="subscript"/>
        </w:rPr>
        <w:t>1</w:t>
      </w:r>
      <w:proofErr w:type="spellEnd"/>
      <w:r>
        <w:t xml:space="preserve"> da </w:t>
      </w:r>
      <w:proofErr w:type="spellStart"/>
      <w:r>
        <w:t>hidroksi</w:t>
      </w:r>
      <w:proofErr w:type="spellEnd"/>
      <w:r>
        <w:t xml:space="preserve"> produkt in ne </w:t>
      </w:r>
      <w:proofErr w:type="spellStart"/>
      <w:r>
        <w:t>karbokation</w:t>
      </w:r>
      <w:proofErr w:type="spellEnd"/>
      <w:r>
        <w:t xml:space="preserve">, sekundarni C-atom je skupina, ki stabilizira. Gre za </w:t>
      </w:r>
      <w:proofErr w:type="spellStart"/>
      <w:r>
        <w:t>nukleofilno</w:t>
      </w:r>
      <w:proofErr w:type="spellEnd"/>
      <w:r>
        <w:t xml:space="preserve"> substitucijo na nasičenem ogljikovem atomu, ki jo pospešimo, če damo reagent v pribitku.</w:t>
      </w:r>
    </w:p>
    <w:p w:rsidR="00C21599" w:rsidRDefault="00C21599" w:rsidP="00C21599">
      <w:r>
        <w:object w:dxaOrig="6432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85pt;height:48.95pt" o:ole="">
            <v:imagedata r:id="rId6" o:title=""/>
          </v:shape>
          <o:OLEObject Type="Embed" ProgID="ACD.ChemSketch.20" ShapeID="_x0000_i1025" DrawAspect="Content" ObjectID="_1452167629" r:id="rId7"/>
        </w:object>
      </w:r>
    </w:p>
    <w:p w:rsidR="00C21599" w:rsidRDefault="00C21599" w:rsidP="00C21599">
      <w:r>
        <w:object w:dxaOrig="8131" w:dyaOrig="1977">
          <v:shape id="_x0000_i1026" type="#_x0000_t75" style="width:388.1pt;height:77.05pt" o:ole="">
            <v:imagedata r:id="rId8" o:title=""/>
          </v:shape>
          <o:OLEObject Type="Embed" ProgID="ACD.ChemSketch.20" ShapeID="_x0000_i1026" DrawAspect="Content" ObjectID="_1452167630" r:id="rId9"/>
        </w:object>
      </w:r>
    </w:p>
    <w:p w:rsidR="00C21599" w:rsidRDefault="00C21599" w:rsidP="00C21599">
      <w:r>
        <w:t xml:space="preserve">Zmešamo koncentrirano raztopino </w:t>
      </w:r>
      <w:proofErr w:type="spellStart"/>
      <w:r>
        <w:t>amoniaka</w:t>
      </w:r>
      <w:proofErr w:type="spellEnd"/>
      <w:r>
        <w:t xml:space="preserve"> in po kapljicah </w:t>
      </w:r>
      <w:proofErr w:type="spellStart"/>
      <w:r>
        <w:t>kloroocetne</w:t>
      </w:r>
      <w:proofErr w:type="spellEnd"/>
      <w:r>
        <w:t xml:space="preserve"> kisline. Koncentriramo s segrevanjem v </w:t>
      </w:r>
      <w:proofErr w:type="spellStart"/>
      <w:r>
        <w:t>digestoriju</w:t>
      </w:r>
      <w:proofErr w:type="spellEnd"/>
      <w:r>
        <w:t xml:space="preserve">. Glicin oborimo z metanolom, hladimo na ledu, </w:t>
      </w:r>
      <w:proofErr w:type="spellStart"/>
      <w:r>
        <w:t>nučiramo</w:t>
      </w:r>
      <w:proofErr w:type="spellEnd"/>
      <w:r>
        <w:t xml:space="preserve"> (omočimo z metanolom). </w:t>
      </w:r>
    </w:p>
    <w:p w:rsidR="00C21599" w:rsidRDefault="00C21599" w:rsidP="00C21599"/>
    <w:p w:rsidR="00C21599" w:rsidRDefault="00C21599" w:rsidP="00C21599">
      <w:r>
        <w:t xml:space="preserve">b) </w:t>
      </w:r>
      <w:proofErr w:type="spellStart"/>
      <w:r>
        <w:t>benzion</w:t>
      </w:r>
      <w:proofErr w:type="spellEnd"/>
    </w:p>
    <w:p w:rsidR="00C21599" w:rsidRDefault="00C21599" w:rsidP="00C21599"/>
    <w:p w:rsidR="00C21599" w:rsidRDefault="00C21599" w:rsidP="00C21599">
      <w:r>
        <w:t xml:space="preserve">Polarna </w:t>
      </w:r>
      <w:proofErr w:type="spellStart"/>
      <w:r>
        <w:t>nukleofilna</w:t>
      </w:r>
      <w:proofErr w:type="spellEnd"/>
      <w:r>
        <w:t xml:space="preserve"> </w:t>
      </w:r>
      <w:proofErr w:type="spellStart"/>
      <w:r>
        <w:t>adicija</w:t>
      </w:r>
      <w:proofErr w:type="spellEnd"/>
      <w:r>
        <w:t xml:space="preserve"> na C=O skupino</w:t>
      </w:r>
    </w:p>
    <w:p w:rsidR="00C21599" w:rsidRDefault="00C21599" w:rsidP="00C21599">
      <w:r>
        <w:t>- neposredna (hidriranje aldehidov in ketonov)</w:t>
      </w:r>
    </w:p>
    <w:p w:rsidR="00C21599" w:rsidRDefault="00C21599" w:rsidP="00C21599">
      <w:r>
        <w:t xml:space="preserve">- </w:t>
      </w:r>
      <w:proofErr w:type="spellStart"/>
      <w:r>
        <w:t>konjugativne</w:t>
      </w:r>
      <w:proofErr w:type="spellEnd"/>
      <w:r>
        <w:t xml:space="preserve"> (Michaelove </w:t>
      </w:r>
      <w:proofErr w:type="spellStart"/>
      <w:r>
        <w:t>adicije</w:t>
      </w:r>
      <w:proofErr w:type="spellEnd"/>
      <w:r>
        <w:t xml:space="preserve"> C=C–C=O)</w:t>
      </w:r>
    </w:p>
    <w:p w:rsidR="00C21599" w:rsidRDefault="00C21599" w:rsidP="00C21599">
      <w:r>
        <w:t xml:space="preserve">- </w:t>
      </w:r>
      <w:proofErr w:type="spellStart"/>
      <w:r>
        <w:t>adicije</w:t>
      </w:r>
      <w:proofErr w:type="spellEnd"/>
      <w:r>
        <w:t xml:space="preserve"> s sledečo eliminacijo (</w:t>
      </w:r>
      <w:proofErr w:type="spellStart"/>
      <w:r>
        <w:t>aldolne</w:t>
      </w:r>
      <w:proofErr w:type="spellEnd"/>
      <w:r>
        <w:t xml:space="preserve"> kondenzacije, reakcije z </w:t>
      </w:r>
      <w:proofErr w:type="spellStart"/>
      <w:r>
        <w:t>Gringnardovimi</w:t>
      </w:r>
      <w:proofErr w:type="spellEnd"/>
      <w:r>
        <w:t xml:space="preserve"> reagenti)</w:t>
      </w:r>
    </w:p>
    <w:p w:rsidR="00C21599" w:rsidRDefault="00C21599" w:rsidP="00C21599"/>
    <w:p w:rsidR="00C21599" w:rsidRDefault="00C21599" w:rsidP="00C21599">
      <w:r>
        <w:t>Hidriranje-kislinska kataliza</w:t>
      </w:r>
    </w:p>
    <w:p w:rsidR="00C21599" w:rsidRDefault="00C21599" w:rsidP="00C21599">
      <w:r>
        <w:object w:dxaOrig="7176" w:dyaOrig="2515">
          <v:shape id="_x0000_i1027" type="#_x0000_t75" style="width:368.65pt;height:124.55pt" o:ole="">
            <v:imagedata r:id="rId10" o:title=""/>
          </v:shape>
          <o:OLEObject Type="Embed" ProgID="ACD.ChemSketch.20" ShapeID="_x0000_i1027" DrawAspect="Content" ObjectID="_1452167631" r:id="rId11"/>
        </w:object>
      </w:r>
    </w:p>
    <w:p w:rsidR="00C21599" w:rsidRDefault="00C21599" w:rsidP="00C21599">
      <w:r>
        <w:t>Bazična kataliza</w:t>
      </w:r>
    </w:p>
    <w:p w:rsidR="00C21599" w:rsidRDefault="00C21599" w:rsidP="00C21599">
      <w:r>
        <w:object w:dxaOrig="7224" w:dyaOrig="1301">
          <v:shape id="_x0000_i1028" type="#_x0000_t75" style="width:360.7pt;height:64.8pt" o:ole="">
            <v:imagedata r:id="rId12" o:title=""/>
          </v:shape>
          <o:OLEObject Type="Embed" ProgID="ACD.ChemSketch.20" ShapeID="_x0000_i1028" DrawAspect="Content" ObjectID="_1452167632" r:id="rId13"/>
        </w:object>
      </w:r>
    </w:p>
    <w:p w:rsidR="00C21599" w:rsidRDefault="00C21599" w:rsidP="00C21599">
      <w:r>
        <w:object w:dxaOrig="5995" w:dyaOrig="1493">
          <v:shape id="_x0000_i1029" type="#_x0000_t75" style="width:299.5pt;height:74.9pt" o:ole="">
            <v:imagedata r:id="rId14" o:title=""/>
          </v:shape>
          <o:OLEObject Type="Embed" ProgID="ACD.ChemSketch.20" ShapeID="_x0000_i1029" DrawAspect="Content" ObjectID="_1452167633" r:id="rId15"/>
        </w:object>
      </w:r>
    </w:p>
    <w:p w:rsidR="00C21599" w:rsidRDefault="00C21599" w:rsidP="00C21599"/>
    <w:p w:rsidR="00C21599" w:rsidRDefault="00C21599" w:rsidP="00C21599">
      <w:r>
        <w:t>mehanizem reakcije:</w:t>
      </w:r>
    </w:p>
    <w:p w:rsidR="00C21599" w:rsidRDefault="00C21599" w:rsidP="00C21599">
      <w:r>
        <w:object w:dxaOrig="10517" w:dyaOrig="4613">
          <v:shape id="_x0000_i1030" type="#_x0000_t75" style="width:441.35pt;height:165.6pt" o:ole="">
            <v:imagedata r:id="rId16" o:title=""/>
          </v:shape>
          <o:OLEObject Type="Embed" ProgID="ACD.ChemSketch.20" ShapeID="_x0000_i1030" DrawAspect="Content" ObjectID="_1452167634" r:id="rId17"/>
        </w:object>
      </w:r>
    </w:p>
    <w:p w:rsidR="00C21599" w:rsidRDefault="00C21599" w:rsidP="00C21599"/>
    <w:p w:rsidR="00C21599" w:rsidRDefault="00C21599" w:rsidP="00C21599">
      <w:r>
        <w:rPr>
          <w:noProof/>
        </w:rPr>
        <w:pict>
          <v:shape id="_x0000_s1037" type="#_x0000_t75" style="position:absolute;margin-left:162pt;margin-top:17.75pt;width:4in;height:69pt;z-index:251660288">
            <v:imagedata r:id="rId18" o:title=""/>
            <w10:wrap type="square"/>
          </v:shape>
          <o:OLEObject Type="Embed" ProgID="ACD.ChemSketch.20" ShapeID="_x0000_s1037" DrawAspect="Content" ObjectID="_1452167635" r:id="rId19"/>
        </w:pict>
      </w:r>
      <w:r>
        <w:t>resonančna stabilizacija:</w:t>
      </w:r>
      <w:r>
        <w:tab/>
      </w:r>
      <w:r>
        <w:tab/>
        <w:t>induktivni efekt:</w:t>
      </w:r>
    </w:p>
    <w:p w:rsidR="00C21599" w:rsidRDefault="00C21599" w:rsidP="00C21599">
      <w:r>
        <w:rPr>
          <w:noProof/>
        </w:rPr>
        <w:pict>
          <v:shape id="_x0000_s1036" type="#_x0000_t75" style="position:absolute;margin-left:0;margin-top:4.2pt;width:153pt;height:66.75pt;z-index:-251657216" wrapcoords="-106 0 -106 21357 21600 21357 21600 0 -106 0">
            <v:imagedata r:id="rId20" o:title=""/>
            <w10:wrap type="tight"/>
          </v:shape>
          <o:OLEObject Type="Embed" ProgID="ACD.ChemSketch.20" ShapeID="_x0000_s1036" DrawAspect="Content" ObjectID="_1452167636" r:id="rId21"/>
        </w:pict>
      </w:r>
      <w:proofErr w:type="spellStart"/>
      <w:r>
        <w:t>Karboanion</w:t>
      </w:r>
      <w:proofErr w:type="spellEnd"/>
      <w:r>
        <w:t xml:space="preserve"> stabiliziran- zmanjšamo elektronsko gostoto.</w:t>
      </w:r>
    </w:p>
    <w:p w:rsidR="00C21599" w:rsidRDefault="00C21599" w:rsidP="00C21599"/>
    <w:p w:rsidR="00CB5B30" w:rsidRPr="00C21599" w:rsidRDefault="00C21599" w:rsidP="00C21599">
      <w:r>
        <w:t xml:space="preserve">Benzaldehid, etanol in vodno raztopino KCN segrevamo z uporabo vodnega hladilnika na vodni kopeli, ohlajeno </w:t>
      </w:r>
      <w:proofErr w:type="spellStart"/>
      <w:r>
        <w:t>nučiramo</w:t>
      </w:r>
      <w:proofErr w:type="spellEnd"/>
      <w:r>
        <w:t xml:space="preserve"> (</w:t>
      </w:r>
      <w:proofErr w:type="spellStart"/>
      <w:r>
        <w:t>etaniol</w:t>
      </w:r>
      <w:proofErr w:type="spellEnd"/>
      <w:r>
        <w:t xml:space="preserve">) in </w:t>
      </w:r>
      <w:proofErr w:type="spellStart"/>
      <w:r>
        <w:t>prekristaliziramo</w:t>
      </w:r>
      <w:proofErr w:type="spellEnd"/>
      <w:r>
        <w:t>.</w:t>
      </w:r>
      <w:bookmarkStart w:id="0" w:name="_GoBack"/>
      <w:bookmarkEnd w:id="0"/>
    </w:p>
    <w:sectPr w:rsidR="00CB5B30" w:rsidRPr="00C2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1F1F53"/>
    <w:rsid w:val="00270737"/>
    <w:rsid w:val="005E07E7"/>
    <w:rsid w:val="00751321"/>
    <w:rsid w:val="007C0185"/>
    <w:rsid w:val="00947D66"/>
    <w:rsid w:val="00C21599"/>
    <w:rsid w:val="00CB5B30"/>
    <w:rsid w:val="00CC3B5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2014-01-25T14:07:00Z</dcterms:created>
  <dcterms:modified xsi:type="dcterms:W3CDTF">2014-01-25T14:07:00Z</dcterms:modified>
</cp:coreProperties>
</file>