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50" w:rsidRDefault="00CC3B50" w:rsidP="00CC3B50">
      <w:proofErr w:type="spellStart"/>
      <w:r>
        <w:t>2.VAJA</w:t>
      </w:r>
      <w:proofErr w:type="spellEnd"/>
      <w:r>
        <w:t>- sinteza kafre</w:t>
      </w:r>
    </w:p>
    <w:p w:rsidR="00CC3B50" w:rsidRDefault="00CC3B50" w:rsidP="00CC3B50"/>
    <w:p w:rsidR="00CC3B50" w:rsidRDefault="00CC3B50" w:rsidP="00CC3B5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.35pt;margin-top:.5pt;width:225.35pt;height:108.05pt;z-index:251659264">
            <v:imagedata r:id="rId6" o:title=""/>
            <w10:wrap type="square"/>
          </v:shape>
          <o:OLEObject Type="Embed" ProgID="ACD.ChemSketch.20" ShapeID="_x0000_s1028" DrawAspect="Content" ObjectID="_1452167545" r:id="rId7"/>
        </w:pict>
      </w:r>
      <w:r>
        <w:t>Spojina ima visok parni tlak pod temperaturo tališča.</w:t>
      </w:r>
    </w:p>
    <w:p w:rsidR="00CC3B50" w:rsidRDefault="00CC3B50" w:rsidP="00CC3B50">
      <w:proofErr w:type="spellStart"/>
      <w:r>
        <w:t>NaOCl</w:t>
      </w:r>
      <w:proofErr w:type="spellEnd"/>
      <w:r>
        <w:t xml:space="preserve"> za oksidacijo, sama reakcija pa je sublimacija (s → g).</w:t>
      </w:r>
    </w:p>
    <w:p w:rsidR="00CC3B50" w:rsidRDefault="00CC3B50" w:rsidP="00CC3B5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118745</wp:posOffset>
            </wp:positionV>
            <wp:extent cx="2400300" cy="2128520"/>
            <wp:effectExtent l="0" t="0" r="0" b="5080"/>
            <wp:wrapTight wrapText="bothSides">
              <wp:wrapPolygon edited="0">
                <wp:start x="0" y="0"/>
                <wp:lineTo x="0" y="21458"/>
                <wp:lineTo x="21429" y="21458"/>
                <wp:lineTo x="21429" y="0"/>
                <wp:lineTo x="0" y="0"/>
              </wp:wrapPolygon>
            </wp:wrapTight>
            <wp:docPr id="6" name="Picture 6" descr="hladni p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ladni pr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B50" w:rsidRDefault="00CC3B50" w:rsidP="00CC3B50"/>
    <w:p w:rsidR="00CC3B50" w:rsidRDefault="00CC3B50" w:rsidP="00CC3B50"/>
    <w:p w:rsidR="00CC3B50" w:rsidRDefault="00CC3B50" w:rsidP="00CC3B50"/>
    <w:p w:rsidR="00CC3B50" w:rsidRDefault="00CC3B50" w:rsidP="00CC3B50"/>
    <w:p w:rsidR="00CC3B50" w:rsidRDefault="00CC3B50" w:rsidP="00CC3B5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1299845</wp:posOffset>
            </wp:positionV>
            <wp:extent cx="2286000" cy="2286000"/>
            <wp:effectExtent l="0" t="0" r="0" b="0"/>
            <wp:wrapSquare wrapText="bothSides"/>
            <wp:docPr id="5" name="Picture 5" descr="parni diagram v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ni diagram v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7" t="4198" r="20279" b="6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 določenem času se del molekul pojavi tudi v parni fazi ne glede na agregatno stanje (vzpostavi se ravnotežje). Kristale kafre kondenziramo s pomočjo hladnega prsta. V (1) je fazni prehod iz (s) v (g), hladni prst (2) pa povzroča konstantno rušenje ravnotežja iz (g) v (s) na fazni meji (1). Na hladnem prstu se v 10-15 minutah kondenzira približno 1g kafre. Izkoristek je okoli 50-60%.</w:t>
      </w:r>
    </w:p>
    <w:p w:rsidR="00CC3B50" w:rsidRDefault="00CC3B50" w:rsidP="00CC3B50"/>
    <w:p w:rsidR="00CC3B50" w:rsidRDefault="00CC3B50" w:rsidP="00CC3B50">
      <w:r>
        <w:t>Zaželeno je, da imajo nečistoče čim nižji parni tlak (primer so anorganske soli).</w:t>
      </w:r>
    </w:p>
    <w:p w:rsidR="00CC3B50" w:rsidRDefault="00CC3B50" w:rsidP="00CC3B50">
      <w:r>
        <w:t>T je trojna točka kjer so v ravnotežju vse tri faze</w:t>
      </w:r>
    </w:p>
    <w:p w:rsidR="00CC3B50" w:rsidRDefault="00CC3B50" w:rsidP="00CC3B50">
      <w:r>
        <w:t>Krivulja A-T ravnotežje med (s) in (g). V laboratoriju imamo p=</w:t>
      </w:r>
      <w:proofErr w:type="spellStart"/>
      <w:r>
        <w:t>konst</w:t>
      </w:r>
      <w:proofErr w:type="spellEnd"/>
      <w:r>
        <w:t xml:space="preserve">. Kije </w:t>
      </w:r>
      <w:proofErr w:type="spellStart"/>
      <w:r>
        <w:t>ponavadi</w:t>
      </w:r>
      <w:proofErr w:type="spellEnd"/>
      <w:r>
        <w:t xml:space="preserve"> višji od p(T). Snov segrevamo skoraj do krivulje T-B, tu zaradi visokega parnega tlaka kafra delno sublimira.</w:t>
      </w:r>
    </w:p>
    <w:p w:rsidR="00CC3B50" w:rsidRDefault="00CC3B50" w:rsidP="00CC3B50">
      <w:r>
        <w:t xml:space="preserve">V pomoč </w:t>
      </w:r>
      <w:proofErr w:type="spellStart"/>
      <w:r>
        <w:t>liofilizacija</w:t>
      </w:r>
      <w:proofErr w:type="spellEnd"/>
      <w:r>
        <w:t xml:space="preserve"> (hitro zmrzovanje-sublimacija vode-vakuum jo odstrani) in vpihovanje inertnega plina ( porine izparjene molekule proti hladnemu prstu).</w:t>
      </w:r>
    </w:p>
    <w:p w:rsidR="00CB5B30" w:rsidRPr="00CC3B50" w:rsidRDefault="00CC3B50" w:rsidP="00CC3B50">
      <w:proofErr w:type="spellStart"/>
      <w:r>
        <w:t>Izoborneol</w:t>
      </w:r>
      <w:proofErr w:type="spellEnd"/>
      <w:r>
        <w:t xml:space="preserve"> raztopimo v ocetni kislini, po kapljicah dodam</w:t>
      </w:r>
      <w:r>
        <w:t xml:space="preserve">o </w:t>
      </w:r>
      <w:proofErr w:type="spellStart"/>
      <w:r>
        <w:t>varikino</w:t>
      </w:r>
      <w:proofErr w:type="spellEnd"/>
      <w:r>
        <w:t xml:space="preserve">. Produkt </w:t>
      </w:r>
      <w:proofErr w:type="spellStart"/>
      <w:r>
        <w:t>odnučirati</w:t>
      </w:r>
      <w:proofErr w:type="spellEnd"/>
      <w:r>
        <w:t>.</w:t>
      </w:r>
      <w:bookmarkStart w:id="0" w:name="_GoBack"/>
      <w:bookmarkEnd w:id="0"/>
    </w:p>
    <w:sectPr w:rsidR="00CB5B30" w:rsidRPr="00CC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1345"/>
    <w:multiLevelType w:val="hybridMultilevel"/>
    <w:tmpl w:val="DA42B3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85"/>
    <w:rsid w:val="00270737"/>
    <w:rsid w:val="005E07E7"/>
    <w:rsid w:val="007C0185"/>
    <w:rsid w:val="00947D66"/>
    <w:rsid w:val="00CB5B30"/>
    <w:rsid w:val="00CC3B5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2014-01-25T14:06:00Z</dcterms:created>
  <dcterms:modified xsi:type="dcterms:W3CDTF">2014-01-25T14:06:00Z</dcterms:modified>
</cp:coreProperties>
</file>