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66" w:rsidRDefault="00947D66" w:rsidP="00947D66">
      <w:r>
        <w:t xml:space="preserve">1. VAJA- </w:t>
      </w:r>
      <w:bookmarkStart w:id="0" w:name="_GoBack"/>
      <w:r>
        <w:t>sinteza N-(4-</w:t>
      </w:r>
      <w:proofErr w:type="spellStart"/>
      <w:r>
        <w:t>hidroksifenil</w:t>
      </w:r>
      <w:proofErr w:type="spellEnd"/>
      <w:r>
        <w:t xml:space="preserve">) </w:t>
      </w:r>
      <w:proofErr w:type="spellStart"/>
      <w:r>
        <w:t>acetamida</w:t>
      </w:r>
      <w:bookmarkEnd w:id="0"/>
      <w:proofErr w:type="spellEnd"/>
    </w:p>
    <w:p w:rsidR="00947D66" w:rsidRDefault="00947D66" w:rsidP="00947D66"/>
    <w:p w:rsidR="00947D66" w:rsidRDefault="00947D66" w:rsidP="00947D66">
      <w:r>
        <w:t xml:space="preserve">Je </w:t>
      </w:r>
      <w:proofErr w:type="spellStart"/>
      <w:r>
        <w:t>nukleofilna</w:t>
      </w:r>
      <w:proofErr w:type="spellEnd"/>
      <w:r>
        <w:t xml:space="preserve"> substitucija na </w:t>
      </w:r>
      <w:proofErr w:type="spellStart"/>
      <w:r>
        <w:t>karbonilnem</w:t>
      </w:r>
      <w:proofErr w:type="spellEnd"/>
      <w:r>
        <w:t xml:space="preserve"> sp</w:t>
      </w:r>
      <w:r w:rsidRPr="00BB3B83">
        <w:rPr>
          <w:vertAlign w:val="superscript"/>
        </w:rPr>
        <w:t>2</w:t>
      </w:r>
      <w:r>
        <w:t xml:space="preserve"> C- </w:t>
      </w:r>
      <w:proofErr w:type="spellStart"/>
      <w:r>
        <w:t>atomu.Bazičnost</w:t>
      </w:r>
      <w:proofErr w:type="spellEnd"/>
      <w:r>
        <w:t xml:space="preserve"> </w:t>
      </w:r>
      <w:proofErr w:type="spellStart"/>
      <w:r>
        <w:t>parahidroksi</w:t>
      </w:r>
      <w:proofErr w:type="spellEnd"/>
      <w:r>
        <w:t xml:space="preserve"> </w:t>
      </w:r>
      <w:proofErr w:type="spellStart"/>
      <w:r>
        <w:t>analina</w:t>
      </w:r>
      <w:proofErr w:type="spellEnd"/>
      <w:r>
        <w:t xml:space="preserve"> ali p-</w:t>
      </w:r>
      <w:proofErr w:type="spellStart"/>
      <w:r>
        <w:t>amino</w:t>
      </w:r>
      <w:proofErr w:type="spellEnd"/>
      <w:r>
        <w:t xml:space="preserve"> fenola izhaja iz </w:t>
      </w:r>
      <w:r>
        <w:object w:dxaOrig="96" w:dyaOrig="2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.5pt;height:10.5pt" o:ole="">
            <v:imagedata r:id="rId6" o:title=""/>
          </v:shape>
          <o:OLEObject Type="Embed" ProgID="ACD.ChemSketch.20" ShapeID="_x0000_i1025" DrawAspect="Content" ObjectID="_1452167496" r:id="rId7"/>
        </w:object>
      </w:r>
      <w:r>
        <w:t>NH</w:t>
      </w:r>
      <w:r w:rsidRPr="00BB3B83">
        <w:rPr>
          <w:vertAlign w:val="subscript"/>
        </w:rPr>
        <w:t>2</w:t>
      </w:r>
      <w:r>
        <w:t xml:space="preserve"> dela (prosti elektronski par!)</w:t>
      </w:r>
    </w:p>
    <w:p w:rsidR="00947D66" w:rsidRDefault="00947D66" w:rsidP="00947D66">
      <w:r>
        <w:object w:dxaOrig="10263" w:dyaOrig="6015">
          <v:shape id="_x0000_i1026" type="#_x0000_t75" style="width:369.75pt;height:216.75pt" o:ole="">
            <v:imagedata r:id="rId8" o:title=""/>
          </v:shape>
          <o:OLEObject Type="Embed" ProgID="ACD.ChemSketch.20" ShapeID="_x0000_i1026" DrawAspect="Content" ObjectID="_1452167497" r:id="rId9"/>
        </w:object>
      </w:r>
    </w:p>
    <w:p w:rsidR="00947D66" w:rsidRDefault="00947D66" w:rsidP="00947D66">
      <w:proofErr w:type="spellStart"/>
      <w:r>
        <w:t>paracetamol</w:t>
      </w:r>
      <w:proofErr w:type="spellEnd"/>
      <w:r>
        <w:tab/>
      </w:r>
      <w:r>
        <w:tab/>
      </w:r>
      <w:r>
        <w:tab/>
        <w:t>ocetna kislina</w:t>
      </w:r>
    </w:p>
    <w:p w:rsidR="00947D66" w:rsidRDefault="00947D66" w:rsidP="00947D66">
      <w:r>
        <w:t>V vodi suspendiranemu p-</w:t>
      </w:r>
      <w:proofErr w:type="spellStart"/>
      <w:r>
        <w:t>aminofenol</w:t>
      </w:r>
      <w:proofErr w:type="spellEnd"/>
      <w:r>
        <w:t xml:space="preserve"> po kapljicah dodamo </w:t>
      </w:r>
      <w:proofErr w:type="spellStart"/>
      <w:r>
        <w:t>acetanhidrid.Hladno</w:t>
      </w:r>
      <w:proofErr w:type="spellEnd"/>
      <w:r>
        <w:t xml:space="preserve"> </w:t>
      </w:r>
      <w:proofErr w:type="spellStart"/>
      <w:r>
        <w:t>odnučiramo</w:t>
      </w:r>
      <w:proofErr w:type="spellEnd"/>
      <w:r>
        <w:t xml:space="preserve"> (omoči s hladno vodo). </w:t>
      </w:r>
      <w:proofErr w:type="spellStart"/>
      <w:r>
        <w:t>Prekristalizacija</w:t>
      </w:r>
      <w:proofErr w:type="spellEnd"/>
      <w:r>
        <w:t xml:space="preserve"> iz vode z dodatkom aktivnega oglja. Mobilna faza kromatografije iz </w:t>
      </w:r>
      <w:proofErr w:type="spellStart"/>
      <w:r>
        <w:t>petroletra</w:t>
      </w:r>
      <w:proofErr w:type="spellEnd"/>
      <w:r>
        <w:t>, etil acetata in ocetne kisline v razmerju 1:2:0'1</w:t>
      </w:r>
    </w:p>
    <w:p w:rsidR="00947D66" w:rsidRDefault="00947D66" w:rsidP="00947D66"/>
    <w:p w:rsidR="00947D66" w:rsidRDefault="00947D66" w:rsidP="00947D6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proofErr w:type="spellStart"/>
      <w:r>
        <w:t>Prekristalizacija</w:t>
      </w:r>
      <w:proofErr w:type="spellEnd"/>
      <w:r>
        <w:t xml:space="preserve"> – raztopimo snov v kateri se produkt dobro topi v vročem in slabo v hladnem. Raztopimo do nasičenosti, dodamo aktivno oglje (veže nečistoče), vroče filtriramo in filtrat ohlajamo, da izpadejo kristali. Potem </w:t>
      </w:r>
      <w:proofErr w:type="spellStart"/>
      <w:r>
        <w:t>nučiramo</w:t>
      </w:r>
      <w:proofErr w:type="spellEnd"/>
      <w:r>
        <w:t xml:space="preserve">-kristale speremo z malo matičnice in malo čistega hladnega topila. </w:t>
      </w:r>
    </w:p>
    <w:p w:rsidR="00947D66" w:rsidRDefault="00947D66" w:rsidP="00947D66">
      <w:r>
        <w:t>Izbira pravega topila:</w:t>
      </w:r>
    </w:p>
    <w:p w:rsidR="00947D66" w:rsidRDefault="00947D66" w:rsidP="00947D66">
      <w:r>
        <w:tab/>
        <w:t>- v vročem topna snov, v hladnem slabo topna (10-15ºC)</w:t>
      </w:r>
    </w:p>
    <w:p w:rsidR="00947D66" w:rsidRDefault="00947D66" w:rsidP="00947D66">
      <w:r>
        <w:tab/>
        <w:t>- nečistoče v topilu netopne že v vročem (ali pa topne v obeh stanjih)</w:t>
      </w:r>
    </w:p>
    <w:p w:rsidR="00947D66" w:rsidRDefault="00947D66" w:rsidP="00947D66">
      <w:r>
        <w:tab/>
        <w:t>- topilo kemijsko inertno, zlahka odstranljivo</w:t>
      </w:r>
    </w:p>
    <w:p w:rsidR="00947D66" w:rsidRDefault="00947D66" w:rsidP="00947D66">
      <w:r>
        <w:tab/>
        <w:t>- če ni pravega topila, zmes največ dveh</w:t>
      </w:r>
    </w:p>
    <w:p w:rsidR="00947D66" w:rsidRDefault="00947D66" w:rsidP="00947D66">
      <w:r>
        <w:t>Če ne izpadejo kristali:</w:t>
      </w:r>
    </w:p>
    <w:p w:rsidR="00947D66" w:rsidRDefault="00947D66" w:rsidP="00947D66">
      <w:r>
        <w:tab/>
        <w:t xml:space="preserve">- nenasičena spojina </w:t>
      </w:r>
    </w:p>
    <w:p w:rsidR="00947D66" w:rsidRDefault="00947D66" w:rsidP="00947D66">
      <w:r>
        <w:tab/>
        <w:t>- spojina tvori produkte s topilom, ki je bolj topen</w:t>
      </w:r>
    </w:p>
    <w:p w:rsidR="00947D66" w:rsidRDefault="00947D66" w:rsidP="00947D66">
      <w:r>
        <w:tab/>
        <w:t>- primanjkuje kristalizacijskih jeder (podrgni s palčko)</w:t>
      </w:r>
    </w:p>
    <w:p w:rsidR="00947D66" w:rsidRDefault="00947D66" w:rsidP="00947D66"/>
    <w:p w:rsidR="00947D66" w:rsidRDefault="00947D66" w:rsidP="00947D6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179070</wp:posOffset>
            </wp:positionV>
            <wp:extent cx="1485900" cy="1144905"/>
            <wp:effectExtent l="0" t="0" r="0" b="0"/>
            <wp:wrapSquare wrapText="bothSides"/>
            <wp:docPr id="4" name="Picture 4" descr="diagram parnih tla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agram parnih tlako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Določanje tališča (identifikacija spojin </w:t>
      </w:r>
      <w:proofErr w:type="spellStart"/>
      <w:r>
        <w:t>T</w:t>
      </w:r>
      <w:r w:rsidRPr="009A061F">
        <w:rPr>
          <w:vertAlign w:val="subscript"/>
        </w:rPr>
        <w:t>tal</w:t>
      </w:r>
      <w:proofErr w:type="spellEnd"/>
      <w:r>
        <w:t>., ΔT, čistoča)</w:t>
      </w:r>
    </w:p>
    <w:p w:rsidR="00947D66" w:rsidRDefault="00947D66" w:rsidP="00947D66">
      <w:r>
        <w:t>a) Diagram parnih tlakov</w:t>
      </w:r>
    </w:p>
    <w:p w:rsidR="00947D66" w:rsidRDefault="00947D66" w:rsidP="00947D66">
      <w:r>
        <w:t>-</w:t>
      </w:r>
      <w:proofErr w:type="spellStart"/>
      <w:r>
        <w:t>T</w:t>
      </w:r>
      <w:r w:rsidRPr="00DD4724">
        <w:rPr>
          <w:vertAlign w:val="subscript"/>
        </w:rPr>
        <w:t>t</w:t>
      </w:r>
      <w:proofErr w:type="spellEnd"/>
      <w:r>
        <w:t xml:space="preserve"> nižja in T</w:t>
      </w:r>
      <w:r w:rsidRPr="00DD4724">
        <w:rPr>
          <w:vertAlign w:val="subscript"/>
        </w:rPr>
        <w:t>v</w:t>
      </w:r>
      <w:r>
        <w:t xml:space="preserve"> višja kot pri čisti snovi</w:t>
      </w:r>
      <w:r>
        <w:tab/>
      </w:r>
      <w:r>
        <w:tab/>
      </w:r>
      <w:r>
        <w:tab/>
      </w:r>
      <w:proofErr w:type="spellStart"/>
      <w:r>
        <w:t>Raultov</w:t>
      </w:r>
      <w:proofErr w:type="spellEnd"/>
      <w:r>
        <w:t xml:space="preserve"> zakon </w:t>
      </w:r>
      <w:proofErr w:type="spellStart"/>
      <w:r>
        <w:t>P</w:t>
      </w:r>
      <w:r w:rsidRPr="00DD4724">
        <w:rPr>
          <w:vertAlign w:val="subscript"/>
        </w:rPr>
        <w:t>i</w:t>
      </w:r>
      <w:proofErr w:type="spellEnd"/>
      <w:r>
        <w:t>=</w:t>
      </w:r>
      <w:proofErr w:type="spellStart"/>
      <w:r>
        <w:t>x</w:t>
      </w:r>
      <w:r w:rsidRPr="00DD4724">
        <w:rPr>
          <w:vertAlign w:val="subscript"/>
        </w:rPr>
        <w:t>i</w:t>
      </w:r>
      <w:proofErr w:type="spellEnd"/>
      <w:r>
        <w:t xml:space="preserve"> Pº</w:t>
      </w:r>
      <w:r w:rsidRPr="00DD4724">
        <w:rPr>
          <w:vertAlign w:val="subscript"/>
        </w:rPr>
        <w:t>i</w:t>
      </w:r>
    </w:p>
    <w:p w:rsidR="00947D66" w:rsidRDefault="00947D66" w:rsidP="00947D66">
      <w:r>
        <w:t>- oboje posledica znižanega parnega tlaka zaradi prisotnih nečistoč</w:t>
      </w:r>
    </w:p>
    <w:p w:rsidR="00947D66" w:rsidRDefault="00947D66" w:rsidP="00947D66">
      <w:r>
        <w:t xml:space="preserve">- </w:t>
      </w:r>
      <w:proofErr w:type="spellStart"/>
      <w:r>
        <w:t>metastabilno</w:t>
      </w:r>
      <w:proofErr w:type="spellEnd"/>
      <w:r>
        <w:t xml:space="preserve"> stanje-odvisnost parnega tlaka podhlajene snovi od T</w:t>
      </w:r>
    </w:p>
    <w:p w:rsidR="00947D66" w:rsidRDefault="00947D66" w:rsidP="00947D66">
      <w:r>
        <w:t>-stabilnejše je tisto agregatno stanje (faza) ki ima pri isti T nižji parni tlak.</w:t>
      </w:r>
    </w:p>
    <w:p w:rsidR="00947D66" w:rsidRDefault="00947D66" w:rsidP="00947D66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-342900</wp:posOffset>
            </wp:positionV>
            <wp:extent cx="2628900" cy="1625600"/>
            <wp:effectExtent l="0" t="0" r="0" b="0"/>
            <wp:wrapSquare wrapText="bothSides"/>
            <wp:docPr id="3" name="Picture 3" descr="talilni diagram za z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lilni diagram za zm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b) Talilni diagram za zmes</w:t>
      </w:r>
    </w:p>
    <w:p w:rsidR="00947D66" w:rsidRDefault="00947D66" w:rsidP="00947D66">
      <w:r>
        <w:lastRenderedPageBreak/>
        <w:t>-</w:t>
      </w:r>
      <w:r w:rsidRPr="00DD4724">
        <w:t xml:space="preserve"> </w:t>
      </w:r>
      <w:r>
        <w:t xml:space="preserve">ΔT talilni interval (če je ozek 1-2ºC gre za čisto </w:t>
      </w:r>
      <w:proofErr w:type="spellStart"/>
      <w:r>
        <w:t>znov</w:t>
      </w:r>
      <w:proofErr w:type="spellEnd"/>
      <w:r>
        <w:t>, širok za nečisto)</w:t>
      </w:r>
    </w:p>
    <w:p w:rsidR="00947D66" w:rsidRDefault="00947D66" w:rsidP="00947D66">
      <w:r>
        <w:t xml:space="preserve">- XE </w:t>
      </w:r>
      <w:proofErr w:type="spellStart"/>
      <w:r>
        <w:t>evtektična</w:t>
      </w:r>
      <w:proofErr w:type="spellEnd"/>
      <w:r>
        <w:t xml:space="preserve"> zmes (najnižja</w:t>
      </w:r>
      <w:r w:rsidRPr="00DD4724">
        <w:t xml:space="preserve"> </w:t>
      </w:r>
      <w:proofErr w:type="spellStart"/>
      <w:r>
        <w:t>T</w:t>
      </w:r>
      <w:r w:rsidRPr="00DD4724">
        <w:rPr>
          <w:vertAlign w:val="subscript"/>
        </w:rPr>
        <w:t>t</w:t>
      </w:r>
      <w:proofErr w:type="spellEnd"/>
      <w:r>
        <w:t xml:space="preserve">), l-začetek segrevanja, m-prvič opazimo </w:t>
      </w:r>
      <w:proofErr w:type="spellStart"/>
      <w:r>
        <w:t>zaljenje</w:t>
      </w:r>
      <w:proofErr w:type="spellEnd"/>
      <w:r>
        <w:t>, n-dokončna raztalitev zmesi</w:t>
      </w:r>
    </w:p>
    <w:p w:rsidR="00947D66" w:rsidRDefault="00947D66" w:rsidP="00947D66"/>
    <w:p w:rsidR="00947D66" w:rsidRDefault="00947D66" w:rsidP="00947D6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45720</wp:posOffset>
            </wp:positionV>
            <wp:extent cx="1952625" cy="1905000"/>
            <wp:effectExtent l="0" t="0" r="9525" b="0"/>
            <wp:wrapTight wrapText="bothSides">
              <wp:wrapPolygon edited="0">
                <wp:start x="0" y="0"/>
                <wp:lineTo x="0" y="21384"/>
                <wp:lineTo x="21495" y="21384"/>
                <wp:lineTo x="21495" y="0"/>
                <wp:lineTo x="0" y="0"/>
              </wp:wrapPolygon>
            </wp:wrapTight>
            <wp:docPr id="2" name="Picture 2" descr="Cromatography_t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matography_tan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Tankoplastna kromatografija TLC (identifikacija, čistoča). Stacionarna faza </w:t>
      </w:r>
      <w:proofErr w:type="spellStart"/>
      <w:r>
        <w:t>ponavadi</w:t>
      </w:r>
      <w:proofErr w:type="spellEnd"/>
      <w:r>
        <w:t xml:space="preserve"> silikagel SiO</w:t>
      </w:r>
      <w:r w:rsidRPr="00357C9D">
        <w:rPr>
          <w:vertAlign w:val="subscript"/>
        </w:rPr>
        <w:t>2</w:t>
      </w:r>
      <w:r>
        <w:t>, mobilna faza pa je čaša s topilom ki omoči stacionarno fazo</w:t>
      </w:r>
    </w:p>
    <w:p w:rsidR="00947D66" w:rsidRDefault="00947D66" w:rsidP="00947D66">
      <w:proofErr w:type="spellStart"/>
      <w:r>
        <w:t>Retenzijski</w:t>
      </w:r>
      <w:proofErr w:type="spellEnd"/>
      <w:r>
        <w:t xml:space="preserve"> faktor (faktor zadrževanja)</w:t>
      </w:r>
    </w:p>
    <w:p w:rsidR="00947D66" w:rsidRDefault="00947D66" w:rsidP="00947D66">
      <w:proofErr w:type="spellStart"/>
      <w:r w:rsidRPr="00357C9D">
        <w:rPr>
          <w:i/>
        </w:rPr>
        <w:t>R</w:t>
      </w:r>
      <w:r w:rsidRPr="00357C9D">
        <w:rPr>
          <w:i/>
          <w:vertAlign w:val="subscript"/>
        </w:rPr>
        <w:t>f</w:t>
      </w:r>
      <w:proofErr w:type="spellEnd"/>
      <w:r>
        <w:t xml:space="preserve"> =b/a</w:t>
      </w:r>
      <w:r>
        <w:tab/>
      </w:r>
      <w:r>
        <w:tab/>
        <w:t>0≤</w:t>
      </w:r>
      <w:r w:rsidRPr="00357C9D">
        <w:rPr>
          <w:i/>
        </w:rPr>
        <w:t>R</w:t>
      </w:r>
      <w:r w:rsidRPr="00357C9D">
        <w:rPr>
          <w:i/>
          <w:vertAlign w:val="subscript"/>
        </w:rPr>
        <w:t>f</w:t>
      </w:r>
      <w:r>
        <w:t>≤1</w:t>
      </w:r>
    </w:p>
    <w:p w:rsidR="00947D66" w:rsidRDefault="00947D66" w:rsidP="00947D66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111125</wp:posOffset>
            </wp:positionV>
            <wp:extent cx="746760" cy="901065"/>
            <wp:effectExtent l="0" t="0" r="0" b="0"/>
            <wp:wrapThrough wrapText="bothSides">
              <wp:wrapPolygon edited="0">
                <wp:start x="0" y="0"/>
                <wp:lineTo x="0" y="21006"/>
                <wp:lineTo x="20939" y="21006"/>
                <wp:lineTo x="20939" y="0"/>
                <wp:lineTo x="0" y="0"/>
              </wp:wrapPolygon>
            </wp:wrapThrough>
            <wp:docPr id="1" name="Picture 1" descr="kromatograf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omatografij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D66" w:rsidRDefault="00947D66" w:rsidP="00947D66">
      <w:r>
        <w:t>b- pot ene komponente</w:t>
      </w:r>
    </w:p>
    <w:p w:rsidR="00947D66" w:rsidRDefault="00947D66" w:rsidP="00947D66">
      <w:r>
        <w:t>a- pot druge komponente</w:t>
      </w:r>
    </w:p>
    <w:p w:rsidR="00947D66" w:rsidRDefault="00947D66" w:rsidP="00947D66"/>
    <w:p w:rsidR="00947D66" w:rsidRDefault="00947D66" w:rsidP="00947D66"/>
    <w:p w:rsidR="00CB5B30" w:rsidRDefault="00CB5B30"/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F1345"/>
    <w:multiLevelType w:val="hybridMultilevel"/>
    <w:tmpl w:val="DA42B3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85"/>
    <w:rsid w:val="00270737"/>
    <w:rsid w:val="005E07E7"/>
    <w:rsid w:val="007C0185"/>
    <w:rsid w:val="00947D66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2014-01-25T14:05:00Z</dcterms:created>
  <dcterms:modified xsi:type="dcterms:W3CDTF">2014-01-25T14:05:00Z</dcterms:modified>
</cp:coreProperties>
</file>