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A" w:rsidRPr="005C4C4A" w:rsidRDefault="005C4C4A">
      <w:pPr>
        <w:rPr>
          <w:b/>
        </w:rPr>
      </w:pPr>
      <w:r w:rsidRPr="005C4C4A">
        <w:rPr>
          <w:b/>
        </w:rPr>
        <w:t>POROČILO: 1. vaja – ANALIZA OSNOVNIH LASTNOSTI PROTEINA</w:t>
      </w:r>
    </w:p>
    <w:p w:rsidR="005C4C4A" w:rsidRDefault="005C4C4A"/>
    <w:p w:rsidR="005C76E3" w:rsidRDefault="005C76E3">
      <w:r>
        <w:t>Vaje iz predmeta: Struktura proteinov</w:t>
      </w:r>
    </w:p>
    <w:p w:rsidR="005C76E3" w:rsidRDefault="005C76E3"/>
    <w:p w:rsidR="00A670B0" w:rsidRDefault="00A670B0">
      <w:r>
        <w:t>Namen dela:</w:t>
      </w:r>
    </w:p>
    <w:p w:rsidR="00A670B0" w:rsidRDefault="007E578E" w:rsidP="0089368F">
      <w:pPr>
        <w:numPr>
          <w:ilvl w:val="0"/>
          <w:numId w:val="1"/>
        </w:numPr>
      </w:pPr>
      <w:r>
        <w:t>določitev molekulske mase proteina</w:t>
      </w:r>
      <w:r w:rsidR="005C4C4A">
        <w:t xml:space="preserve"> B</w:t>
      </w:r>
    </w:p>
    <w:p w:rsidR="007E578E" w:rsidRDefault="007E578E" w:rsidP="0089368F">
      <w:pPr>
        <w:numPr>
          <w:ilvl w:val="0"/>
          <w:numId w:val="1"/>
        </w:numPr>
      </w:pPr>
      <w:r>
        <w:t>določitev izoelktrične točke proteina</w:t>
      </w:r>
      <w:r w:rsidR="005C4C4A">
        <w:t xml:space="preserve"> B</w:t>
      </w:r>
    </w:p>
    <w:p w:rsidR="0089368F" w:rsidRDefault="0066435E" w:rsidP="0089368F">
      <w:pPr>
        <w:numPr>
          <w:ilvl w:val="0"/>
          <w:numId w:val="1"/>
        </w:numPr>
      </w:pPr>
      <w:r>
        <w:rPr>
          <w:noProof/>
        </w:rPr>
        <w:pict>
          <v:group id="_x0000_s1036" editas="orgchart" style="position:absolute;left:0;text-align:left;margin-left:-36pt;margin-top:6.6pt;width:450pt;height:378pt;z-index:-5" coordorigin="1298,2751" coordsize="9000,8575">
            <o:lock v:ext="edit" aspectratio="t"/>
            <o:diagram v:ext="edit" dgmstyle="0" dgmscaley="57780" constrainbounds="0,0,0,0">
              <o:relationtable v:ext="edit">
                <o:rel v:ext="edit" idsrc="#_s1037" iddest="#_s1037"/>
                <o:rel v:ext="edit" idsrc="#_s1040" iddest="#_s1037" idcntr="#_s1043"/>
                <o:rel v:ext="edit" idsrc="#_s1046" iddest="#_s1040" idcntr="#_s1047"/>
                <o:rel v:ext="edit" idsrc="#_s1050" iddest="#_s1046" idcntr="#_s1051"/>
                <o:rel v:ext="edit" idsrc="#_s1052" iddest="#_s1050" idcntr="#_s105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98;top:2751;width:9000;height:8575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53" o:spid="_x0000_s1053" type="#_x0000_t33" style="position:absolute;left:5671;top:8136;width:360;height:721;rotation:180" o:connectortype="elbow" adj="-325800,-310904,-325800" strokeweight="2.25pt"/>
            <v:shape id="_s1051" o:spid="_x0000_s1051" type="#_x0000_t33" style="position:absolute;left:4231;top:7058;width:360;height:720;rotation:180" o:connectortype="elbow" adj="-239400,-278555,-23940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7" o:spid="_x0000_s1047" type="#_x0000_t34" style="position:absolute;left:4835;top:5375;width:360;height:1567;rotation:270" o:connectortype="elbow" adj="10766,-95387,-247344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3" o:spid="_x0000_s1043" type="#_x0000_t32" style="position:absolute;left:5619;top:5079;width:360;height:1;rotation:270" o:connectortype="elbow" adj="-354117,-1,-354117" strokeweight="2.25pt"/>
            <v:roundrect id="_s1037" o:spid="_x0000_s1037" style="position:absolute;left:4718;top:4180;width:2160;height:720;v-text-anchor:middle" arcsize="10923f" o:dgmlayout="0" o:dgmnodekind="1" filled="f" fillcolor="#bbe0e3">
              <v:textbox inset="2.26314mm,1.1316mm,2.26314mm,1.1316mm">
                <w:txbxContent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>Kolona z gelom</w:t>
                    </w:r>
                  </w:p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>S-300</w:t>
                    </w:r>
                  </w:p>
                </w:txbxContent>
              </v:textbox>
            </v:roundrect>
            <v:roundrect id="_s1040" o:spid="_x0000_s1040" style="position:absolute;left:4661;top:5260;width:2274;height:719;v-text-anchor:middle" arcsize="10923f" o:dgmlayout="0" o:dgmnodekind="0" filled="f" fillcolor="#bbe0e3">
              <v:textbox inset="2.26314mm,1.1316mm,2.26314mm,1.1316mm">
                <w:txbxContent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>Odstrani pufer</w:t>
                    </w:r>
                  </w:p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>Dodaj 200</w:t>
                    </w:r>
                    <w:r w:rsidRPr="0066435E">
                      <w:rPr>
                        <w:sz w:val="22"/>
                      </w:rPr>
                      <w:sym w:font="Symbol" w:char="F06D"/>
                    </w:r>
                    <w:r w:rsidRPr="0066435E">
                      <w:rPr>
                        <w:sz w:val="22"/>
                      </w:rPr>
                      <w:t>l vzorca</w:t>
                    </w:r>
                  </w:p>
                </w:txbxContent>
              </v:textbox>
            </v:roundrect>
            <v:roundrect id="_s1046" o:spid="_x0000_s1046" style="position:absolute;left:3151;top:6339;width:2160;height:719;v-text-anchor:middle" arcsize="10923f" o:dgmlayout="2" o:dgmnodekind="0" filled="f" fillcolor="#bbe0e3">
              <v:textbox inset="2.26314mm,1.1316mm,2.26314mm,1.1316mm">
                <w:txbxContent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>Dodaj 200</w:t>
                    </w:r>
                    <w:r w:rsidRPr="0066435E">
                      <w:rPr>
                        <w:sz w:val="22"/>
                      </w:rPr>
                      <w:sym w:font="Symbol" w:char="F06D"/>
                    </w:r>
                    <w:r w:rsidRPr="0066435E">
                      <w:rPr>
                        <w:sz w:val="22"/>
                      </w:rPr>
                      <w:t>l pufra</w:t>
                    </w:r>
                  </w:p>
                </w:txbxContent>
              </v:textbox>
            </v:roundrect>
            <v:roundrect id="_s1050" o:spid="_x0000_s1050" style="position:absolute;left:4591;top:7418;width:2160;height:719;v-text-anchor:middle" arcsize="10923f" o:dgmlayout="2" o:dgmnodekind="0" filled="f" fillcolor="#bbe0e3">
              <v:textbox inset="6.48pt,3.24pt,6.48pt,3.24pt">
                <w:txbxContent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 xml:space="preserve">Počasi dodaj </w:t>
                    </w:r>
                    <w:r w:rsidRPr="0066435E">
                      <w:rPr>
                        <w:sz w:val="22"/>
                      </w:rPr>
                      <w:t>pufer</w:t>
                    </w:r>
                  </w:p>
                </w:txbxContent>
              </v:textbox>
            </v:roundrect>
            <v:roundrect id="_s1052" o:spid="_x0000_s1052" style="position:absolute;left:6031;top:8497;width:2415;height:719;v-text-anchor:middle" arcsize="10923f" o:dgmlayout="2" o:dgmnodekind="0" filled="f" fillcolor="#bbe0e3">
              <v:textbox inset="6.48pt,3.24pt,6.48pt,3.24pt">
                <w:txbxContent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>Zbiranje vzorcev</w:t>
                    </w:r>
                  </w:p>
                  <w:p w:rsidR="0066435E" w:rsidRPr="0066435E" w:rsidRDefault="0066435E" w:rsidP="0066435E">
                    <w:pPr>
                      <w:jc w:val="center"/>
                      <w:rPr>
                        <w:sz w:val="22"/>
                      </w:rPr>
                    </w:pPr>
                    <w:r w:rsidRPr="0066435E">
                      <w:rPr>
                        <w:sz w:val="22"/>
                      </w:rPr>
                      <w:t>1. 5ml ostali na 3,5 min</w:t>
                    </w:r>
                  </w:p>
                </w:txbxContent>
              </v:textbox>
            </v:roundrect>
          </v:group>
        </w:pict>
      </w:r>
      <w:r w:rsidR="007E578E">
        <w:t>določitev števila poden</w:t>
      </w:r>
      <w:r w:rsidR="002D348D">
        <w:t>ot in načina povezave med njimi</w:t>
      </w:r>
    </w:p>
    <w:p w:rsidR="002D348D" w:rsidRDefault="002D348D" w:rsidP="002D348D"/>
    <w:p w:rsidR="0089368F" w:rsidRDefault="00FB7C14" w:rsidP="0089368F">
      <w:r>
        <w:t>Metode in delo:</w:t>
      </w:r>
    </w:p>
    <w:p w:rsidR="006D7136" w:rsidRDefault="006D7136" w:rsidP="0089368F">
      <w:r>
        <w:t>- Gelska kromatografija:</w:t>
      </w:r>
    </w:p>
    <w:p w:rsidR="00FB7C14" w:rsidRDefault="00FB7C14" w:rsidP="0066435E">
      <w:pPr>
        <w:jc w:val="center"/>
      </w:pPr>
    </w:p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89368F"/>
    <w:p w:rsidR="0066435E" w:rsidRDefault="0066435E" w:rsidP="00D037BE">
      <w:pPr>
        <w:jc w:val="center"/>
      </w:pPr>
    </w:p>
    <w:p w:rsidR="0066435E" w:rsidRDefault="0066435E" w:rsidP="0089368F"/>
    <w:p w:rsidR="0066435E" w:rsidRDefault="005C4C4A" w:rsidP="0089368F">
      <w:r>
        <w:rPr>
          <w:noProof/>
        </w:rPr>
        <w:pict>
          <v:group id="_x0000_s1068" editas="orgchart" style="position:absolute;margin-left:-45pt;margin-top:.65pt;width:7in;height:351pt;z-index:-4" coordorigin="1478,9818" coordsize="7495,7335">
            <o:lock v:ext="edit" aspectratio="t"/>
            <o:diagram v:ext="edit" dgmstyle="0" dgmscalex="88139" dgmscaley="62722" constrainbounds="0,0,0,0">
              <o:relationtable v:ext="edit">
                <o:rel v:ext="edit" idsrc="#_s1071" iddest="#_s1071"/>
                <o:rel v:ext="edit" idsrc="#_s1072" iddest="#_s1071" idcntr="#_s1070"/>
                <o:rel v:ext="edit" idsrc="#_s1073" iddest="#_s1072" idcntr="#_s1074"/>
                <o:rel v:ext="edit" idsrc="#_s1075" iddest="#_s1073" idcntr="#_s1076"/>
                <o:rel v:ext="edit" idsrc="#_s1077" iddest="#_s1075" idcntr="#_s1078"/>
                <o:rel v:ext="edit" idsrc="#_s1079" iddest="#_s1075" idcntr="#_s1080"/>
              </o:relationtable>
            </o:diagram>
            <v:shape id="_x0000_s1069" type="#_x0000_t75" style="position:absolute;left:1478;top:9818;width:7495;height:7335" o:preferrelative="f">
              <v:fill o:detectmouseclick="t"/>
              <v:path o:extrusionok="t" o:connecttype="none"/>
              <o:lock v:ext="edit" text="t"/>
            </v:shape>
            <v:shape id="_s1080" o:spid="_x0000_s1080" type="#_x0000_t33" style="position:absolute;left:5226;top:14993;width:359;height:1801;rotation:180" o:connectortype="elbow" adj="-310360,-205407,-310360" strokeweight="2.25pt"/>
            <v:shape id="_s1078" o:spid="_x0000_s1078" type="#_x0000_t33" style="position:absolute;left:5226;top:14993;width:359;height:720;rotation:180" o:connectortype="elbow" adj="-310360,-481251,-310360" strokeweight="2.25pt"/>
            <v:shape id="_s1076" o:spid="_x0000_s1076" type="#_x0000_t33" style="position:absolute;left:3787;top:13913;width:359;height:721;rotation:180" o:connectortype="elbow" adj="-223826,-448216,-223826" strokeweight="2.25pt"/>
            <v:shape id="_s1074" o:spid="_x0000_s1074" type="#_x0000_t34" style="position:absolute;left:4327;top:12294;width:359;height:1439;rotation:270" o:connectortype="elbow" adj=",-144435,-283940" strokeweight="2.25pt"/>
            <v:shape id="_s1070" o:spid="_x0000_s1070" type="#_x0000_t34" style="position:absolute;left:5046;top:11932;width:360;height:1;rotation:270;flip:x" o:connectortype="elbow" adj=",257148000,-405440" strokeweight="2.25pt"/>
            <v:roundrect id="_s1071" o:spid="_x0000_s1071" style="position:absolute;left:3758;top:11033;width:2934;height:720;v-text-anchor:middle" arcsize="10923f" o:dgmlayout="0" o:dgmnodekind="1" filled="f" fillcolor="#bbe0e3">
              <v:textbox inset="2.34206mm,1.1711mm,2.34206mm,1.1711mm">
                <w:txbxContent>
                  <w:p w:rsidR="00D037BE" w:rsidRPr="00D037BE" w:rsidRDefault="00D037BE" w:rsidP="00D037BE">
                    <w:pPr>
                      <w:jc w:val="center"/>
                      <w:rPr>
                        <w:sz w:val="21"/>
                        <w:szCs w:val="22"/>
                      </w:rPr>
                    </w:pPr>
                    <w:r w:rsidRPr="00D037BE">
                      <w:rPr>
                        <w:sz w:val="21"/>
                        <w:szCs w:val="22"/>
                      </w:rPr>
                      <w:t>V pripravljen gel nanesi standard in po 5</w:t>
                    </w:r>
                    <w:r w:rsidRPr="00D037BE">
                      <w:rPr>
                        <w:sz w:val="21"/>
                        <w:szCs w:val="22"/>
                      </w:rPr>
                      <w:sym w:font="Symbol" w:char="F06D"/>
                    </w:r>
                    <w:r w:rsidRPr="00D037BE">
                      <w:rPr>
                        <w:sz w:val="21"/>
                        <w:szCs w:val="22"/>
                      </w:rPr>
                      <w:t xml:space="preserve">l </w:t>
                    </w:r>
                  </w:p>
                  <w:p w:rsidR="00D037BE" w:rsidRPr="00D037BE" w:rsidRDefault="00D037BE" w:rsidP="00D037BE">
                    <w:pPr>
                      <w:jc w:val="center"/>
                      <w:rPr>
                        <w:sz w:val="21"/>
                        <w:szCs w:val="22"/>
                      </w:rPr>
                    </w:pPr>
                    <w:r w:rsidRPr="00D037BE">
                      <w:rPr>
                        <w:sz w:val="21"/>
                        <w:szCs w:val="22"/>
                      </w:rPr>
                      <w:t>za reducijske in 10</w:t>
                    </w:r>
                    <w:r w:rsidRPr="00D037BE">
                      <w:rPr>
                        <w:sz w:val="21"/>
                        <w:szCs w:val="22"/>
                      </w:rPr>
                      <w:sym w:font="Symbol" w:char="F06D"/>
                    </w:r>
                    <w:r w:rsidRPr="00D037BE">
                      <w:rPr>
                        <w:sz w:val="21"/>
                        <w:szCs w:val="22"/>
                      </w:rPr>
                      <w:t>l za nereducijske pog.</w:t>
                    </w:r>
                  </w:p>
                </w:txbxContent>
              </v:textbox>
            </v:roundrect>
            <v:roundrect id="_s1072" o:spid="_x0000_s1072" style="position:absolute;left:4146;top:12113;width:2159;height:720;v-text-anchor:middle" arcsize="10923f" o:dgmlayout="0" o:dgmnodekind="0" filled="f" fillcolor="#bbe0e3">
              <v:textbox inset="2.34206mm,1.1711mm,2.34206mm,1.1711mm">
                <w:txbxContent>
                  <w:p w:rsidR="00D037BE" w:rsidRPr="00D037BE" w:rsidRDefault="00D037BE" w:rsidP="00D037BE">
                    <w:pPr>
                      <w:jc w:val="center"/>
                      <w:rPr>
                        <w:sz w:val="23"/>
                      </w:rPr>
                    </w:pPr>
                    <w:r w:rsidRPr="00D037BE">
                      <w:rPr>
                        <w:sz w:val="23"/>
                      </w:rPr>
                      <w:t xml:space="preserve">Nalij pufer v katodni in </w:t>
                    </w:r>
                  </w:p>
                  <w:p w:rsidR="00D037BE" w:rsidRPr="00D037BE" w:rsidRDefault="00D037BE" w:rsidP="00D037BE">
                    <w:pPr>
                      <w:jc w:val="center"/>
                      <w:rPr>
                        <w:sz w:val="23"/>
                      </w:rPr>
                    </w:pPr>
                    <w:r w:rsidRPr="00D037BE">
                      <w:rPr>
                        <w:sz w:val="23"/>
                      </w:rPr>
                      <w:t>anodni del</w:t>
                    </w:r>
                  </w:p>
                </w:txbxContent>
              </v:textbox>
            </v:roundrect>
            <v:roundrect id="_s1073" o:spid="_x0000_s1073" style="position:absolute;left:2707;top:13193;width:2159;height:720;v-text-anchor:middle" arcsize="10923f" o:dgmlayout="2" o:dgmnodekind="0" filled="f" fillcolor="#bbe0e3">
              <v:textbox inset="2.414mm,1.207mm,2.414mm,1.207mm">
                <w:txbxContent>
                  <w:p w:rsidR="00D037BE" w:rsidRPr="00D037BE" w:rsidRDefault="00D037BE" w:rsidP="00D037BE">
                    <w:pPr>
                      <w:jc w:val="center"/>
                      <w:rPr>
                        <w:sz w:val="23"/>
                      </w:rPr>
                    </w:pPr>
                    <w:r w:rsidRPr="00D037BE">
                      <w:rPr>
                        <w:sz w:val="23"/>
                      </w:rPr>
                      <w:t>Priklopi na napetost</w:t>
                    </w:r>
                  </w:p>
                  <w:p w:rsidR="00D037BE" w:rsidRPr="00D037BE" w:rsidRDefault="00D037BE" w:rsidP="00D037BE">
                    <w:pPr>
                      <w:jc w:val="center"/>
                      <w:rPr>
                        <w:sz w:val="23"/>
                      </w:rPr>
                    </w:pPr>
                    <w:r w:rsidRPr="00D037BE">
                      <w:rPr>
                        <w:sz w:val="23"/>
                      </w:rPr>
                      <w:t>(I = 30mA)</w:t>
                    </w:r>
                  </w:p>
                </w:txbxContent>
              </v:textbox>
            </v:roundrect>
            <v:roundrect id="_s1075" o:spid="_x0000_s1075" style="position:absolute;left:4146;top:14273;width:2159;height:720;v-text-anchor:middle" arcsize="10923f" o:dgmlayout="2" o:dgmnodekind="0" filled="f" fillcolor="#bbe0e3">
              <v:textbox inset="2.414mm,1.207mm,2.414mm,1.207mm">
                <w:txbxContent>
                  <w:p w:rsidR="00D037BE" w:rsidRPr="00D037BE" w:rsidRDefault="00D037BE" w:rsidP="00D037BE">
                    <w:pPr>
                      <w:jc w:val="center"/>
                      <w:rPr>
                        <w:sz w:val="23"/>
                      </w:rPr>
                    </w:pPr>
                    <w:r w:rsidRPr="00D037BE">
                      <w:rPr>
                        <w:sz w:val="23"/>
                      </w:rPr>
                      <w:t xml:space="preserve">Ko pride frontna črta do </w:t>
                    </w:r>
                  </w:p>
                  <w:p w:rsidR="00D037BE" w:rsidRPr="00D037BE" w:rsidRDefault="00D037BE" w:rsidP="00D037BE">
                    <w:pPr>
                      <w:jc w:val="center"/>
                      <w:rPr>
                        <w:sz w:val="23"/>
                      </w:rPr>
                    </w:pPr>
                    <w:r w:rsidRPr="00D037BE">
                      <w:rPr>
                        <w:sz w:val="23"/>
                      </w:rPr>
                      <w:t>konca prekini</w:t>
                    </w:r>
                  </w:p>
                </w:txbxContent>
              </v:textbox>
            </v:roundrect>
            <v:roundrect id="_s1077" o:spid="_x0000_s1077" style="position:absolute;left:5585;top:15353;width:2159;height:720;v-text-anchor:middle" arcsize="10923f" o:dgmlayout="2" o:dgmnodekind="0" filled="f" fillcolor="#bbe0e3">
              <v:textbox inset="2.414mm,1.207mm,2.414mm,1.207mm">
                <w:txbxContent>
                  <w:p w:rsidR="00D037BE" w:rsidRPr="00D037BE" w:rsidRDefault="00D037BE" w:rsidP="00D037BE">
                    <w:r>
                      <w:t xml:space="preserve">Gel barvaj z </w:t>
                    </w:r>
                    <w:r>
                      <w:t>CBB R250</w:t>
                    </w:r>
                  </w:p>
                </w:txbxContent>
              </v:textbox>
            </v:roundrect>
            <v:roundrect id="_s1079" o:spid="_x0000_s1079" style="position:absolute;left:5585;top:16433;width:2159;height:720;v-text-anchor:middle" arcsize="10923f" o:dgmlayout="2" o:dgmnodekind="0" filled="f" fillcolor="#bbe0e3">
              <v:textbox inset="2.414mm,1.207mm,2.414mm,1.207mm">
                <w:txbxContent>
                  <w:p w:rsidR="00D037BE" w:rsidRDefault="00323160" w:rsidP="00D037BE">
                    <w:pPr>
                      <w:jc w:val="center"/>
                    </w:pPr>
                    <w:r>
                      <w:t>Gel barvaj z Schiffovim</w:t>
                    </w:r>
                  </w:p>
                  <w:p w:rsidR="00323160" w:rsidRDefault="00323160" w:rsidP="00D037BE">
                    <w:pPr>
                      <w:jc w:val="center"/>
                    </w:pPr>
                    <w:r>
                      <w:t>reagentom</w:t>
                    </w:r>
                  </w:p>
                </w:txbxContent>
              </v:textbox>
            </v:roundrect>
          </v:group>
        </w:pict>
      </w:r>
    </w:p>
    <w:p w:rsidR="0066435E" w:rsidRDefault="0066435E" w:rsidP="0089368F"/>
    <w:p w:rsidR="0066435E" w:rsidRDefault="0066435E" w:rsidP="0089368F"/>
    <w:p w:rsidR="00FD5B4A" w:rsidRDefault="00FD5B4A" w:rsidP="0089368F">
      <w:r>
        <w:t>- NaDS-PAGE</w:t>
      </w:r>
    </w:p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DD7397" w:rsidP="0089368F">
      <w:r>
        <w:t>Rezultati:</w:t>
      </w:r>
    </w:p>
    <w:p w:rsidR="00A24E67" w:rsidRDefault="00A24E67" w:rsidP="0089368F"/>
    <w:p w:rsidR="00AD46D7" w:rsidRDefault="00AD46D7" w:rsidP="0089368F"/>
    <w:p w:rsidR="00FD5B4A" w:rsidRDefault="00F4729C" w:rsidP="0089368F">
      <w:r>
        <w:rPr>
          <w:noProof/>
        </w:rPr>
        <w:lastRenderedPageBreak/>
        <w:pict>
          <v:shape id="_x0000_s1087" type="#_x0000_t75" style="position:absolute;margin-left:-36pt;margin-top:-15.95pt;width:530.9pt;height:229.45pt;z-index:-1">
            <v:imagedata r:id="rId7" o:title="slika1"/>
          </v:shape>
        </w:pict>
      </w:r>
    </w:p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Default="00AD46D7" w:rsidP="0089368F"/>
    <w:p w:rsidR="00AD46D7" w:rsidRPr="00B85F58" w:rsidRDefault="00AD46D7" w:rsidP="0089368F">
      <w:pPr>
        <w:rPr>
          <w:sz w:val="4"/>
          <w:szCs w:val="4"/>
        </w:rPr>
      </w:pPr>
    </w:p>
    <w:p w:rsidR="00AD46D7" w:rsidRDefault="00AD46D7" w:rsidP="0089368F">
      <w:pPr>
        <w:rPr>
          <w:sz w:val="20"/>
          <w:szCs w:val="20"/>
        </w:rPr>
      </w:pPr>
      <w:r w:rsidRPr="00B85F58">
        <w:rPr>
          <w:sz w:val="20"/>
          <w:szCs w:val="20"/>
        </w:rPr>
        <w:t>Barvanje z CBB R250</w:t>
      </w:r>
    </w:p>
    <w:p w:rsidR="00B85F58" w:rsidRDefault="00B85F58" w:rsidP="0089368F">
      <w:pPr>
        <w:rPr>
          <w:sz w:val="20"/>
          <w:szCs w:val="20"/>
        </w:rPr>
      </w:pPr>
    </w:p>
    <w:p w:rsidR="00B85F58" w:rsidRDefault="004371DE" w:rsidP="0089368F">
      <w:r>
        <w:rPr>
          <w:noProof/>
        </w:rPr>
        <w:pict>
          <v:shape id="_x0000_s1086" type="#_x0000_t75" style="position:absolute;margin-left:-36pt;margin-top:9.5pt;width:526.4pt;height:217.9pt;z-index:-2">
            <v:imagedata r:id="rId8" o:title="slika2"/>
          </v:shape>
        </w:pict>
      </w:r>
    </w:p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Default="008E7400" w:rsidP="0089368F"/>
    <w:p w:rsidR="008E7400" w:rsidRPr="008E7400" w:rsidRDefault="008E7400" w:rsidP="0089368F">
      <w:pPr>
        <w:rPr>
          <w:sz w:val="36"/>
          <w:szCs w:val="36"/>
        </w:rPr>
      </w:pPr>
    </w:p>
    <w:p w:rsidR="008E7400" w:rsidRDefault="008E7400" w:rsidP="0089368F">
      <w:pPr>
        <w:rPr>
          <w:sz w:val="20"/>
          <w:szCs w:val="20"/>
        </w:rPr>
      </w:pPr>
      <w:r w:rsidRPr="008E7400">
        <w:rPr>
          <w:sz w:val="20"/>
          <w:szCs w:val="20"/>
        </w:rPr>
        <w:t>Barvanje z Schiffovim reagentom</w:t>
      </w:r>
    </w:p>
    <w:p w:rsidR="00A24E67" w:rsidRDefault="00A24E67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F4729C" w:rsidP="0089368F">
      <w:bookmarkStart w:id="0" w:name="_GoBack"/>
      <w:r>
        <w:rPr>
          <w:noProof/>
        </w:rPr>
        <w:lastRenderedPageBreak/>
        <w:pict>
          <v:shape id="_x0000_s1085" type="#_x0000_t75" style="position:absolute;margin-left:78pt;margin-top:-48.9pt;width:268.95pt;height:279.3pt;z-index:-3">
            <v:imagedata r:id="rId9" o:title="slika3"/>
          </v:shape>
        </w:pict>
      </w:r>
      <w:bookmarkEnd w:id="0"/>
    </w:p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720194" w:rsidRDefault="00720194" w:rsidP="0089368F"/>
    <w:p w:rsidR="00A24E67" w:rsidRDefault="00A24E67" w:rsidP="0089368F"/>
    <w:p w:rsidR="00B972D1" w:rsidRDefault="00B972D1" w:rsidP="0089368F"/>
    <w:p w:rsidR="00B972D1" w:rsidRDefault="00B972D1" w:rsidP="0089368F"/>
    <w:p w:rsidR="00B972D1" w:rsidRDefault="00B972D1" w:rsidP="0089368F"/>
    <w:p w:rsidR="00B972D1" w:rsidRDefault="00B972D1" w:rsidP="0089368F"/>
    <w:p w:rsidR="000108F7" w:rsidRDefault="000108F7" w:rsidP="0089368F"/>
    <w:p w:rsidR="000108F7" w:rsidRDefault="000108F7" w:rsidP="0089368F"/>
    <w:p w:rsidR="000108F7" w:rsidRDefault="000108F7" w:rsidP="0089368F"/>
    <w:p w:rsidR="000108F7" w:rsidRDefault="000108F7" w:rsidP="0089368F"/>
    <w:p w:rsidR="000108F7" w:rsidRDefault="000108F7" w:rsidP="0089368F"/>
    <w:p w:rsidR="000108F7" w:rsidRPr="00720194" w:rsidRDefault="00720194" w:rsidP="0089368F">
      <w:pPr>
        <w:rPr>
          <w:sz w:val="20"/>
          <w:szCs w:val="20"/>
        </w:rPr>
      </w:pPr>
      <w:r w:rsidRPr="00720194">
        <w:rPr>
          <w:sz w:val="20"/>
          <w:szCs w:val="20"/>
        </w:rPr>
        <w:t>Izoelektrični fokusing</w:t>
      </w:r>
      <w:r w:rsidR="005C4C4A">
        <w:rPr>
          <w:sz w:val="20"/>
          <w:szCs w:val="20"/>
        </w:rPr>
        <w:t xml:space="preserve"> (pI proteina B ~ 9)</w:t>
      </w:r>
    </w:p>
    <w:p w:rsidR="00720194" w:rsidRDefault="00720194" w:rsidP="0089368F"/>
    <w:p w:rsidR="007D373C" w:rsidRDefault="007D373C" w:rsidP="0089368F">
      <w:r>
        <w:t>Meritve pri gelski kromatografiji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038"/>
        <w:gridCol w:w="1080"/>
        <w:gridCol w:w="540"/>
        <w:gridCol w:w="540"/>
        <w:gridCol w:w="900"/>
        <w:gridCol w:w="1080"/>
        <w:gridCol w:w="1080"/>
        <w:gridCol w:w="2160"/>
      </w:tblGrid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Zap.št.</w:t>
            </w:r>
          </w:p>
        </w:tc>
        <w:tc>
          <w:tcPr>
            <w:tcW w:w="1038" w:type="dxa"/>
            <w:shd w:val="clear" w:color="auto" w:fill="auto"/>
          </w:tcPr>
          <w:p w:rsidR="00470A5D" w:rsidRPr="00470A5D" w:rsidRDefault="00470A5D" w:rsidP="002B3B6F">
            <w:pPr>
              <w:jc w:val="center"/>
            </w:pPr>
            <w:r>
              <w:t>m</w:t>
            </w:r>
            <w:r w:rsidRPr="002B3B6F">
              <w:rPr>
                <w:vertAlign w:val="subscript"/>
              </w:rPr>
              <w:t>vzorca</w:t>
            </w:r>
          </w:p>
        </w:tc>
        <w:tc>
          <w:tcPr>
            <w:tcW w:w="1080" w:type="dxa"/>
            <w:shd w:val="clear" w:color="auto" w:fill="auto"/>
          </w:tcPr>
          <w:p w:rsidR="00470A5D" w:rsidRPr="00470A5D" w:rsidRDefault="00470A5D" w:rsidP="002B3B6F">
            <w:pPr>
              <w:jc w:val="center"/>
            </w:pPr>
            <w:r>
              <w:t>A</w:t>
            </w:r>
            <w:r w:rsidRPr="002B3B6F">
              <w:rPr>
                <w:vertAlign w:val="subscript"/>
              </w:rPr>
              <w:t>280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Zap.št.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70A5D" w:rsidRPr="002B3B6F" w:rsidRDefault="00470A5D" w:rsidP="002B3B6F">
            <w:pPr>
              <w:jc w:val="center"/>
              <w:rPr>
                <w:vertAlign w:val="subscript"/>
              </w:rPr>
            </w:pPr>
            <w:r>
              <w:t>m</w:t>
            </w:r>
            <w:r w:rsidRPr="002B3B6F">
              <w:rPr>
                <w:vertAlign w:val="subscript"/>
              </w:rPr>
              <w:t>vzorca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70A5D" w:rsidRPr="00470A5D" w:rsidRDefault="00470A5D" w:rsidP="002B3B6F">
            <w:pPr>
              <w:jc w:val="center"/>
            </w:pPr>
            <w:r>
              <w:t>A</w:t>
            </w:r>
            <w:r w:rsidRPr="002B3B6F">
              <w:rPr>
                <w:vertAlign w:val="subscript"/>
              </w:rPr>
              <w:t>280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4,8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FFFF00"/>
          </w:tcPr>
          <w:p w:rsidR="00470A5D" w:rsidRPr="002B3B6F" w:rsidRDefault="00470A5D" w:rsidP="002B3B6F">
            <w:pPr>
              <w:jc w:val="center"/>
              <w:rPr>
                <w:b/>
                <w:highlight w:val="yellow"/>
              </w:rPr>
            </w:pPr>
            <w:r w:rsidRPr="002B3B6F">
              <w:rPr>
                <w:b/>
                <w:highlight w:val="yellow"/>
              </w:rPr>
              <w:t>11</w:t>
            </w:r>
          </w:p>
        </w:tc>
        <w:tc>
          <w:tcPr>
            <w:tcW w:w="1080" w:type="dxa"/>
            <w:shd w:val="clear" w:color="auto" w:fill="FFFF00"/>
          </w:tcPr>
          <w:p w:rsidR="00470A5D" w:rsidRPr="002B3B6F" w:rsidRDefault="00470A5D" w:rsidP="002B3B6F">
            <w:pPr>
              <w:jc w:val="center"/>
              <w:rPr>
                <w:b/>
                <w:highlight w:val="yellow"/>
              </w:rPr>
            </w:pPr>
            <w:r w:rsidRPr="002B3B6F">
              <w:rPr>
                <w:b/>
                <w:highlight w:val="yellow"/>
              </w:rPr>
              <w:t>0,8</w:t>
            </w:r>
          </w:p>
        </w:tc>
        <w:tc>
          <w:tcPr>
            <w:tcW w:w="1080" w:type="dxa"/>
            <w:shd w:val="clear" w:color="auto" w:fill="FFFF00"/>
          </w:tcPr>
          <w:p w:rsidR="00470A5D" w:rsidRPr="002B3B6F" w:rsidRDefault="00470A5D" w:rsidP="002B3B6F">
            <w:pPr>
              <w:jc w:val="center"/>
              <w:rPr>
                <w:b/>
                <w:highlight w:val="yellow"/>
              </w:rPr>
            </w:pPr>
            <w:r w:rsidRPr="002B3B6F">
              <w:rPr>
                <w:b/>
                <w:highlight w:val="yellow"/>
              </w:rPr>
              <w:t>0,579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2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0,7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0,7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0,352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3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0,8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0,8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0,140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4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0,7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0,8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5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0,9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0,9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6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0,8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7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0,9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8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0,9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9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0,6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0,103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  <w:tr w:rsidR="002B3B6F" w:rsidTr="002B3B6F">
        <w:tc>
          <w:tcPr>
            <w:tcW w:w="87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10</w:t>
            </w:r>
          </w:p>
        </w:tc>
        <w:tc>
          <w:tcPr>
            <w:tcW w:w="1038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</w:t>
            </w:r>
            <w:r w:rsidR="008E6B77">
              <w:t>9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0,452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0A5D" w:rsidRDefault="00470A5D" w:rsidP="002B3B6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auto"/>
          </w:tcPr>
          <w:p w:rsidR="00470A5D" w:rsidRDefault="00470A5D" w:rsidP="002B3B6F">
            <w:pPr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A5D" w:rsidRDefault="00470A5D" w:rsidP="0089368F"/>
        </w:tc>
      </w:tr>
    </w:tbl>
    <w:p w:rsidR="007D373C" w:rsidRDefault="007D373C" w:rsidP="0089368F"/>
    <w:p w:rsidR="00066FD5" w:rsidRDefault="00B901B8" w:rsidP="0089368F">
      <w:r>
        <w:t>Največjo absorbanco ima 11 meritev.</w:t>
      </w:r>
    </w:p>
    <w:p w:rsidR="00B901B8" w:rsidRDefault="00B901B8" w:rsidP="0089368F">
      <w:r>
        <w:tab/>
        <w:t>y = -0,3929x + 10,071</w:t>
      </w:r>
    </w:p>
    <w:p w:rsidR="008E6B77" w:rsidRDefault="008E6B77" w:rsidP="0089368F"/>
    <w:p w:rsidR="007D373C" w:rsidRDefault="008E6B77" w:rsidP="0089368F">
      <w:r>
        <w:t>x = 12,8 mL</w:t>
      </w:r>
    </w:p>
    <w:p w:rsidR="008E6B77" w:rsidRDefault="008E6B77" w:rsidP="0089368F">
      <w:r>
        <w:t>y = log M</w:t>
      </w:r>
      <w:r>
        <w:rPr>
          <w:vertAlign w:val="subscript"/>
        </w:rPr>
        <w:t>r</w:t>
      </w:r>
      <w:r>
        <w:t xml:space="preserve"> = 5,04188</w:t>
      </w:r>
    </w:p>
    <w:p w:rsidR="008E6B77" w:rsidRDefault="008E6B77" w:rsidP="0089368F">
      <w:r>
        <w:t>M</w:t>
      </w:r>
      <w:r>
        <w:rPr>
          <w:vertAlign w:val="subscript"/>
        </w:rPr>
        <w:t>r</w:t>
      </w:r>
      <w:r>
        <w:t xml:space="preserve"> = 110123Da</w:t>
      </w:r>
    </w:p>
    <w:p w:rsidR="001E424F" w:rsidRDefault="001E424F" w:rsidP="0089368F"/>
    <w:p w:rsidR="005C4C4A" w:rsidRDefault="005C4C4A" w:rsidP="0089368F"/>
    <w:p w:rsidR="000453C4" w:rsidRDefault="000453C4" w:rsidP="0089368F">
      <w:r>
        <w:t>Diskusija</w:t>
      </w:r>
      <w:r w:rsidR="001E424F">
        <w:t>:</w:t>
      </w:r>
    </w:p>
    <w:p w:rsidR="001E424F" w:rsidRDefault="005C4C4A" w:rsidP="00076B4A">
      <w:pPr>
        <w:jc w:val="both"/>
      </w:pPr>
      <w:r>
        <w:t>Iz gela, ki je bil obarvan z CBB R250 opazimo, da ima protein B molekulsko maso 58kDa. To je enako pod reducijskimi in nereducijskimi pogoji. Z gelsko kromatografijo smo dobili molekulsko maso proteina B 110kDa. Iz teh dveh podatkov lahko sklepamo, da je protein z</w:t>
      </w:r>
      <w:r w:rsidR="00693039">
        <w:t xml:space="preserve">grajen iz dveh enakih podenot. Kako so povezane, izvemo glede na to, da ima protein enako molekulsko maso pod reducijskimi in nereducijskimi pogoji. </w:t>
      </w:r>
      <w:r w:rsidR="00970AD9">
        <w:t xml:space="preserve">Ker dobimo liso v obeh primerih na enaki višini, lahko sklepamo, da so podenoti povezani z hidrofobnimi interakcijami. </w:t>
      </w:r>
    </w:p>
    <w:p w:rsidR="00970AD9" w:rsidRDefault="00970AD9" w:rsidP="00076B4A">
      <w:pPr>
        <w:jc w:val="both"/>
      </w:pPr>
    </w:p>
    <w:p w:rsidR="00970AD9" w:rsidRDefault="00970AD9" w:rsidP="00076B4A">
      <w:pPr>
        <w:jc w:val="both"/>
      </w:pPr>
      <w:r>
        <w:t xml:space="preserve">Iz gela barvanega z Schiffovim reagentom izvemo, da sta obe podenoti glikozilirani. </w:t>
      </w:r>
    </w:p>
    <w:p w:rsidR="000453C4" w:rsidRDefault="000453C4" w:rsidP="0089368F"/>
    <w:p w:rsidR="000453C4" w:rsidRDefault="000453C4" w:rsidP="0089368F">
      <w:r>
        <w:lastRenderedPageBreak/>
        <w:t>Odgovori na vprašanja:</w:t>
      </w:r>
    </w:p>
    <w:p w:rsidR="000453C4" w:rsidRDefault="000453C4" w:rsidP="000453C4">
      <w:pPr>
        <w:numPr>
          <w:ilvl w:val="0"/>
          <w:numId w:val="2"/>
        </w:numPr>
      </w:pPr>
      <w:r>
        <w:t>Navidezna masa našega proteina analiziranega na NaDS poliakrilamidni gelski elektroforezi je 58kDa po reducijskimi in nereducijskimi pogoji.</w:t>
      </w:r>
    </w:p>
    <w:p w:rsidR="000453C4" w:rsidRDefault="000453C4" w:rsidP="000453C4">
      <w:pPr>
        <w:numPr>
          <w:ilvl w:val="0"/>
          <w:numId w:val="2"/>
        </w:numPr>
      </w:pPr>
      <w:r>
        <w:t xml:space="preserve">Protein je </w:t>
      </w:r>
      <w:proofErr w:type="spellStart"/>
      <w:r w:rsidR="00DC4281">
        <w:t>homodimer</w:t>
      </w:r>
      <w:proofErr w:type="spellEnd"/>
      <w:r>
        <w:t>.</w:t>
      </w:r>
    </w:p>
    <w:p w:rsidR="00A96860" w:rsidRDefault="00A96860" w:rsidP="000453C4">
      <w:pPr>
        <w:numPr>
          <w:ilvl w:val="0"/>
          <w:numId w:val="2"/>
        </w:numPr>
      </w:pPr>
      <w:r>
        <w:t xml:space="preserve">Sestavljata ga dve </w:t>
      </w:r>
      <w:r w:rsidR="005C4C4A">
        <w:t xml:space="preserve">enaki </w:t>
      </w:r>
      <w:r>
        <w:t>polipeptidni verigi</w:t>
      </w:r>
      <w:r w:rsidR="005C4C4A">
        <w:t>.</w:t>
      </w:r>
    </w:p>
    <w:p w:rsidR="001E1729" w:rsidRDefault="001E1729" w:rsidP="000453C4">
      <w:pPr>
        <w:numPr>
          <w:ilvl w:val="0"/>
          <w:numId w:val="2"/>
        </w:numPr>
      </w:pPr>
      <w:r>
        <w:t xml:space="preserve">Polipeptidne verige v proteinu so med seboj povezane </w:t>
      </w:r>
      <w:r w:rsidR="005C4C4A">
        <w:t>s hidrofobno interakcijo</w:t>
      </w:r>
      <w:r>
        <w:t>.</w:t>
      </w:r>
    </w:p>
    <w:p w:rsidR="007A774C" w:rsidRDefault="00E50ADD" w:rsidP="000453C4">
      <w:pPr>
        <w:numPr>
          <w:ilvl w:val="0"/>
          <w:numId w:val="2"/>
        </w:numPr>
      </w:pPr>
      <w:r>
        <w:t>Sestava ločitvenega gela (10%)</w:t>
      </w:r>
      <w:r w:rsidR="00720194">
        <w:t xml:space="preserve"> (10 mL)</w:t>
      </w:r>
    </w:p>
    <w:p w:rsidR="00E50ADD" w:rsidRDefault="00E50ADD" w:rsidP="00E50ADD">
      <w:pPr>
        <w:ind w:left="360"/>
      </w:pPr>
      <w:r>
        <w:tab/>
        <w:t>- dH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4,85 mL</w:t>
      </w:r>
    </w:p>
    <w:p w:rsidR="00E50ADD" w:rsidRDefault="00E50ADD" w:rsidP="00E50ADD">
      <w:pPr>
        <w:ind w:left="360"/>
      </w:pPr>
      <w:r>
        <w:tab/>
        <w:t>- 1,5M Tris/HCl, pH 8,8</w:t>
      </w:r>
      <w:r>
        <w:tab/>
      </w:r>
      <w:r>
        <w:tab/>
      </w:r>
      <w:r>
        <w:tab/>
        <w:t>2,5 mL</w:t>
      </w:r>
    </w:p>
    <w:p w:rsidR="00E50ADD" w:rsidRDefault="00E50ADD" w:rsidP="00E50ADD">
      <w:pPr>
        <w:ind w:left="360"/>
      </w:pPr>
      <w:r>
        <w:tab/>
        <w:t>- 10 % (m/v) NaDS</w:t>
      </w:r>
      <w:r>
        <w:tab/>
      </w:r>
      <w:r>
        <w:tab/>
      </w:r>
      <w:r>
        <w:tab/>
      </w:r>
      <w:r>
        <w:tab/>
        <w:t xml:space="preserve">100 </w:t>
      </w:r>
      <w:r>
        <w:sym w:font="Symbol" w:char="F06D"/>
      </w:r>
      <w:r>
        <w:t>L</w:t>
      </w:r>
    </w:p>
    <w:p w:rsidR="00E50ADD" w:rsidRDefault="00E50ADD" w:rsidP="00E50ADD">
      <w:pPr>
        <w:ind w:left="360"/>
      </w:pPr>
      <w:r>
        <w:tab/>
        <w:t>- 40 % (m/v) akrilamid/bisakrilamid</w:t>
      </w:r>
      <w:r>
        <w:tab/>
      </w:r>
      <w:r>
        <w:tab/>
        <w:t>2,50 mL</w:t>
      </w:r>
    </w:p>
    <w:p w:rsidR="00E50ADD" w:rsidRDefault="00E50ADD" w:rsidP="00E50ADD">
      <w:pPr>
        <w:ind w:left="360"/>
      </w:pPr>
      <w:r>
        <w:tab/>
        <w:t>- 10 % (m/v) APS</w:t>
      </w:r>
      <w:r>
        <w:tab/>
      </w:r>
      <w:r>
        <w:tab/>
      </w:r>
      <w:r>
        <w:tab/>
      </w:r>
      <w:r>
        <w:tab/>
        <w:t xml:space="preserve">50 </w:t>
      </w:r>
      <w:r>
        <w:sym w:font="Symbol" w:char="F06D"/>
      </w:r>
      <w:r>
        <w:t>L</w:t>
      </w:r>
    </w:p>
    <w:p w:rsidR="00E50ADD" w:rsidRDefault="00E50ADD" w:rsidP="00E50ADD">
      <w:pPr>
        <w:ind w:left="360"/>
      </w:pPr>
      <w:r>
        <w:tab/>
        <w:t>- TEMED</w:t>
      </w:r>
      <w:r>
        <w:tab/>
      </w:r>
      <w:r>
        <w:tab/>
      </w:r>
      <w:r>
        <w:tab/>
      </w:r>
      <w:r>
        <w:tab/>
      </w:r>
      <w:r>
        <w:tab/>
        <w:t xml:space="preserve">5 </w:t>
      </w:r>
      <w:r>
        <w:sym w:font="Symbol" w:char="F06D"/>
      </w:r>
      <w:r>
        <w:t>L</w:t>
      </w:r>
    </w:p>
    <w:p w:rsidR="00720194" w:rsidRPr="00E50ADD" w:rsidRDefault="00720194" w:rsidP="00E50ADD">
      <w:pPr>
        <w:ind w:left="360"/>
      </w:pPr>
    </w:p>
    <w:sectPr w:rsidR="00720194" w:rsidRPr="00E50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F" w:rsidRDefault="002B3B6F">
      <w:r>
        <w:separator/>
      </w:r>
    </w:p>
  </w:endnote>
  <w:endnote w:type="continuationSeparator" w:id="0">
    <w:p w:rsidR="002B3B6F" w:rsidRDefault="002B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0" w:rsidRDefault="00332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4A" w:rsidRDefault="00B972D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25E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0" w:rsidRDefault="00332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F" w:rsidRDefault="002B3B6F">
      <w:r>
        <w:separator/>
      </w:r>
    </w:p>
  </w:footnote>
  <w:footnote w:type="continuationSeparator" w:id="0">
    <w:p w:rsidR="002B3B6F" w:rsidRDefault="002B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0" w:rsidRDefault="00332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0" w:rsidRDefault="00332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E0" w:rsidRDefault="00332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55D3"/>
    <w:multiLevelType w:val="hybridMultilevel"/>
    <w:tmpl w:val="C076E0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4559B"/>
    <w:multiLevelType w:val="hybridMultilevel"/>
    <w:tmpl w:val="95963A40"/>
    <w:lvl w:ilvl="0" w:tplc="72AA6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887"/>
    <w:rsid w:val="000108F7"/>
    <w:rsid w:val="000453C4"/>
    <w:rsid w:val="00064232"/>
    <w:rsid w:val="00066FD5"/>
    <w:rsid w:val="00076B4A"/>
    <w:rsid w:val="001E1729"/>
    <w:rsid w:val="001E424F"/>
    <w:rsid w:val="00282BCF"/>
    <w:rsid w:val="002B3B6F"/>
    <w:rsid w:val="002D348D"/>
    <w:rsid w:val="0031534C"/>
    <w:rsid w:val="00323160"/>
    <w:rsid w:val="003325E0"/>
    <w:rsid w:val="0041507C"/>
    <w:rsid w:val="004371DE"/>
    <w:rsid w:val="004651B6"/>
    <w:rsid w:val="00470A5D"/>
    <w:rsid w:val="005C4C4A"/>
    <w:rsid w:val="005C76E3"/>
    <w:rsid w:val="0066435E"/>
    <w:rsid w:val="00693039"/>
    <w:rsid w:val="006D7136"/>
    <w:rsid w:val="00720194"/>
    <w:rsid w:val="007A774C"/>
    <w:rsid w:val="007D373C"/>
    <w:rsid w:val="007E578E"/>
    <w:rsid w:val="00861D96"/>
    <w:rsid w:val="0089368F"/>
    <w:rsid w:val="008E6B77"/>
    <w:rsid w:val="008E7400"/>
    <w:rsid w:val="00970AD9"/>
    <w:rsid w:val="009A3EF8"/>
    <w:rsid w:val="009B7CA8"/>
    <w:rsid w:val="00A24E67"/>
    <w:rsid w:val="00A670B0"/>
    <w:rsid w:val="00A96860"/>
    <w:rsid w:val="00AD46D7"/>
    <w:rsid w:val="00B85F58"/>
    <w:rsid w:val="00B901B8"/>
    <w:rsid w:val="00B972D1"/>
    <w:rsid w:val="00C33E5F"/>
    <w:rsid w:val="00C95887"/>
    <w:rsid w:val="00CF7861"/>
    <w:rsid w:val="00D037BE"/>
    <w:rsid w:val="00DC4281"/>
    <w:rsid w:val="00DD7397"/>
    <w:rsid w:val="00E34F5F"/>
    <w:rsid w:val="00E50ADD"/>
    <w:rsid w:val="00EC3644"/>
    <w:rsid w:val="00F4729C"/>
    <w:rsid w:val="00F8583E"/>
    <w:rsid w:val="00FB7C14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s1043">
          <o:proxy start="" idref="#_s1040" connectloc="0"/>
          <o:proxy end="" idref="#_s1037" connectloc="2"/>
        </o:r>
        <o:r id="V:Rule2" type="connector" idref="#_s1047">
          <o:proxy start="" idref="#_s1046" connectloc="0"/>
          <o:proxy end="" idref="#_s1040" connectloc="2"/>
        </o:r>
        <o:r id="V:Rule3" type="connector" idref="#_s1051">
          <o:proxy start="" idref="#_s1050" connectloc="1"/>
          <o:proxy end="" idref="#_s1046" connectloc="2"/>
        </o:r>
        <o:r id="V:Rule4" type="connector" idref="#_s1053">
          <o:proxy start="" idref="#_s1052" connectloc="1"/>
          <o:proxy end="" idref="#_s1050" connectloc="2"/>
        </o:r>
        <o:r id="V:Rule5" type="connector" idref="#_s1070">
          <o:proxy start="" idref="#_s1072" connectloc="0"/>
          <o:proxy end="" idref="#_s1071" connectloc="2"/>
        </o:r>
        <o:r id="V:Rule6" type="connector" idref="#_s1074">
          <o:proxy start="" idref="#_s1073" connectloc="0"/>
          <o:proxy end="" idref="#_s1072" connectloc="2"/>
        </o:r>
        <o:r id="V:Rule7" type="connector" idref="#_s1076">
          <o:proxy start="" idref="#_s1075" connectloc="1"/>
          <o:proxy end="" idref="#_s1073" connectloc="2"/>
        </o:r>
        <o:r id="V:Rule8" type="connector" idref="#_s1078">
          <o:proxy start="" idref="#_s1077" connectloc="1"/>
          <o:proxy end="" idref="#_s1075" connectloc="2"/>
        </o:r>
        <o:r id="V:Rule9" type="connector" idref="#_s1080">
          <o:proxy start="" idref="#_s1079" connectloc="1"/>
          <o:proxy end="" idref="#_s1075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6B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6B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72D1"/>
  </w:style>
  <w:style w:type="character" w:styleId="Hyperlink">
    <w:name w:val="Hyperlink"/>
    <w:rsid w:val="00CF7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Links>
    <vt:vector size="12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mailto:jagoda23@gmail.com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mailto:jagoda23@gmail.com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2014-01-26T09:49:00Z</dcterms:created>
  <dcterms:modified xsi:type="dcterms:W3CDTF">2014-01-26T09:49:00Z</dcterms:modified>
</cp:coreProperties>
</file>