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80" w:rsidRDefault="00BD3C80" w:rsidP="00BD3C80">
      <w:pPr>
        <w:jc w:val="both"/>
        <w:rPr>
          <w:rFonts w:ascii="SL Dutch" w:hAnsi="SL Dutch"/>
          <w:b/>
          <w:sz w:val="28"/>
          <w:u w:val="single"/>
        </w:rPr>
      </w:pPr>
      <w:bookmarkStart w:id="0" w:name="_GoBack"/>
      <w:bookmarkEnd w:id="0"/>
      <w:r>
        <w:rPr>
          <w:rFonts w:ascii="SL Dutch" w:hAnsi="SL Dutch"/>
          <w:b/>
          <w:sz w:val="28"/>
          <w:u w:val="single"/>
        </w:rPr>
        <w:t>DERIVATI OGLJIKOVE KISLINE</w:t>
      </w:r>
    </w:p>
    <w:p w:rsidR="00BD3C80" w:rsidRDefault="00BD3C80" w:rsidP="00BD3C80">
      <w:pPr>
        <w:jc w:val="both"/>
        <w:rPr>
          <w:rFonts w:ascii="SL Dutch" w:hAnsi="SL Dutch"/>
          <w:b/>
          <w:sz w:val="28"/>
          <w:u w:val="single"/>
        </w:rPr>
      </w:pPr>
    </w:p>
    <w:p w:rsidR="00BD3C80" w:rsidRDefault="00BD3C80" w:rsidP="00BD3C80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V ogljikovi kislini, ki je dvobazna, lahko nadomestimo zapovrstjo obe OH-skupini z NH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Tako se od ogljikove kisline odvajata dva </w:t>
      </w:r>
      <w:proofErr w:type="gramStart"/>
      <w:r>
        <w:rPr>
          <w:rFonts w:ascii="SL Dutch" w:hAnsi="SL Dutch"/>
          <w:sz w:val="24"/>
        </w:rPr>
        <w:t>amida :</w:t>
      </w:r>
      <w:proofErr w:type="gramEnd"/>
    </w:p>
    <w:p w:rsidR="00BD3C80" w:rsidRDefault="00BD3C80" w:rsidP="00BD3C80">
      <w:pPr>
        <w:jc w:val="center"/>
        <w:rPr>
          <w:rFonts w:ascii="SL Dutch" w:hAnsi="SL Dutch"/>
          <w:sz w:val="24"/>
        </w:rPr>
      </w:pPr>
    </w:p>
    <w:p w:rsidR="00BD3C80" w:rsidRDefault="00BD3C80" w:rsidP="00BD3C80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968375" cy="537845"/>
            <wp:effectExtent l="0" t="0" r="317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             </w:t>
      </w: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1010920" cy="53784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</w:t>
      </w:r>
    </w:p>
    <w:p w:rsidR="00BD3C80" w:rsidRDefault="00BD3C80" w:rsidP="00BD3C80">
      <w:pPr>
        <w:ind w:left="720" w:firstLine="720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</w:t>
      </w:r>
      <w:proofErr w:type="gramStart"/>
      <w:r>
        <w:rPr>
          <w:rFonts w:ascii="SL Dutch" w:hAnsi="SL Dutch"/>
          <w:sz w:val="24"/>
        </w:rPr>
        <w:t>kisli</w:t>
      </w:r>
      <w:proofErr w:type="gramEnd"/>
      <w:r>
        <w:rPr>
          <w:rFonts w:ascii="SL Dutch" w:hAnsi="SL Dutch"/>
          <w:sz w:val="24"/>
        </w:rPr>
        <w:t xml:space="preserve"> monoamid ali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 xml:space="preserve">   nevtralni diamid ali</w:t>
      </w:r>
    </w:p>
    <w:p w:rsidR="00BD3C80" w:rsidRDefault="00BD3C80" w:rsidP="00BD3C80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</w:t>
      </w:r>
      <w:proofErr w:type="gramStart"/>
      <w:r>
        <w:rPr>
          <w:rFonts w:ascii="SL Dutch" w:hAnsi="SL Dutch"/>
          <w:sz w:val="24"/>
        </w:rPr>
        <w:t>karbamidna</w:t>
      </w:r>
      <w:proofErr w:type="gramEnd"/>
      <w:r>
        <w:rPr>
          <w:rFonts w:ascii="SL Dutch" w:hAnsi="SL Dutch"/>
          <w:sz w:val="24"/>
        </w:rPr>
        <w:t xml:space="preserve"> kislina</w:t>
      </w:r>
      <w:r>
        <w:rPr>
          <w:rFonts w:ascii="SL Dutch" w:hAnsi="SL Dutch"/>
          <w:sz w:val="24"/>
        </w:rPr>
        <w:tab/>
      </w:r>
      <w:r>
        <w:rPr>
          <w:rFonts w:ascii="SL Dutch" w:hAnsi="SL Dutch"/>
          <w:sz w:val="24"/>
        </w:rPr>
        <w:tab/>
        <w:t xml:space="preserve">   karbamid, sečnina, urea</w:t>
      </w:r>
    </w:p>
    <w:p w:rsidR="00BD3C80" w:rsidRDefault="00BD3C80" w:rsidP="00BD3C80">
      <w:pPr>
        <w:jc w:val="center"/>
        <w:rPr>
          <w:rFonts w:ascii="SL Dutch" w:hAnsi="SL Dutch"/>
          <w:sz w:val="24"/>
        </w:rPr>
      </w:pPr>
    </w:p>
    <w:p w:rsidR="00BD3C80" w:rsidRDefault="00BD3C80" w:rsidP="00BD3C80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Amidi ogljikove kisline so tipične organske spojine.</w:t>
      </w:r>
      <w:proofErr w:type="gramEnd"/>
    </w:p>
    <w:p w:rsidR="00BD3C80" w:rsidRDefault="00BD3C80" w:rsidP="00BD3C80">
      <w:pPr>
        <w:jc w:val="both"/>
        <w:rPr>
          <w:rFonts w:ascii="SL Dutch" w:hAnsi="SL Dutch"/>
          <w:sz w:val="24"/>
        </w:rPr>
      </w:pPr>
    </w:p>
    <w:p w:rsidR="00BD3C80" w:rsidRDefault="00BD3C80" w:rsidP="00BD3C80">
      <w:pPr>
        <w:jc w:val="both"/>
        <w:rPr>
          <w:rFonts w:ascii="SL Dutch" w:hAnsi="SL Dutch"/>
          <w:b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1. Karbamidna (karbaminova) kislina in derivati</w:t>
      </w:r>
    </w:p>
    <w:p w:rsidR="00BD3C80" w:rsidRDefault="00BD3C80" w:rsidP="00BD3C80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Karbamidna kislina</w:t>
      </w:r>
      <w:r>
        <w:rPr>
          <w:rFonts w:ascii="SL Dutch" w:hAnsi="SL Dutch"/>
          <w:sz w:val="24"/>
        </w:rPr>
        <w:t xml:space="preserve"> je neobstojna spojina in je znana le v obliki njenih soli karbamatov.</w:t>
      </w:r>
      <w:proofErr w:type="gramEnd"/>
      <w:r>
        <w:rPr>
          <w:rFonts w:ascii="SL Dutch" w:hAnsi="SL Dutch"/>
          <w:sz w:val="24"/>
        </w:rPr>
        <w:t xml:space="preserve"> Od soli je pomembnejši </w:t>
      </w:r>
      <w:r>
        <w:rPr>
          <w:rFonts w:ascii="SL Dutch" w:hAnsi="SL Dutch"/>
          <w:b/>
          <w:sz w:val="24"/>
        </w:rPr>
        <w:t>amonijev karbamat</w:t>
      </w:r>
      <w:r>
        <w:rPr>
          <w:rFonts w:ascii="SL Dutch" w:hAnsi="SL Dutch"/>
          <w:sz w:val="24"/>
        </w:rPr>
        <w:t xml:space="preserve">, ki ga dobimo z nalaganjem amoniaka na suh ogljikov </w:t>
      </w:r>
      <w:proofErr w:type="gramStart"/>
      <w:r>
        <w:rPr>
          <w:rFonts w:ascii="SL Dutch" w:hAnsi="SL Dutch"/>
          <w:sz w:val="24"/>
        </w:rPr>
        <w:t>dioksid :</w:t>
      </w:r>
      <w:proofErr w:type="gramEnd"/>
    </w:p>
    <w:p w:rsidR="00BD3C80" w:rsidRDefault="00BD3C80" w:rsidP="00BD3C80">
      <w:pPr>
        <w:jc w:val="both"/>
        <w:rPr>
          <w:rFonts w:ascii="SL Dutch" w:hAnsi="SL Dutch"/>
          <w:sz w:val="24"/>
        </w:rPr>
      </w:pPr>
    </w:p>
    <w:p w:rsidR="00BD3C80" w:rsidRDefault="00BD3C80" w:rsidP="00BD3C80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4485640" cy="7315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80" w:rsidRDefault="00BD3C80" w:rsidP="00BD3C80">
      <w:pPr>
        <w:jc w:val="both"/>
        <w:rPr>
          <w:rFonts w:ascii="SL Dutch" w:hAnsi="SL Dutch"/>
          <w:sz w:val="24"/>
        </w:rPr>
      </w:pPr>
    </w:p>
    <w:p w:rsidR="00BD3C80" w:rsidRDefault="00BD3C80" w:rsidP="00BD3C80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Ta kristalinična sol prehaja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zraku v amonijev karbonat in se nahaja v navadnem amonijevem karbonatu (jelenova sol). Jelenova sol se v praksi precej </w:t>
      </w:r>
      <w:proofErr w:type="gramStart"/>
      <w:r>
        <w:rPr>
          <w:rFonts w:ascii="SL Dutch" w:hAnsi="SL Dutch"/>
          <w:sz w:val="24"/>
        </w:rPr>
        <w:t>uporablja :</w:t>
      </w:r>
      <w:proofErr w:type="gramEnd"/>
      <w:r>
        <w:rPr>
          <w:rFonts w:ascii="SL Dutch" w:hAnsi="SL Dutch"/>
          <w:sz w:val="24"/>
        </w:rPr>
        <w:t xml:space="preserve"> kot pecilni prašek, pri proizvodnji gumastih žog, kot močilo pri barvanju, itd. </w:t>
      </w:r>
      <w:proofErr w:type="gramStart"/>
      <w:r>
        <w:rPr>
          <w:rFonts w:ascii="SL Dutch" w:hAnsi="SL Dutch"/>
          <w:sz w:val="24"/>
        </w:rPr>
        <w:t xml:space="preserve">Karbamidna kislina tvori tudi estre, ki jih imenujemo </w:t>
      </w:r>
      <w:r>
        <w:rPr>
          <w:rFonts w:ascii="SL Dutch" w:hAnsi="SL Dutch"/>
          <w:b/>
          <w:sz w:val="24"/>
        </w:rPr>
        <w:t>uretane</w:t>
      </w:r>
      <w:r>
        <w:rPr>
          <w:rFonts w:ascii="SL Dutch" w:hAnsi="SL Dutch"/>
          <w:sz w:val="24"/>
        </w:rPr>
        <w:t>.</w:t>
      </w:r>
      <w:proofErr w:type="gramEnd"/>
      <w:r>
        <w:rPr>
          <w:rFonts w:ascii="SL Dutch" w:hAnsi="SL Dutch"/>
          <w:sz w:val="24"/>
        </w:rPr>
        <w:t xml:space="preserve"> Znan uretan je etilni ester karbamidne kisline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b/>
          <w:sz w:val="24"/>
        </w:rPr>
        <w:t>etiluretan</w:t>
      </w:r>
      <w:r>
        <w:rPr>
          <w:rFonts w:ascii="SL Dutch" w:hAnsi="SL Dutch"/>
          <w:sz w:val="24"/>
        </w:rPr>
        <w:t>, 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N-COOC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position w:val="-6"/>
          <w:sz w:val="24"/>
        </w:rPr>
        <w:t>5</w:t>
      </w:r>
      <w:r>
        <w:rPr>
          <w:rFonts w:ascii="SL Dutch" w:hAnsi="SL Dutch"/>
          <w:sz w:val="24"/>
        </w:rPr>
        <w:t xml:space="preserve">, ki kristalizira v brezbarvnih iglicah s tališčem pri 49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 xml:space="preserve">C. Svoj </w:t>
      </w:r>
      <w:proofErr w:type="gramStart"/>
      <w:r>
        <w:rPr>
          <w:rFonts w:ascii="SL Dutch" w:hAnsi="SL Dutch"/>
          <w:sz w:val="24"/>
        </w:rPr>
        <w:t>čas</w:t>
      </w:r>
      <w:proofErr w:type="gramEnd"/>
      <w:r>
        <w:rPr>
          <w:rFonts w:ascii="SL Dutch" w:hAnsi="SL Dutch"/>
          <w:sz w:val="24"/>
        </w:rPr>
        <w:t xml:space="preserve"> so ga uporabljali v omejenem obsegu kot uspavalno sredstvo. </w:t>
      </w:r>
      <w:proofErr w:type="gramStart"/>
      <w:r>
        <w:rPr>
          <w:rFonts w:ascii="SL Dutch" w:hAnsi="SL Dutch"/>
          <w:sz w:val="24"/>
        </w:rPr>
        <w:t>Sedaj se uporablja kot citostatik (spojine, ki ovirajo razmnoževanje celic).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za zdravljenje nekaterih oblik levkemije, pa tudi za anestezijo malih laboratorijskih živali.</w:t>
      </w:r>
      <w:proofErr w:type="gramEnd"/>
    </w:p>
    <w:p w:rsidR="00BD3C80" w:rsidRDefault="00BD3C80" w:rsidP="00BD3C80">
      <w:pPr>
        <w:jc w:val="both"/>
        <w:rPr>
          <w:rFonts w:ascii="SL Dutch" w:hAnsi="SL Dutch"/>
          <w:sz w:val="24"/>
        </w:rPr>
      </w:pPr>
    </w:p>
    <w:p w:rsidR="00BD3C80" w:rsidRDefault="00BD3C80" w:rsidP="00BD3C80">
      <w:pPr>
        <w:jc w:val="both"/>
        <w:rPr>
          <w:rFonts w:ascii="SL Dutch" w:hAnsi="SL Dutch"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2. Sečnina, karbamid, urea</w:t>
      </w:r>
    </w:p>
    <w:p w:rsidR="00BD3C80" w:rsidRDefault="00BD3C80" w:rsidP="00BD3C80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Sečnina</w:t>
      </w:r>
      <w:r>
        <w:rPr>
          <w:rFonts w:ascii="SL Dutch" w:hAnsi="SL Dutch"/>
          <w:sz w:val="24"/>
        </w:rPr>
        <w:t xml:space="preserve">, </w:t>
      </w:r>
      <w:proofErr w:type="gramStart"/>
      <w:r>
        <w:rPr>
          <w:rFonts w:ascii="SL Dutch" w:hAnsi="SL Dutch"/>
          <w:sz w:val="24"/>
        </w:rPr>
        <w:t>CO(</w:t>
      </w:r>
      <w:proofErr w:type="gramEnd"/>
      <w:r>
        <w:rPr>
          <w:rFonts w:ascii="SL Dutch" w:hAnsi="SL Dutch"/>
          <w:sz w:val="24"/>
        </w:rPr>
        <w:t>NH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,  je najpomembnejši derivat ogljikove kisline. Sinteza sečnine iz CO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 in NH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 xml:space="preserve"> poteka preko amonijevega karbonata z odcepitvijo </w:t>
      </w:r>
      <w:proofErr w:type="gramStart"/>
      <w:r>
        <w:rPr>
          <w:rFonts w:ascii="SL Dutch" w:hAnsi="SL Dutch"/>
          <w:sz w:val="24"/>
        </w:rPr>
        <w:t>vode :</w:t>
      </w:r>
      <w:proofErr w:type="gramEnd"/>
    </w:p>
    <w:p w:rsidR="00BD3C80" w:rsidRDefault="00BD3C80" w:rsidP="00BD3C80">
      <w:pPr>
        <w:jc w:val="both"/>
        <w:rPr>
          <w:rFonts w:ascii="SL Dutch" w:hAnsi="SL Dutch"/>
          <w:sz w:val="24"/>
        </w:rPr>
      </w:pPr>
    </w:p>
    <w:p w:rsidR="00BD3C80" w:rsidRDefault="00BD3C80" w:rsidP="00BD3C80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5281930" cy="5054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C80" w:rsidRDefault="00BD3C80" w:rsidP="00BD3C80">
      <w:pPr>
        <w:jc w:val="both"/>
        <w:rPr>
          <w:rFonts w:ascii="SL Dutch" w:hAnsi="SL Dutch"/>
          <w:sz w:val="24"/>
        </w:rPr>
      </w:pPr>
    </w:p>
    <w:p w:rsidR="00BD3C80" w:rsidRDefault="00BD3C80" w:rsidP="00BD3C80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Reakcija poteka v avtoklavih pod tlakom 5-100 atm in pri temperaturi 135-150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 xml:space="preserve">C. </w:t>
      </w:r>
    </w:p>
    <w:p w:rsidR="00BD3C80" w:rsidRDefault="00BD3C80" w:rsidP="00BD3C80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 xml:space="preserve">Sečnina tvori brezbarvne kristale, ki se talijo pri 132 </w:t>
      </w:r>
      <w:r>
        <w:rPr>
          <w:rFonts w:ascii="SL Dutch" w:hAnsi="SL Dutch"/>
          <w:position w:val="6"/>
          <w:sz w:val="24"/>
        </w:rPr>
        <w:t>o</w:t>
      </w:r>
      <w:r>
        <w:rPr>
          <w:rFonts w:ascii="SL Dutch" w:hAnsi="SL Dutch"/>
          <w:sz w:val="24"/>
        </w:rPr>
        <w:t>C in v vakuumu sublimirajo.</w:t>
      </w:r>
      <w:proofErr w:type="gramEnd"/>
      <w:r>
        <w:rPr>
          <w:rFonts w:ascii="SL Dutch" w:hAnsi="SL Dutch"/>
          <w:sz w:val="24"/>
        </w:rPr>
        <w:t xml:space="preserve"> V vodi se zelo lahko raztaplja in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jeziku hladi, ker se raztaplja z nižanjem temperature. </w:t>
      </w:r>
      <w:proofErr w:type="gramStart"/>
      <w:r>
        <w:rPr>
          <w:rFonts w:ascii="SL Dutch" w:hAnsi="SL Dutch"/>
          <w:sz w:val="24"/>
        </w:rPr>
        <w:t>Vodna raztopina reagira nevtralno.</w:t>
      </w:r>
      <w:proofErr w:type="gramEnd"/>
      <w:r>
        <w:rPr>
          <w:rFonts w:ascii="SL Dutch" w:hAnsi="SL Dutch"/>
          <w:sz w:val="24"/>
        </w:rPr>
        <w:t xml:space="preserve"> V alkalni in kisli raztopini hidrolizira sečnina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NH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 xml:space="preserve"> in CO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. </w:t>
      </w:r>
    </w:p>
    <w:p w:rsidR="00BD3C80" w:rsidRDefault="00BD3C80" w:rsidP="00BD3C80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 xml:space="preserve">Hidrolizo sečnine lahko povzroči tudi encim </w:t>
      </w:r>
      <w:r>
        <w:rPr>
          <w:rFonts w:ascii="SL Dutch" w:hAnsi="SL Dutch"/>
          <w:b/>
          <w:sz w:val="24"/>
        </w:rPr>
        <w:t>ureaza</w:t>
      </w:r>
      <w:r>
        <w:rPr>
          <w:rFonts w:ascii="SL Dutch" w:hAnsi="SL Dutch"/>
          <w:sz w:val="24"/>
        </w:rPr>
        <w:t>, ki ga proizvaja gljiva micrococuus ureae.</w:t>
      </w:r>
      <w:proofErr w:type="gramEnd"/>
      <w:r>
        <w:rPr>
          <w:rFonts w:ascii="SL Dutch" w:hAnsi="SL Dutch"/>
          <w:sz w:val="24"/>
        </w:rPr>
        <w:t xml:space="preserve"> Če stoji seč, ki vedno vsebuje sečnino, dalj časa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zraku, začne ureaza na sečnino delovati. </w:t>
      </w:r>
      <w:proofErr w:type="gramStart"/>
      <w:r>
        <w:rPr>
          <w:rFonts w:ascii="SL Dutch" w:hAnsi="SL Dutch"/>
          <w:sz w:val="24"/>
        </w:rPr>
        <w:t>Delo tega encima spoznamo po amoniaku, ki se tvori pri hidrolizi (zanemarjena stranišča in hlevi).</w:t>
      </w:r>
      <w:proofErr w:type="gramEnd"/>
      <w:r>
        <w:rPr>
          <w:rFonts w:ascii="SL Dutch" w:hAnsi="SL Dutch"/>
          <w:sz w:val="24"/>
        </w:rPr>
        <w:t xml:space="preserve"> Sečnina lahko reagira s formaldehidom, s katerim se kondenzira v </w:t>
      </w:r>
      <w:r>
        <w:rPr>
          <w:rFonts w:ascii="SL Dutch" w:hAnsi="SL Dutch"/>
          <w:sz w:val="24"/>
        </w:rPr>
        <w:lastRenderedPageBreak/>
        <w:t xml:space="preserve">visokomolekularne snovi, ki se v praksi uporabljajo kot plastične mase poznane pod raznimi </w:t>
      </w:r>
      <w:proofErr w:type="gramStart"/>
      <w:r>
        <w:rPr>
          <w:rFonts w:ascii="SL Dutch" w:hAnsi="SL Dutch"/>
          <w:sz w:val="24"/>
        </w:rPr>
        <w:t>imeni :</w:t>
      </w:r>
      <w:proofErr w:type="gramEnd"/>
      <w:r>
        <w:rPr>
          <w:rFonts w:ascii="SL Dutch" w:hAnsi="SL Dutch"/>
          <w:sz w:val="24"/>
        </w:rPr>
        <w:t xml:space="preserve"> aminoplasti, poloplasti.</w:t>
      </w:r>
    </w:p>
    <w:p w:rsidR="00BD3C80" w:rsidRDefault="00BD3C80" w:rsidP="00BD3C80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Sečnina se tvori kot končni produkt razgradnje beljakovin pri sesalcih, kjer se pojavlja v seču.</w:t>
      </w:r>
      <w:proofErr w:type="gramEnd"/>
      <w:r>
        <w:rPr>
          <w:rFonts w:ascii="SL Dutch" w:hAnsi="SL Dutch"/>
          <w:sz w:val="24"/>
        </w:rPr>
        <w:t xml:space="preserve"> Človek izloča s sečem dnevno 20 do </w:t>
      </w:r>
      <w:smartTag w:uri="urn:schemas-microsoft-com:office:smarttags" w:element="metricconverter">
        <w:smartTagPr>
          <w:attr w:name="ProductID" w:val="30 g"/>
        </w:smartTagPr>
        <w:r>
          <w:rPr>
            <w:rFonts w:ascii="SL Dutch" w:hAnsi="SL Dutch"/>
            <w:sz w:val="24"/>
          </w:rPr>
          <w:t>30 g</w:t>
        </w:r>
      </w:smartTag>
      <w:r>
        <w:rPr>
          <w:rFonts w:ascii="SL Dutch" w:hAnsi="SL Dutch"/>
          <w:sz w:val="24"/>
        </w:rPr>
        <w:t xml:space="preserve"> sečnine. Tudi kri vsebuje zelo majhne količine </w:t>
      </w:r>
      <w:proofErr w:type="gramStart"/>
      <w:r>
        <w:rPr>
          <w:rFonts w:ascii="SL Dutch" w:hAnsi="SL Dutch"/>
          <w:sz w:val="24"/>
        </w:rPr>
        <w:t>te</w:t>
      </w:r>
      <w:proofErr w:type="gramEnd"/>
      <w:r>
        <w:rPr>
          <w:rFonts w:ascii="SL Dutch" w:hAnsi="SL Dutch"/>
          <w:sz w:val="24"/>
        </w:rPr>
        <w:t xml:space="preserve"> spojine.</w:t>
      </w:r>
    </w:p>
    <w:p w:rsidR="00BD3C80" w:rsidRDefault="00BD3C80" w:rsidP="00BD3C80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Sečnino uporabljamo v razne namene.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kot umetno dušično gnojilo in za plastične mase.</w:t>
      </w:r>
      <w:proofErr w:type="gramEnd"/>
      <w:r>
        <w:rPr>
          <w:rFonts w:ascii="SL Dutch" w:hAnsi="SL Dutch"/>
          <w:sz w:val="24"/>
        </w:rPr>
        <w:t xml:space="preserve"> Dodajajo </w:t>
      </w:r>
      <w:proofErr w:type="gramStart"/>
      <w:r>
        <w:rPr>
          <w:rFonts w:ascii="SL Dutch" w:hAnsi="SL Dutch"/>
          <w:sz w:val="24"/>
        </w:rPr>
        <w:t>jo</w:t>
      </w:r>
      <w:proofErr w:type="gramEnd"/>
      <w:r>
        <w:rPr>
          <w:rFonts w:ascii="SL Dutch" w:hAnsi="SL Dutch"/>
          <w:sz w:val="24"/>
        </w:rPr>
        <w:t xml:space="preserve"> tudi kot stabilizator nekaterim razstrelivom. </w:t>
      </w:r>
      <w:proofErr w:type="gramStart"/>
      <w:r>
        <w:rPr>
          <w:rFonts w:ascii="SL Dutch" w:hAnsi="SL Dutch"/>
          <w:sz w:val="24"/>
        </w:rPr>
        <w:t>Ker deluje v nekoliko močnejši koncentraciji baktericidno, izdelujejo iz nje tudi mazila za rane.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 vodikovim peroksidom se spaja v trdno snov, iz katere izdelujejo tablete za dezinfekcijo ustne votline.</w:t>
      </w:r>
      <w:proofErr w:type="gramEnd"/>
      <w:r>
        <w:rPr>
          <w:rFonts w:ascii="SL Dutch" w:hAnsi="SL Dutch"/>
          <w:sz w:val="24"/>
        </w:rPr>
        <w:t xml:space="preserve"> V novejšem času so </w:t>
      </w:r>
      <w:proofErr w:type="gramStart"/>
      <w:r>
        <w:rPr>
          <w:rFonts w:ascii="SL Dutch" w:hAnsi="SL Dutch"/>
          <w:sz w:val="24"/>
        </w:rPr>
        <w:t>jo</w:t>
      </w:r>
      <w:proofErr w:type="gramEnd"/>
      <w:r>
        <w:rPr>
          <w:rFonts w:ascii="SL Dutch" w:hAnsi="SL Dutch"/>
          <w:sz w:val="24"/>
        </w:rPr>
        <w:t xml:space="preserve"> začeli tudi mešati s krmili in jo pokladati prežvekovalcem, kajti ugotovilo se je, da lahko do neke mere nadomesti beljakovine. </w:t>
      </w:r>
      <w:proofErr w:type="gramStart"/>
      <w:r>
        <w:rPr>
          <w:rFonts w:ascii="SL Dutch" w:hAnsi="SL Dutch"/>
          <w:sz w:val="24"/>
        </w:rPr>
        <w:t>Če odvzamemo sečnini vodo, se tvori cianamid H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N-C</w:t>
      </w:r>
      <w:r>
        <w:rPr>
          <w:rFonts w:ascii="SL Dutch" w:hAnsi="SL Dutch"/>
          <w:sz w:val="24"/>
        </w:rPr>
        <w:sym w:font="Symbol" w:char="F0BA"/>
      </w:r>
      <w:r>
        <w:rPr>
          <w:rFonts w:ascii="SL Dutch" w:hAnsi="SL Dutch"/>
          <w:sz w:val="24"/>
        </w:rPr>
        <w:t>N.</w:t>
      </w:r>
      <w:proofErr w:type="gramEnd"/>
    </w:p>
    <w:p w:rsidR="00BD3C80" w:rsidRDefault="00BD3C80" w:rsidP="00BD3C80">
      <w:pPr>
        <w:jc w:val="both"/>
        <w:rPr>
          <w:rFonts w:ascii="SL Dutch" w:hAnsi="SL Dutch"/>
          <w:sz w:val="24"/>
        </w:rPr>
      </w:pPr>
    </w:p>
    <w:p w:rsidR="00BD3C80" w:rsidRDefault="00BD3C80" w:rsidP="00BD3C80">
      <w:pPr>
        <w:jc w:val="both"/>
        <w:rPr>
          <w:rFonts w:ascii="SL Dutch" w:hAnsi="SL Dutch"/>
          <w:sz w:val="24"/>
          <w:u w:val="single"/>
        </w:rPr>
      </w:pPr>
      <w:r>
        <w:rPr>
          <w:rFonts w:ascii="SL Dutch" w:hAnsi="SL Dutch"/>
          <w:b/>
          <w:sz w:val="24"/>
          <w:u w:val="single"/>
        </w:rPr>
        <w:t>3. Gvanidin</w:t>
      </w:r>
    </w:p>
    <w:p w:rsidR="00BD3C80" w:rsidRDefault="00BD3C80" w:rsidP="00BD3C80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noProof/>
          <w:sz w:val="24"/>
          <w:lang w:val="sl-SI"/>
        </w:rPr>
        <w:drawing>
          <wp:inline distT="0" distB="0" distL="0" distR="0">
            <wp:extent cx="946785" cy="462280"/>
            <wp:effectExtent l="0" t="0" r="571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L Dutch" w:hAnsi="SL Dutch"/>
          <w:sz w:val="24"/>
        </w:rPr>
        <w:t xml:space="preserve">  Iz formule je razvidno, da je gvanidin podoben sečnini, le da je kisik nadomeščen z imidno =NH skupino. Ta spojina se nahaja v beljakovinah (kot sestavni </w:t>
      </w:r>
      <w:proofErr w:type="gramStart"/>
      <w:r>
        <w:rPr>
          <w:rFonts w:ascii="SL Dutch" w:hAnsi="SL Dutch"/>
          <w:sz w:val="24"/>
        </w:rPr>
        <w:t>del</w:t>
      </w:r>
      <w:proofErr w:type="gramEnd"/>
      <w:r>
        <w:rPr>
          <w:rFonts w:ascii="SL Dutch" w:hAnsi="SL Dutch"/>
          <w:sz w:val="24"/>
        </w:rPr>
        <w:t xml:space="preserve"> aminokisline arginina) in v nekaterih purinovih derivatih, toda le v majhnih količinah. Gvanidin kristalizira v brezbarvnih kristalih, </w:t>
      </w:r>
      <w:proofErr w:type="gramStart"/>
      <w:r>
        <w:rPr>
          <w:rFonts w:ascii="SL Dutch" w:hAnsi="SL Dutch"/>
          <w:sz w:val="24"/>
        </w:rPr>
        <w:t>ki  se</w:t>
      </w:r>
      <w:proofErr w:type="gramEnd"/>
      <w:r>
        <w:rPr>
          <w:rFonts w:ascii="SL Dutch" w:hAnsi="SL Dutch"/>
          <w:sz w:val="24"/>
        </w:rPr>
        <w:t xml:space="preserve"> na zraku razmočijo in privlačijo CO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 xml:space="preserve">. </w:t>
      </w:r>
      <w:proofErr w:type="gramStart"/>
      <w:r>
        <w:rPr>
          <w:rFonts w:ascii="SL Dutch" w:hAnsi="SL Dutch"/>
          <w:sz w:val="24"/>
        </w:rPr>
        <w:t>Je zelo močna baza, po jakosti podobna alkalijskim hidroksidom.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Iz gvanidina izdelujejo umetne smole, ionske izmenjevalce, zdravilo sulfagvanidin, insekticide, razstreliva, služi tudi kot antioksidant v tekstilni industriji, kot stabilizator za aldehide, PVC-smole.</w:t>
      </w:r>
      <w:proofErr w:type="gramEnd"/>
    </w:p>
    <w:p w:rsidR="00CB5B30" w:rsidRPr="00BD3C80" w:rsidRDefault="00CB5B30" w:rsidP="00BD3C80"/>
    <w:sectPr w:rsidR="00CB5B30" w:rsidRPr="00BD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F"/>
    <w:rsid w:val="0025729F"/>
    <w:rsid w:val="00270737"/>
    <w:rsid w:val="002F4F2B"/>
    <w:rsid w:val="0043305E"/>
    <w:rsid w:val="005E07E7"/>
    <w:rsid w:val="008F7996"/>
    <w:rsid w:val="009218DF"/>
    <w:rsid w:val="00AA4CBF"/>
    <w:rsid w:val="00B20147"/>
    <w:rsid w:val="00BD3C80"/>
    <w:rsid w:val="00CB5B30"/>
    <w:rsid w:val="00F45532"/>
    <w:rsid w:val="00F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2014-01-29T15:50:00Z</dcterms:created>
  <dcterms:modified xsi:type="dcterms:W3CDTF">2014-01-29T15:50:00Z</dcterms:modified>
</cp:coreProperties>
</file>