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80" w:rsidRPr="000566BD" w:rsidRDefault="00DA1F80" w:rsidP="000566BD">
      <w:pPr>
        <w:ind w:left="550" w:right="565"/>
        <w:jc w:val="both"/>
        <w:rPr>
          <w:rFonts w:cs="Calibri"/>
          <w:b/>
          <w:u w:val="single"/>
        </w:rPr>
      </w:pPr>
      <w:r w:rsidRPr="000566BD">
        <w:rPr>
          <w:rFonts w:cs="Calibri"/>
          <w:b/>
          <w:u w:val="single"/>
        </w:rPr>
        <w:t>1.) Uvod</w:t>
      </w:r>
    </w:p>
    <w:p w:rsidR="00DA1F80" w:rsidRPr="000566BD" w:rsidRDefault="00DA1F80" w:rsidP="000566BD">
      <w:pPr>
        <w:ind w:left="550" w:right="565"/>
        <w:jc w:val="both"/>
        <w:rPr>
          <w:rFonts w:cs="Calibri"/>
          <w:b/>
          <w:color w:val="000000"/>
        </w:rPr>
      </w:pPr>
      <w:r w:rsidRPr="000566BD">
        <w:rPr>
          <w:b/>
          <w:bCs/>
          <w:color w:val="000000"/>
        </w:rPr>
        <w:t>Plamenišče</w:t>
      </w:r>
      <w:r w:rsidRPr="000566BD">
        <w:rPr>
          <w:b/>
          <w:color w:val="000000"/>
        </w:rPr>
        <w:t xml:space="preserve"> vnetljive tekočine je najnižja </w:t>
      </w:r>
      <w:hyperlink r:id="rId8" w:tooltip="Temperatura" w:history="1">
        <w:r w:rsidRPr="000566BD">
          <w:rPr>
            <w:rStyle w:val="Hyperlink"/>
            <w:b/>
            <w:color w:val="000000"/>
            <w:u w:val="none"/>
          </w:rPr>
          <w:t>temperatura</w:t>
        </w:r>
      </w:hyperlink>
      <w:r w:rsidRPr="000566BD">
        <w:rPr>
          <w:b/>
          <w:color w:val="000000"/>
        </w:rPr>
        <w:t xml:space="preserve">, pri kateri je nad tekočino ravno dovolj hlapov, da se zmes hlapov in zraka v stiku z odprtim plamenom vname. Ko se plamen odstrani, </w:t>
      </w:r>
      <w:hyperlink r:id="rId9" w:tooltip="Gorenje" w:history="1">
        <w:r w:rsidRPr="000566BD">
          <w:rPr>
            <w:rStyle w:val="Hyperlink"/>
            <w:b/>
            <w:color w:val="000000"/>
            <w:u w:val="none"/>
          </w:rPr>
          <w:t>gorenje</w:t>
        </w:r>
      </w:hyperlink>
      <w:r w:rsidRPr="000566BD">
        <w:rPr>
          <w:b/>
          <w:color w:val="000000"/>
        </w:rPr>
        <w:t xml:space="preserve"> preneha. Plamenišče je ena od lastnosti, ki služi za ocenjevanje vnetljivosti tekočin.</w:t>
      </w:r>
    </w:p>
    <w:p w:rsidR="00DA1F80" w:rsidRPr="000566BD" w:rsidRDefault="00DA1F80" w:rsidP="000566BD">
      <w:pPr>
        <w:ind w:left="550" w:right="565"/>
        <w:jc w:val="both"/>
        <w:rPr>
          <w:rFonts w:ascii="Cambria" w:hAnsi="Cambria" w:cs="Calibri"/>
          <w:b/>
          <w:u w:val="single"/>
        </w:rPr>
      </w:pPr>
      <w:r w:rsidRPr="000566BD">
        <w:rPr>
          <w:rFonts w:ascii="Cambria" w:hAnsi="Cambria" w:cs="Calibri"/>
          <w:b/>
          <w:u w:val="single"/>
        </w:rPr>
        <w:t>2.) Osnove</w:t>
      </w:r>
    </w:p>
    <w:p w:rsidR="00DA1F80" w:rsidRPr="000566BD" w:rsidRDefault="00DA1F80" w:rsidP="000566BD">
      <w:pPr>
        <w:ind w:left="550" w:right="565"/>
        <w:jc w:val="both"/>
        <w:rPr>
          <w:b/>
          <w:bCs/>
          <w:color w:val="000000"/>
        </w:rPr>
      </w:pPr>
      <w:r w:rsidRPr="000566BD">
        <w:rPr>
          <w:b/>
          <w:bCs/>
          <w:color w:val="000000"/>
        </w:rPr>
        <w:t xml:space="preserve">Plamenišče določamo z različnimi aparaturami odvisno od hlapnosti snovi. Mi smo uporabili zaprto aparaturo; </w:t>
      </w:r>
      <w:proofErr w:type="spellStart"/>
      <w:r w:rsidRPr="000566BD">
        <w:rPr>
          <w:b/>
          <w:bCs/>
          <w:color w:val="000000"/>
        </w:rPr>
        <w:t>Pensky</w:t>
      </w:r>
      <w:proofErr w:type="spellEnd"/>
      <w:r w:rsidRPr="000566BD">
        <w:rPr>
          <w:b/>
          <w:bCs/>
          <w:color w:val="000000"/>
        </w:rPr>
        <w:t>-</w:t>
      </w:r>
      <w:proofErr w:type="spellStart"/>
      <w:r w:rsidRPr="000566BD">
        <w:rPr>
          <w:b/>
          <w:bCs/>
          <w:color w:val="000000"/>
        </w:rPr>
        <w:t>Martens</w:t>
      </w:r>
      <w:proofErr w:type="spellEnd"/>
      <w:r w:rsidRPr="000566BD">
        <w:rPr>
          <w:b/>
          <w:bCs/>
          <w:color w:val="000000"/>
        </w:rPr>
        <w:t xml:space="preserve"> (DIN 51 758, ASTM D 93-IP 34).</w:t>
      </w:r>
    </w:p>
    <w:p w:rsidR="00DA1F80" w:rsidRPr="000566BD" w:rsidRDefault="00DA1F80" w:rsidP="000566BD">
      <w:pPr>
        <w:ind w:left="550" w:right="565"/>
        <w:jc w:val="both"/>
        <w:rPr>
          <w:rFonts w:ascii="Cambria" w:hAnsi="Cambria" w:cs="Calibri"/>
          <w:b/>
          <w:u w:val="single"/>
        </w:rPr>
      </w:pPr>
      <w:r w:rsidRPr="000566BD">
        <w:rPr>
          <w:rFonts w:ascii="Cambria" w:hAnsi="Cambria" w:cs="Calibri"/>
          <w:b/>
          <w:u w:val="single"/>
        </w:rPr>
        <w:t>3.) Opis dela</w:t>
      </w:r>
    </w:p>
    <w:p w:rsidR="00DA1F80" w:rsidRPr="000566BD" w:rsidRDefault="00DA1F80" w:rsidP="000566BD">
      <w:pPr>
        <w:ind w:left="550" w:right="565"/>
        <w:jc w:val="both"/>
        <w:rPr>
          <w:b/>
          <w:bCs/>
          <w:color w:val="000000"/>
        </w:rPr>
      </w:pPr>
      <w:r w:rsidRPr="000566BD">
        <w:rPr>
          <w:rFonts w:ascii="Cambria" w:hAnsi="Cambria" w:cs="Calibri"/>
          <w:b/>
        </w:rPr>
        <w:t>a) V aparaturo smo nalili naš vzorec in ga s pomočjo triglavega gorilnika začeli segrevati. Pri 35</w:t>
      </w:r>
      <w:r w:rsidRPr="000566BD">
        <w:rPr>
          <w:rFonts w:cs="Calibri"/>
          <w:b/>
        </w:rPr>
        <w:t>°</w:t>
      </w:r>
      <w:r w:rsidRPr="000566BD">
        <w:rPr>
          <w:rFonts w:ascii="Cambria" w:hAnsi="Cambria" w:cs="Calibri"/>
          <w:b/>
        </w:rPr>
        <w:t xml:space="preserve"> C smo prvič izvedli preizkus, nato pa na vsaki </w:t>
      </w:r>
      <w:smartTag w:uri="urn:schemas-microsoft-com:office:smarttags" w:element="metricconverter">
        <w:smartTagPr>
          <w:attr w:name="ProductID" w:val="2°C"/>
        </w:smartTagPr>
        <w:r w:rsidRPr="000566BD">
          <w:rPr>
            <w:rFonts w:ascii="Cambria" w:hAnsi="Cambria" w:cs="Calibri"/>
            <w:b/>
          </w:rPr>
          <w:t>2</w:t>
        </w:r>
        <w:r w:rsidRPr="000566BD">
          <w:rPr>
            <w:b/>
            <w:bCs/>
            <w:color w:val="000000"/>
          </w:rPr>
          <w:t>°C</w:t>
        </w:r>
      </w:smartTag>
      <w:r w:rsidRPr="000566BD">
        <w:rPr>
          <w:b/>
          <w:bCs/>
          <w:color w:val="000000"/>
        </w:rPr>
        <w:t>. Ko smo dobili temperaturo plamenišča smo s pomočjo baze podatkov določili za katero snov gre.</w:t>
      </w:r>
    </w:p>
    <w:p w:rsidR="00DA1F80" w:rsidRDefault="00DA1F80" w:rsidP="000566BD">
      <w:pPr>
        <w:ind w:left="550" w:right="565"/>
        <w:jc w:val="both"/>
        <w:rPr>
          <w:rFonts w:ascii="Cambria" w:hAnsi="Cambria" w:cs="Calibri"/>
          <w:b/>
        </w:rPr>
      </w:pPr>
      <w:r w:rsidRPr="000566BD">
        <w:rPr>
          <w:rFonts w:ascii="Cambria" w:hAnsi="Cambria" w:cs="Calibri"/>
          <w:b/>
        </w:rPr>
        <w:t>b) V drugem delu vaje smo si ogledali katere informacije morajo biti na etiketi kemikalije.</w:t>
      </w:r>
    </w:p>
    <w:p w:rsidR="00DA1F80" w:rsidRPr="000566BD" w:rsidRDefault="00DA1F80" w:rsidP="000566BD">
      <w:pPr>
        <w:ind w:left="550" w:right="565"/>
        <w:jc w:val="both"/>
        <w:rPr>
          <w:rFonts w:ascii="Cambria" w:hAnsi="Cambria" w:cs="Calibri"/>
          <w:b/>
        </w:rPr>
      </w:pPr>
    </w:p>
    <w:p w:rsidR="00DA1F80" w:rsidRPr="000566BD" w:rsidRDefault="00DA1F80" w:rsidP="000566BD">
      <w:pPr>
        <w:ind w:left="550" w:right="565"/>
        <w:jc w:val="both"/>
        <w:rPr>
          <w:rFonts w:ascii="Cambria" w:hAnsi="Cambria" w:cs="Calibri"/>
          <w:b/>
          <w:u w:val="single"/>
        </w:rPr>
      </w:pPr>
      <w:r w:rsidRPr="000566BD">
        <w:rPr>
          <w:rFonts w:ascii="Cambria" w:hAnsi="Cambria" w:cs="Calibri"/>
          <w:b/>
          <w:u w:val="single"/>
        </w:rPr>
        <w:t>4.) izračuni in rezultati</w:t>
      </w:r>
    </w:p>
    <w:p w:rsidR="00DA1F80" w:rsidRPr="000566BD" w:rsidRDefault="00DA1F80" w:rsidP="000566BD">
      <w:pPr>
        <w:ind w:left="550" w:right="565"/>
        <w:jc w:val="both"/>
        <w:rPr>
          <w:rFonts w:ascii="Cambria" w:hAnsi="Cambria" w:cs="Calibri"/>
          <w:b/>
          <w:u w:val="single"/>
        </w:rPr>
      </w:pPr>
      <w:r w:rsidRPr="000566BD">
        <w:rPr>
          <w:rFonts w:ascii="Cambria" w:hAnsi="Cambria" w:cs="Calibri"/>
          <w:b/>
          <w:u w:val="single"/>
        </w:rPr>
        <w:t>a)</w:t>
      </w:r>
    </w:p>
    <w:tbl>
      <w:tblPr>
        <w:tblW w:w="2620" w:type="dxa"/>
        <w:tblInd w:w="1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660"/>
      </w:tblGrid>
      <w:tr w:rsidR="00DA1F80" w:rsidRPr="000566BD" w:rsidTr="009A036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T(</w:t>
            </w:r>
            <w:proofErr w:type="spellStart"/>
            <w:r w:rsidRPr="000566BD">
              <w:rPr>
                <w:rFonts w:ascii="Arial" w:hAnsi="Arial" w:cs="Arial"/>
                <w:b/>
                <w:sz w:val="20"/>
                <w:szCs w:val="20"/>
              </w:rPr>
              <w:t>sto.C</w:t>
            </w:r>
            <w:proofErr w:type="spellEnd"/>
            <w:r w:rsidRPr="000566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Gori / Ne gori</w:t>
            </w:r>
          </w:p>
        </w:tc>
      </w:tr>
      <w:tr w:rsidR="00DA1F80" w:rsidRPr="000566BD" w:rsidTr="009A03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ne gori</w:t>
            </w:r>
          </w:p>
        </w:tc>
      </w:tr>
      <w:tr w:rsidR="00DA1F80" w:rsidRPr="000566BD" w:rsidTr="009A03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ne gori</w:t>
            </w:r>
          </w:p>
        </w:tc>
      </w:tr>
      <w:tr w:rsidR="00DA1F80" w:rsidRPr="000566BD" w:rsidTr="009A03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ne gori</w:t>
            </w:r>
          </w:p>
        </w:tc>
      </w:tr>
      <w:tr w:rsidR="00DA1F80" w:rsidRPr="000566BD" w:rsidTr="009A03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ne gori</w:t>
            </w:r>
          </w:p>
        </w:tc>
      </w:tr>
      <w:tr w:rsidR="00DA1F80" w:rsidRPr="000566BD" w:rsidTr="009A03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ne gori</w:t>
            </w:r>
          </w:p>
        </w:tc>
      </w:tr>
      <w:tr w:rsidR="00DA1F80" w:rsidRPr="000566BD" w:rsidTr="009A03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ne gori</w:t>
            </w:r>
          </w:p>
        </w:tc>
      </w:tr>
      <w:tr w:rsidR="00DA1F80" w:rsidRPr="000566BD" w:rsidTr="009A03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ne gori</w:t>
            </w:r>
          </w:p>
        </w:tc>
      </w:tr>
      <w:tr w:rsidR="00DA1F80" w:rsidRPr="000566BD" w:rsidTr="009A03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sz w:val="20"/>
                <w:szCs w:val="20"/>
              </w:rPr>
              <w:t>ne gori</w:t>
            </w:r>
          </w:p>
        </w:tc>
      </w:tr>
      <w:tr w:rsidR="00DA1F80" w:rsidRPr="000566BD" w:rsidTr="009A03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66BD">
              <w:rPr>
                <w:rFonts w:ascii="Arial" w:hAnsi="Arial" w:cs="Arial"/>
                <w:b/>
                <w:color w:val="FF0000"/>
                <w:sz w:val="20"/>
                <w:szCs w:val="20"/>
              </w:rPr>
              <w:t>gori</w:t>
            </w:r>
          </w:p>
        </w:tc>
      </w:tr>
      <w:tr w:rsidR="00DA1F80" w:rsidRPr="000566BD" w:rsidTr="009A03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F80" w:rsidRPr="000566BD" w:rsidRDefault="00DA1F80" w:rsidP="000566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DA1F80" w:rsidRPr="000566BD" w:rsidRDefault="00DA1F80" w:rsidP="000566BD">
      <w:pPr>
        <w:spacing w:after="0"/>
        <w:ind w:left="550" w:right="565"/>
        <w:jc w:val="both"/>
        <w:rPr>
          <w:rFonts w:cs="Calibri"/>
          <w:b/>
        </w:rPr>
      </w:pPr>
      <w:proofErr w:type="spellStart"/>
      <w:r w:rsidRPr="000566BD">
        <w:rPr>
          <w:rFonts w:cs="Calibri"/>
          <w:b/>
        </w:rPr>
        <w:t>T</w:t>
      </w:r>
      <w:r w:rsidRPr="000566BD">
        <w:rPr>
          <w:rFonts w:cs="Calibri"/>
          <w:b/>
          <w:sz w:val="16"/>
          <w:szCs w:val="16"/>
        </w:rPr>
        <w:t>praktični</w:t>
      </w:r>
      <w:proofErr w:type="spellEnd"/>
      <w:r w:rsidRPr="000566BD">
        <w:rPr>
          <w:rFonts w:cs="Calibri"/>
          <w:b/>
        </w:rPr>
        <w:t xml:space="preserve">= </w:t>
      </w:r>
      <w:smartTag w:uri="urn:schemas-microsoft-com:office:smarttags" w:element="metricconverter">
        <w:smartTagPr>
          <w:attr w:name="ProductID" w:val="51°C"/>
        </w:smartTagPr>
        <w:r w:rsidRPr="000566BD">
          <w:rPr>
            <w:rFonts w:cs="Calibri"/>
            <w:b/>
          </w:rPr>
          <w:t>51°C</w:t>
        </w:r>
      </w:smartTag>
      <w:r w:rsidRPr="000566BD">
        <w:rPr>
          <w:rFonts w:cs="Calibri"/>
          <w:b/>
        </w:rPr>
        <w:t xml:space="preserve">     </w:t>
      </w:r>
      <w:proofErr w:type="spellStart"/>
      <w:r w:rsidRPr="000566BD">
        <w:rPr>
          <w:rFonts w:cs="Calibri"/>
          <w:b/>
        </w:rPr>
        <w:t>T</w:t>
      </w:r>
      <w:r w:rsidRPr="000566BD">
        <w:rPr>
          <w:rFonts w:cs="Calibri"/>
          <w:b/>
          <w:sz w:val="16"/>
          <w:szCs w:val="16"/>
        </w:rPr>
        <w:t>teoretični</w:t>
      </w:r>
      <w:proofErr w:type="spellEnd"/>
      <w:r w:rsidRPr="000566BD">
        <w:rPr>
          <w:rFonts w:cs="Calibri"/>
          <w:b/>
        </w:rPr>
        <w:t>=49°C</w:t>
      </w:r>
    </w:p>
    <w:p w:rsidR="00DA1F80" w:rsidRPr="000566BD" w:rsidRDefault="00DA1F80" w:rsidP="000566BD">
      <w:pPr>
        <w:spacing w:after="0"/>
        <w:ind w:left="550" w:right="565"/>
        <w:jc w:val="both"/>
        <w:rPr>
          <w:rFonts w:cs="Calibri"/>
          <w:b/>
          <w:u w:val="single"/>
        </w:rPr>
      </w:pPr>
    </w:p>
    <w:p w:rsidR="00DA1F80" w:rsidRPr="000566BD" w:rsidRDefault="00DA1F80" w:rsidP="000566BD">
      <w:pPr>
        <w:spacing w:after="0"/>
        <w:ind w:left="550" w:right="565"/>
        <w:jc w:val="both"/>
        <w:rPr>
          <w:rFonts w:cs="Calibri"/>
          <w:b/>
          <w:u w:val="single"/>
        </w:rPr>
      </w:pPr>
      <w:r w:rsidRPr="000566BD">
        <w:rPr>
          <w:rFonts w:cs="Calibri"/>
          <w:b/>
          <w:u w:val="single"/>
        </w:rPr>
        <w:t xml:space="preserve">b) </w:t>
      </w:r>
    </w:p>
    <w:p w:rsidR="00DA1F80" w:rsidRPr="000566BD" w:rsidRDefault="00DA1F80" w:rsidP="000566BD">
      <w:pPr>
        <w:spacing w:after="0"/>
        <w:ind w:left="550" w:right="565"/>
        <w:jc w:val="both"/>
        <w:rPr>
          <w:rFonts w:cs="Calibri"/>
          <w:b/>
          <w:u w:val="single"/>
        </w:rPr>
      </w:pPr>
      <w:r w:rsidRPr="000566BD">
        <w:rPr>
          <w:rFonts w:cs="Calibri"/>
          <w:b/>
        </w:rPr>
        <w:t xml:space="preserve">Ugotovili smo, da je snov ki smo jo analizirali </w:t>
      </w:r>
      <w:r w:rsidRPr="000566BD">
        <w:rPr>
          <w:rFonts w:cs="Calibri"/>
          <w:b/>
          <w:u w:val="single"/>
        </w:rPr>
        <w:t>n-</w:t>
      </w:r>
      <w:proofErr w:type="spellStart"/>
      <w:r w:rsidRPr="000566BD">
        <w:rPr>
          <w:rFonts w:cs="Calibri"/>
          <w:b/>
          <w:u w:val="single"/>
        </w:rPr>
        <w:t>Amyl</w:t>
      </w:r>
      <w:proofErr w:type="spellEnd"/>
      <w:r w:rsidRPr="000566BD">
        <w:rPr>
          <w:rFonts w:cs="Calibri"/>
          <w:b/>
          <w:u w:val="single"/>
        </w:rPr>
        <w:t xml:space="preserve"> </w:t>
      </w:r>
      <w:proofErr w:type="spellStart"/>
      <w:r w:rsidRPr="000566BD">
        <w:rPr>
          <w:rFonts w:cs="Calibri"/>
          <w:b/>
          <w:u w:val="single"/>
        </w:rPr>
        <w:t>alcohol</w:t>
      </w:r>
      <w:proofErr w:type="spellEnd"/>
      <w:r w:rsidRPr="000566BD">
        <w:rPr>
          <w:rFonts w:cs="Calibri"/>
          <w:b/>
          <w:u w:val="single"/>
        </w:rPr>
        <w:t xml:space="preserve"> GR.</w:t>
      </w:r>
    </w:p>
    <w:p w:rsidR="00DA1F80" w:rsidRPr="000566BD" w:rsidRDefault="00DA1F80" w:rsidP="000566BD">
      <w:pPr>
        <w:spacing w:after="0"/>
        <w:ind w:left="550" w:right="565"/>
        <w:jc w:val="both"/>
        <w:rPr>
          <w:b/>
        </w:rPr>
      </w:pPr>
      <w:r w:rsidRPr="000566BD">
        <w:rPr>
          <w:rFonts w:ascii="Times New Roman" w:hAnsi="Times New Roman"/>
          <w:b/>
          <w:sz w:val="28"/>
          <w:szCs w:val="28"/>
        </w:rPr>
        <w:t>Φ(</w:t>
      </w:r>
      <w:r w:rsidRPr="000566BD">
        <w:rPr>
          <w:b/>
        </w:rPr>
        <w:t>20°,103,4kPa)=0,296%vol.</w:t>
      </w:r>
    </w:p>
    <w:p w:rsidR="00DA1F80" w:rsidRPr="000566BD" w:rsidRDefault="00DA1F80" w:rsidP="000566BD">
      <w:pPr>
        <w:spacing w:after="0"/>
        <w:ind w:left="550" w:right="565"/>
        <w:jc w:val="both"/>
        <w:rPr>
          <w:rFonts w:cs="Calibri"/>
          <w:b/>
        </w:rPr>
      </w:pPr>
    </w:p>
    <w:p w:rsidR="00DA1F80" w:rsidRPr="000566BD" w:rsidRDefault="00DA1F80" w:rsidP="000566BD">
      <w:pPr>
        <w:spacing w:after="0"/>
        <w:ind w:left="550" w:right="565"/>
        <w:jc w:val="both"/>
        <w:rPr>
          <w:rFonts w:cs="Calibri"/>
          <w:b/>
        </w:rPr>
      </w:pPr>
      <w:r w:rsidRPr="000566BD">
        <w:rPr>
          <w:rFonts w:cs="Calibri"/>
          <w:b/>
          <w:u w:val="single"/>
        </w:rPr>
        <w:t>c)</w:t>
      </w:r>
    </w:p>
    <w:p w:rsidR="00DA1F80" w:rsidRPr="000566BD" w:rsidRDefault="00DA1F80" w:rsidP="000566BD">
      <w:pPr>
        <w:spacing w:after="0"/>
        <w:ind w:left="550" w:right="565"/>
        <w:jc w:val="both"/>
        <w:rPr>
          <w:rFonts w:cs="Calibri"/>
          <w:b/>
        </w:rPr>
      </w:pPr>
      <w:r w:rsidRPr="000566BD">
        <w:rPr>
          <w:rFonts w:cs="Calibri"/>
          <w:b/>
        </w:rPr>
        <w:t xml:space="preserve">Podatki ki so prisotni na </w:t>
      </w:r>
      <w:proofErr w:type="spellStart"/>
      <w:r w:rsidRPr="000566BD">
        <w:rPr>
          <w:rFonts w:cs="Calibri"/>
          <w:b/>
        </w:rPr>
        <w:t>etiketiah</w:t>
      </w:r>
      <w:proofErr w:type="spellEnd"/>
      <w:r w:rsidRPr="000566BD">
        <w:rPr>
          <w:rFonts w:cs="Calibri"/>
          <w:b/>
        </w:rPr>
        <w:t xml:space="preserve"> kemikalij so sledeči: fizikalne in kemijske lastnosti, CAS število, bruto formula, proizvajalec, številka šarže, ime, nevarnostni in previdnostni stavki, velikost  pakiranja, zakaj se uporablja, </w:t>
      </w:r>
      <w:proofErr w:type="spellStart"/>
      <w:r w:rsidRPr="000566BD">
        <w:rPr>
          <w:rFonts w:cs="Calibri"/>
          <w:b/>
        </w:rPr>
        <w:t>piktogrami</w:t>
      </w:r>
      <w:proofErr w:type="spellEnd"/>
      <w:r w:rsidRPr="000566BD">
        <w:rPr>
          <w:rFonts w:cs="Calibri"/>
          <w:b/>
        </w:rPr>
        <w:t>.</w:t>
      </w:r>
    </w:p>
    <w:p w:rsidR="00DA1F80" w:rsidRPr="000566BD" w:rsidRDefault="00DA1F80" w:rsidP="000566BD">
      <w:pPr>
        <w:jc w:val="both"/>
        <w:rPr>
          <w:rFonts w:ascii="Arial" w:hAnsi="Arial" w:cs="Arial"/>
          <w:b/>
          <w:sz w:val="20"/>
          <w:szCs w:val="20"/>
        </w:rPr>
      </w:pPr>
    </w:p>
    <w:p w:rsidR="00DA1F80" w:rsidRPr="00625971" w:rsidRDefault="00DA1F80" w:rsidP="000566BD">
      <w:pPr>
        <w:jc w:val="both"/>
        <w:rPr>
          <w:rFonts w:ascii="Arial" w:hAnsi="Arial" w:cs="Arial"/>
        </w:rPr>
      </w:pPr>
    </w:p>
    <w:p w:rsidR="00DA1F80" w:rsidRDefault="00DA1F80" w:rsidP="001D2858">
      <w:pPr>
        <w:spacing w:after="0"/>
        <w:ind w:left="550" w:right="565"/>
        <w:rPr>
          <w:rFonts w:ascii="Cambria" w:hAnsi="Cambria" w:cs="Calibri"/>
          <w:b/>
          <w:u w:val="single"/>
        </w:rPr>
      </w:pPr>
    </w:p>
    <w:p w:rsidR="00DA1F80" w:rsidRPr="006A7BDD" w:rsidRDefault="00DA1F80" w:rsidP="001D2858">
      <w:pPr>
        <w:ind w:left="550" w:right="565"/>
        <w:rPr>
          <w:rFonts w:cs="Calibri"/>
        </w:rPr>
      </w:pPr>
    </w:p>
    <w:sectPr w:rsidR="00DA1F80" w:rsidRPr="006A7BDD" w:rsidSect="00B11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284" w:bottom="284" w:left="1134" w:header="283" w:footer="709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1B" w:rsidRDefault="00A1551B" w:rsidP="00B11F47">
      <w:pPr>
        <w:spacing w:after="0" w:line="240" w:lineRule="auto"/>
      </w:pPr>
      <w:r>
        <w:separator/>
      </w:r>
    </w:p>
  </w:endnote>
  <w:endnote w:type="continuationSeparator" w:id="0">
    <w:p w:rsidR="00A1551B" w:rsidRDefault="00A1551B" w:rsidP="00B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DA" w:rsidRDefault="00236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DA" w:rsidRDefault="002366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DA" w:rsidRDefault="00236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1B" w:rsidRDefault="00A1551B" w:rsidP="00B11F47">
      <w:pPr>
        <w:spacing w:after="0" w:line="240" w:lineRule="auto"/>
      </w:pPr>
      <w:r>
        <w:separator/>
      </w:r>
    </w:p>
  </w:footnote>
  <w:footnote w:type="continuationSeparator" w:id="0">
    <w:p w:rsidR="00A1551B" w:rsidRDefault="00A1551B" w:rsidP="00B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DA" w:rsidRDefault="00236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402"/>
      <w:gridCol w:w="3685"/>
      <w:gridCol w:w="3402"/>
    </w:tblGrid>
    <w:tr w:rsidR="00DA1F80" w:rsidRPr="002222C3" w:rsidTr="002222C3">
      <w:trPr>
        <w:trHeight w:hRule="exact" w:val="1134"/>
        <w:jc w:val="center"/>
      </w:trPr>
      <w:tc>
        <w:tcPr>
          <w:tcW w:w="3402" w:type="dxa"/>
          <w:tcBorders>
            <w:top w:val="nil"/>
            <w:left w:val="nil"/>
          </w:tcBorders>
          <w:vAlign w:val="center"/>
        </w:tcPr>
        <w:p w:rsidR="00DA1F80" w:rsidRPr="002222C3" w:rsidRDefault="00DA1F80" w:rsidP="002222C3">
          <w:pPr>
            <w:spacing w:after="0" w:line="240" w:lineRule="auto"/>
            <w:rPr>
              <w:lang w:eastAsia="en-US"/>
            </w:rPr>
          </w:pPr>
          <w:r>
            <w:rPr>
              <w:lang w:eastAsia="en-US"/>
            </w:rPr>
            <w:t>Nevarne snovi:  3. vaja</w:t>
          </w:r>
        </w:p>
      </w:tc>
      <w:tc>
        <w:tcPr>
          <w:tcW w:w="3685" w:type="dxa"/>
          <w:vMerge w:val="restart"/>
          <w:tcBorders>
            <w:top w:val="nil"/>
          </w:tcBorders>
          <w:vAlign w:val="center"/>
        </w:tcPr>
        <w:p w:rsidR="00DA1F80" w:rsidRPr="002222C3" w:rsidRDefault="00DA1F80" w:rsidP="002222C3">
          <w:pPr>
            <w:spacing w:after="0" w:line="240" w:lineRule="auto"/>
            <w:jc w:val="center"/>
            <w:rPr>
              <w:sz w:val="40"/>
              <w:szCs w:val="40"/>
              <w:lang w:eastAsia="en-US"/>
            </w:rPr>
          </w:pPr>
          <w:r>
            <w:rPr>
              <w:sz w:val="40"/>
              <w:szCs w:val="40"/>
              <w:lang w:eastAsia="en-US"/>
            </w:rPr>
            <w:t>Določevanje plamenišča</w:t>
          </w:r>
        </w:p>
      </w:tc>
      <w:tc>
        <w:tcPr>
          <w:tcW w:w="3402" w:type="dxa"/>
          <w:tcBorders>
            <w:top w:val="nil"/>
            <w:right w:val="nil"/>
          </w:tcBorders>
          <w:vAlign w:val="center"/>
        </w:tcPr>
        <w:p w:rsidR="00DA1F80" w:rsidRPr="002222C3" w:rsidRDefault="00DA1F80" w:rsidP="002366DA">
          <w:pPr>
            <w:spacing w:after="0" w:line="240" w:lineRule="auto"/>
            <w:jc w:val="center"/>
            <w:rPr>
              <w:sz w:val="28"/>
              <w:szCs w:val="28"/>
              <w:lang w:eastAsia="en-US"/>
            </w:rPr>
          </w:pPr>
          <w:r>
            <w:rPr>
              <w:sz w:val="28"/>
              <w:szCs w:val="28"/>
              <w:lang w:eastAsia="en-US"/>
            </w:rPr>
            <w:t>K</w:t>
          </w:r>
          <w:r w:rsidR="002366DA">
            <w:rPr>
              <w:sz w:val="28"/>
              <w:szCs w:val="28"/>
              <w:lang w:eastAsia="en-US"/>
            </w:rPr>
            <w:t>.</w:t>
          </w:r>
          <w:bookmarkStart w:id="0" w:name="_GoBack"/>
          <w:bookmarkEnd w:id="0"/>
          <w:r>
            <w:rPr>
              <w:sz w:val="28"/>
              <w:szCs w:val="28"/>
              <w:lang w:eastAsia="en-US"/>
            </w:rPr>
            <w:t xml:space="preserve"> J</w:t>
          </w:r>
          <w:r w:rsidR="002366DA">
            <w:rPr>
              <w:sz w:val="28"/>
              <w:szCs w:val="28"/>
              <w:lang w:eastAsia="en-US"/>
            </w:rPr>
            <w:t>.</w:t>
          </w:r>
        </w:p>
      </w:tc>
    </w:tr>
    <w:tr w:rsidR="00DA1F80" w:rsidRPr="002222C3" w:rsidTr="002222C3">
      <w:trPr>
        <w:trHeight w:hRule="exact" w:val="1134"/>
        <w:jc w:val="center"/>
      </w:trPr>
      <w:tc>
        <w:tcPr>
          <w:tcW w:w="3402" w:type="dxa"/>
          <w:tcBorders>
            <w:left w:val="nil"/>
          </w:tcBorders>
          <w:vAlign w:val="center"/>
        </w:tcPr>
        <w:p w:rsidR="00DA1F80" w:rsidRPr="002222C3" w:rsidRDefault="00DA1F80" w:rsidP="008C441A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>Tehniška varnost</w:t>
          </w:r>
        </w:p>
        <w:p w:rsidR="00DA1F80" w:rsidRPr="002222C3" w:rsidRDefault="00DA1F80" w:rsidP="008C441A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>2. letnik, 2011/2012</w:t>
          </w:r>
        </w:p>
      </w:tc>
      <w:tc>
        <w:tcPr>
          <w:tcW w:w="3685" w:type="dxa"/>
          <w:vMerge/>
        </w:tcPr>
        <w:p w:rsidR="00DA1F80" w:rsidRPr="002222C3" w:rsidRDefault="00DA1F80" w:rsidP="002222C3">
          <w:pPr>
            <w:spacing w:after="0" w:line="240" w:lineRule="auto"/>
            <w:rPr>
              <w:lang w:eastAsia="en-US"/>
            </w:rPr>
          </w:pPr>
        </w:p>
      </w:tc>
      <w:tc>
        <w:tcPr>
          <w:tcW w:w="3402" w:type="dxa"/>
          <w:tcBorders>
            <w:right w:val="nil"/>
          </w:tcBorders>
          <w:vAlign w:val="center"/>
        </w:tcPr>
        <w:p w:rsidR="00DA1F80" w:rsidRPr="002222C3" w:rsidRDefault="00DA1F80" w:rsidP="002222C3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 xml:space="preserve">Datum izvedbe: </w:t>
          </w:r>
          <w:r>
            <w:rPr>
              <w:lang w:eastAsia="en-US"/>
            </w:rPr>
            <w:t>4.4.2012</w:t>
          </w:r>
        </w:p>
        <w:p w:rsidR="00DA1F80" w:rsidRPr="002222C3" w:rsidRDefault="00DA1F80" w:rsidP="002222C3">
          <w:pPr>
            <w:spacing w:after="0" w:line="240" w:lineRule="auto"/>
            <w:rPr>
              <w:lang w:eastAsia="en-US"/>
            </w:rPr>
          </w:pPr>
        </w:p>
      </w:tc>
    </w:tr>
  </w:tbl>
  <w:p w:rsidR="00DA1F80" w:rsidRDefault="00DA1F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DA" w:rsidRDefault="00236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6BA"/>
    <w:multiLevelType w:val="hybridMultilevel"/>
    <w:tmpl w:val="0BB46BDE"/>
    <w:lvl w:ilvl="0" w:tplc="171CE37E">
      <w:start w:val="1"/>
      <w:numFmt w:val="decimal"/>
      <w:lvlText w:val="%1.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095530BD"/>
    <w:multiLevelType w:val="hybridMultilevel"/>
    <w:tmpl w:val="FB0CBBA6"/>
    <w:lvl w:ilvl="0" w:tplc="F9B677CA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10F4909"/>
    <w:multiLevelType w:val="hybridMultilevel"/>
    <w:tmpl w:val="F7F40A5E"/>
    <w:lvl w:ilvl="0" w:tplc="C6BEEC8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925A88"/>
    <w:multiLevelType w:val="hybridMultilevel"/>
    <w:tmpl w:val="705627D0"/>
    <w:lvl w:ilvl="0" w:tplc="57A49E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6F316779"/>
    <w:multiLevelType w:val="hybridMultilevel"/>
    <w:tmpl w:val="727090D2"/>
    <w:lvl w:ilvl="0" w:tplc="F1F49EEC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F47"/>
    <w:rsid w:val="00032EE9"/>
    <w:rsid w:val="00047B4B"/>
    <w:rsid w:val="000566BD"/>
    <w:rsid w:val="00066710"/>
    <w:rsid w:val="00077E99"/>
    <w:rsid w:val="0008399F"/>
    <w:rsid w:val="000C3E43"/>
    <w:rsid w:val="00100C63"/>
    <w:rsid w:val="0010682B"/>
    <w:rsid w:val="00117C95"/>
    <w:rsid w:val="001957AB"/>
    <w:rsid w:val="001C16F0"/>
    <w:rsid w:val="001D2858"/>
    <w:rsid w:val="00204AA8"/>
    <w:rsid w:val="00212483"/>
    <w:rsid w:val="00215C47"/>
    <w:rsid w:val="002222C3"/>
    <w:rsid w:val="002366DA"/>
    <w:rsid w:val="00261180"/>
    <w:rsid w:val="002631E0"/>
    <w:rsid w:val="00297894"/>
    <w:rsid w:val="002E6C12"/>
    <w:rsid w:val="00332AB4"/>
    <w:rsid w:val="003C175F"/>
    <w:rsid w:val="003D2D92"/>
    <w:rsid w:val="0042245A"/>
    <w:rsid w:val="0046202C"/>
    <w:rsid w:val="004845D0"/>
    <w:rsid w:val="00490055"/>
    <w:rsid w:val="004B66E9"/>
    <w:rsid w:val="004B77C3"/>
    <w:rsid w:val="005A67F6"/>
    <w:rsid w:val="006044DF"/>
    <w:rsid w:val="00615A61"/>
    <w:rsid w:val="00625971"/>
    <w:rsid w:val="00651158"/>
    <w:rsid w:val="00655382"/>
    <w:rsid w:val="006A04B2"/>
    <w:rsid w:val="006A7BDD"/>
    <w:rsid w:val="006B0B63"/>
    <w:rsid w:val="007061E6"/>
    <w:rsid w:val="0079104B"/>
    <w:rsid w:val="0083214E"/>
    <w:rsid w:val="008C411A"/>
    <w:rsid w:val="008C441A"/>
    <w:rsid w:val="008D5209"/>
    <w:rsid w:val="0091166E"/>
    <w:rsid w:val="00923B7F"/>
    <w:rsid w:val="00972F8D"/>
    <w:rsid w:val="0099439C"/>
    <w:rsid w:val="009A0367"/>
    <w:rsid w:val="009B43B2"/>
    <w:rsid w:val="00A1551B"/>
    <w:rsid w:val="00A35A24"/>
    <w:rsid w:val="00A65172"/>
    <w:rsid w:val="00AB06CA"/>
    <w:rsid w:val="00AF7815"/>
    <w:rsid w:val="00B11F47"/>
    <w:rsid w:val="00B537BB"/>
    <w:rsid w:val="00BB46EA"/>
    <w:rsid w:val="00BC0CA8"/>
    <w:rsid w:val="00BC453D"/>
    <w:rsid w:val="00BD1DA5"/>
    <w:rsid w:val="00C115F6"/>
    <w:rsid w:val="00D872CF"/>
    <w:rsid w:val="00D96E7B"/>
    <w:rsid w:val="00DA1F80"/>
    <w:rsid w:val="00DA5A9F"/>
    <w:rsid w:val="00DE7ECD"/>
    <w:rsid w:val="00E2024D"/>
    <w:rsid w:val="00EB271A"/>
    <w:rsid w:val="00EB75A4"/>
    <w:rsid w:val="00EC69FA"/>
    <w:rsid w:val="00F1219D"/>
    <w:rsid w:val="00F172EB"/>
    <w:rsid w:val="00F9241F"/>
    <w:rsid w:val="00FA5D5B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11F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B11F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245A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245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C3E43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uiPriority w:val="99"/>
    <w:rsid w:val="00FE1B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Temperatur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Gorenj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2014-04-29T09:23:00Z</dcterms:created>
  <dcterms:modified xsi:type="dcterms:W3CDTF">2014-04-29T09:23:00Z</dcterms:modified>
</cp:coreProperties>
</file>