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5F" w:rsidRPr="0042245A" w:rsidRDefault="0002205F" w:rsidP="001D2858">
      <w:pPr>
        <w:ind w:left="550" w:right="565"/>
        <w:rPr>
          <w:rFonts w:cs="Calibri"/>
          <w:b/>
          <w:u w:val="single"/>
        </w:rPr>
      </w:pPr>
      <w:r w:rsidRPr="0042245A">
        <w:rPr>
          <w:rFonts w:cs="Calibri"/>
          <w:b/>
          <w:u w:val="single"/>
        </w:rPr>
        <w:t xml:space="preserve">1.) </w:t>
      </w:r>
      <w:r>
        <w:rPr>
          <w:rFonts w:cs="Calibri"/>
          <w:b/>
          <w:u w:val="single"/>
        </w:rPr>
        <w:t>Uvod</w:t>
      </w:r>
    </w:p>
    <w:p w:rsidR="0002205F" w:rsidRPr="00FE1BE0" w:rsidRDefault="0002205F" w:rsidP="001D2858">
      <w:pPr>
        <w:ind w:left="550" w:right="565"/>
        <w:rPr>
          <w:rFonts w:cs="Calibri"/>
          <w:color w:val="000000"/>
        </w:rPr>
      </w:pPr>
      <w:r>
        <w:rPr>
          <w:bCs/>
          <w:color w:val="000000"/>
        </w:rPr>
        <w:t xml:space="preserve">Burno oksidacijo gorljivih prahov v atmosferi imenujemo prašna eksplozija. Do prašne eksplozije pride, če je v atmosferi, ki vsebuje zadostno količino oksidanta, porazdeljen fin praškast gorljiv material in če je prisoten vir vžiga z zadostno veliko energijo. Na silovitost prašne eksplozije vpliva veliko faktorjev: velikost delcev, koncentracija delcev in koncentracija oksidanta, vlaga v zraku, </w:t>
      </w:r>
      <w:proofErr w:type="spellStart"/>
      <w:r>
        <w:rPr>
          <w:bCs/>
          <w:color w:val="000000"/>
        </w:rPr>
        <w:t>turbolenca</w:t>
      </w:r>
      <w:proofErr w:type="spellEnd"/>
      <w:r>
        <w:rPr>
          <w:bCs/>
          <w:color w:val="000000"/>
        </w:rPr>
        <w:t xml:space="preserve">,...  </w:t>
      </w:r>
    </w:p>
    <w:p w:rsidR="0002205F" w:rsidRPr="0042245A" w:rsidRDefault="0002205F" w:rsidP="001D2858">
      <w:pPr>
        <w:ind w:left="550" w:right="565"/>
        <w:rPr>
          <w:rFonts w:cs="Calibri"/>
        </w:rPr>
      </w:pPr>
    </w:p>
    <w:p w:rsidR="0002205F" w:rsidRPr="0042245A" w:rsidRDefault="0002205F" w:rsidP="001D2858">
      <w:pPr>
        <w:ind w:left="550" w:right="565"/>
        <w:rPr>
          <w:rFonts w:ascii="Cambria" w:hAnsi="Cambria" w:cs="Calibri"/>
          <w:b/>
          <w:u w:val="single"/>
        </w:rPr>
      </w:pPr>
      <w:r w:rsidRPr="0042245A">
        <w:rPr>
          <w:rFonts w:ascii="Cambria" w:hAnsi="Cambria" w:cs="Calibri"/>
          <w:b/>
          <w:u w:val="single"/>
        </w:rPr>
        <w:t xml:space="preserve">2.) </w:t>
      </w:r>
      <w:r>
        <w:rPr>
          <w:rFonts w:ascii="Cambria" w:hAnsi="Cambria" w:cs="Calibri"/>
          <w:b/>
          <w:u w:val="single"/>
        </w:rPr>
        <w:t>Osnove</w:t>
      </w:r>
    </w:p>
    <w:p w:rsidR="0002205F" w:rsidRPr="00FE1BE0" w:rsidRDefault="0002205F" w:rsidP="001D2858">
      <w:pPr>
        <w:ind w:left="550" w:right="565"/>
        <w:rPr>
          <w:rFonts w:cs="Calibri"/>
          <w:color w:val="000000"/>
        </w:rPr>
      </w:pPr>
      <w:r>
        <w:rPr>
          <w:bCs/>
          <w:color w:val="000000"/>
        </w:rPr>
        <w:t>Glede velikosti delcev v splošnem velja, da manjši kot so bolj silovita eksplozija lahko na</w:t>
      </w:r>
      <w:smartTag w:uri="urn:schemas-microsoft-com:office:smarttags" w:element="PersonName">
        <w:r>
          <w:rPr>
            <w:bCs/>
            <w:color w:val="000000"/>
          </w:rPr>
          <w:t>stane</w:t>
        </w:r>
      </w:smartTag>
      <w:r>
        <w:rPr>
          <w:bCs/>
          <w:color w:val="000000"/>
        </w:rPr>
        <w:t>.</w:t>
      </w:r>
    </w:p>
    <w:p w:rsidR="0002205F" w:rsidRDefault="0002205F" w:rsidP="001D2858">
      <w:pPr>
        <w:ind w:left="550" w:right="565"/>
        <w:rPr>
          <w:rFonts w:ascii="Cambria" w:hAnsi="Cambria" w:cs="Calibri"/>
          <w:b/>
          <w:u w:val="single"/>
        </w:rPr>
      </w:pPr>
      <w:r w:rsidRPr="0042245A">
        <w:rPr>
          <w:rFonts w:ascii="Cambria" w:hAnsi="Cambria" w:cs="Calibri"/>
          <w:b/>
          <w:u w:val="single"/>
        </w:rPr>
        <w:t xml:space="preserve">3.) </w:t>
      </w:r>
      <w:r>
        <w:rPr>
          <w:rFonts w:ascii="Cambria" w:hAnsi="Cambria" w:cs="Calibri"/>
          <w:b/>
          <w:u w:val="single"/>
        </w:rPr>
        <w:t>Opis dela</w:t>
      </w:r>
    </w:p>
    <w:p w:rsidR="0002205F" w:rsidRDefault="0002205F" w:rsidP="001D2858">
      <w:pPr>
        <w:ind w:left="550" w:right="565"/>
        <w:rPr>
          <w:rFonts w:ascii="Cambria" w:hAnsi="Cambria" w:cs="Calibri"/>
        </w:rPr>
      </w:pPr>
      <w:r>
        <w:rPr>
          <w:rFonts w:ascii="Cambria" w:hAnsi="Cambria" w:cs="Calibri"/>
        </w:rPr>
        <w:t>a)</w:t>
      </w:r>
    </w:p>
    <w:p w:rsidR="0002205F" w:rsidRDefault="0002205F" w:rsidP="001D2858">
      <w:pPr>
        <w:ind w:left="550" w:right="565"/>
        <w:rPr>
          <w:rFonts w:ascii="Cambria" w:hAnsi="Cambria" w:cs="Calibri"/>
        </w:rPr>
      </w:pPr>
      <w:r>
        <w:rPr>
          <w:rFonts w:ascii="Cambria" w:hAnsi="Cambria" w:cs="Calibri"/>
        </w:rPr>
        <w:t xml:space="preserve">V 5  merilnih valjev smo </w:t>
      </w:r>
      <w:proofErr w:type="spellStart"/>
      <w:r>
        <w:rPr>
          <w:rFonts w:ascii="Cambria" w:hAnsi="Cambria" w:cs="Calibri"/>
        </w:rPr>
        <w:t>zatehtali</w:t>
      </w:r>
      <w:proofErr w:type="spellEnd"/>
      <w:r>
        <w:rPr>
          <w:rFonts w:ascii="Cambria" w:hAnsi="Cambria" w:cs="Calibri"/>
        </w:rPr>
        <w:t xml:space="preserve"> približno 20g petih različnih vrst </w:t>
      </w:r>
      <w:proofErr w:type="spellStart"/>
      <w:r>
        <w:rPr>
          <w:rFonts w:ascii="Cambria" w:hAnsi="Cambria" w:cs="Calibri"/>
        </w:rPr>
        <w:t>mok</w:t>
      </w:r>
      <w:proofErr w:type="spellEnd"/>
      <w:r>
        <w:rPr>
          <w:rFonts w:ascii="Cambria" w:hAnsi="Cambria" w:cs="Calibri"/>
        </w:rPr>
        <w:t xml:space="preserve">. Nato smo do oznake dolili v valje etilni alkohol in jih zamašili. Suspenzijo smo dobro premešali in merili čas ki je potreben, da se  moka usede do 10, </w:t>
      </w:r>
      <w:smartTag w:uri="urn:schemas-microsoft-com:office:smarttags" w:element="metricconverter">
        <w:smartTagPr>
          <w:attr w:name="ProductID" w:val="20 in"/>
        </w:smartTagPr>
        <w:r>
          <w:rPr>
            <w:rFonts w:ascii="Cambria" w:hAnsi="Cambria" w:cs="Calibri"/>
          </w:rPr>
          <w:t>20 in</w:t>
        </w:r>
      </w:smartTag>
      <w:r>
        <w:rPr>
          <w:rFonts w:ascii="Cambria" w:hAnsi="Cambria" w:cs="Calibri"/>
        </w:rPr>
        <w:t xml:space="preserve"> 30 ml oznake.</w:t>
      </w:r>
    </w:p>
    <w:p w:rsidR="0002205F" w:rsidRDefault="0002205F" w:rsidP="001D2858">
      <w:pPr>
        <w:ind w:left="550" w:right="565"/>
        <w:rPr>
          <w:rFonts w:ascii="Cambria" w:hAnsi="Cambria" w:cs="Calibri"/>
        </w:rPr>
      </w:pPr>
      <w:r>
        <w:rPr>
          <w:rFonts w:ascii="Cambria" w:hAnsi="Cambria" w:cs="Calibri"/>
        </w:rPr>
        <w:t>b)</w:t>
      </w:r>
    </w:p>
    <w:p w:rsidR="0002205F" w:rsidRDefault="0002205F" w:rsidP="001D2858">
      <w:pPr>
        <w:ind w:left="550" w:right="565"/>
        <w:rPr>
          <w:rFonts w:ascii="Cambria" w:hAnsi="Cambria" w:cs="Calibri"/>
          <w:b/>
        </w:rPr>
      </w:pPr>
      <w:r>
        <w:rPr>
          <w:rFonts w:ascii="Cambria" w:hAnsi="Cambria" w:cs="Calibri"/>
        </w:rPr>
        <w:t>Iz že izmerjenih podatkov za nikljev in železov prah smo določevali kateri je bolj nevaren.</w:t>
      </w:r>
    </w:p>
    <w:p w:rsidR="0002205F" w:rsidRDefault="0002205F" w:rsidP="001D2858">
      <w:pPr>
        <w:ind w:left="550" w:right="565"/>
        <w:rPr>
          <w:rFonts w:ascii="Cambria" w:hAnsi="Cambria" w:cs="Calibri"/>
          <w:b/>
          <w:u w:val="single"/>
        </w:rPr>
      </w:pPr>
      <w:r>
        <w:rPr>
          <w:rFonts w:ascii="Cambria" w:hAnsi="Cambria" w:cs="Calibri"/>
          <w:b/>
          <w:u w:val="single"/>
        </w:rPr>
        <w:t>4.) izračuni in rezultati</w:t>
      </w:r>
    </w:p>
    <w:tbl>
      <w:tblPr>
        <w:tblpPr w:leftFromText="141" w:rightFromText="141" w:vertAnchor="text" w:horzAnchor="margin" w:tblpXSpec="center" w:tblpY="92"/>
        <w:tblW w:w="51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1340"/>
        <w:gridCol w:w="960"/>
      </w:tblGrid>
      <w:tr w:rsidR="0002205F" w:rsidRPr="0099439C" w:rsidTr="0099439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99439C" w:rsidRDefault="0002205F" w:rsidP="00994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39C">
              <w:rPr>
                <w:rFonts w:ascii="Arial" w:hAnsi="Arial" w:cs="Arial"/>
                <w:sz w:val="20"/>
                <w:szCs w:val="20"/>
              </w:rPr>
              <w:t>t(s)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99439C" w:rsidRDefault="0002205F" w:rsidP="00994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39C">
              <w:rPr>
                <w:rFonts w:ascii="Arial" w:hAnsi="Arial" w:cs="Arial"/>
                <w:sz w:val="20"/>
                <w:szCs w:val="20"/>
              </w:rPr>
              <w:t>ajdova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99439C" w:rsidRDefault="0002205F" w:rsidP="00994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39C">
              <w:rPr>
                <w:rFonts w:ascii="Arial" w:hAnsi="Arial" w:cs="Arial"/>
                <w:sz w:val="20"/>
                <w:szCs w:val="20"/>
              </w:rPr>
              <w:t>krušna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99439C" w:rsidRDefault="0002205F" w:rsidP="00994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39C">
              <w:rPr>
                <w:rFonts w:ascii="Arial" w:hAnsi="Arial" w:cs="Arial"/>
                <w:sz w:val="20"/>
                <w:szCs w:val="20"/>
              </w:rPr>
              <w:t>pšenična črna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99439C" w:rsidRDefault="0002205F" w:rsidP="00994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39C">
              <w:rPr>
                <w:rFonts w:ascii="Arial" w:hAnsi="Arial" w:cs="Arial"/>
                <w:sz w:val="20"/>
                <w:szCs w:val="20"/>
              </w:rPr>
              <w:t>koruzna</w:t>
            </w:r>
          </w:p>
        </w:tc>
      </w:tr>
      <w:tr w:rsidR="0002205F" w:rsidRPr="0099439C" w:rsidTr="009943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99439C" w:rsidRDefault="0002205F" w:rsidP="00994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39C">
              <w:rPr>
                <w:rFonts w:ascii="Arial" w:hAnsi="Arial" w:cs="Arial"/>
                <w:sz w:val="20"/>
                <w:szCs w:val="20"/>
              </w:rPr>
              <w:t>10ml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99439C" w:rsidRDefault="0002205F" w:rsidP="0099439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39C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99439C" w:rsidRDefault="0002205F" w:rsidP="0099439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39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99439C" w:rsidRDefault="0002205F" w:rsidP="0099439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39C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99439C" w:rsidRDefault="0002205F" w:rsidP="0099439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39C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02205F" w:rsidRPr="0099439C" w:rsidTr="009943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99439C" w:rsidRDefault="0002205F" w:rsidP="00994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39C">
              <w:rPr>
                <w:rFonts w:ascii="Arial" w:hAnsi="Arial" w:cs="Arial"/>
                <w:sz w:val="20"/>
                <w:szCs w:val="20"/>
              </w:rPr>
              <w:t>20ml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99439C" w:rsidRDefault="0002205F" w:rsidP="0099439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39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99439C" w:rsidRDefault="0002205F" w:rsidP="0099439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39C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99439C" w:rsidRDefault="0002205F" w:rsidP="0099439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39C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99439C" w:rsidRDefault="0002205F" w:rsidP="0099439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39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2205F" w:rsidRPr="0099439C" w:rsidTr="009943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99439C" w:rsidRDefault="0002205F" w:rsidP="00994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39C">
              <w:rPr>
                <w:rFonts w:ascii="Arial" w:hAnsi="Arial" w:cs="Arial"/>
                <w:sz w:val="20"/>
                <w:szCs w:val="20"/>
              </w:rPr>
              <w:t>30ml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99439C" w:rsidRDefault="0002205F" w:rsidP="0099439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39C"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99439C" w:rsidRDefault="0002205F" w:rsidP="0099439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39C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99439C" w:rsidRDefault="0002205F" w:rsidP="0099439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39C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99439C" w:rsidRDefault="0002205F" w:rsidP="0099439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39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02205F" w:rsidRDefault="0002205F" w:rsidP="001D2858">
      <w:pPr>
        <w:spacing w:after="0"/>
        <w:ind w:left="550" w:right="565"/>
        <w:rPr>
          <w:rFonts w:cs="Calibri"/>
        </w:rPr>
      </w:pPr>
      <w:r>
        <w:rPr>
          <w:rFonts w:cs="Calibri"/>
        </w:rPr>
        <w:t>a)</w:t>
      </w:r>
    </w:p>
    <w:p w:rsidR="0002205F" w:rsidRDefault="0002205F" w:rsidP="001D2858">
      <w:pPr>
        <w:spacing w:after="0"/>
        <w:ind w:left="550" w:right="565"/>
        <w:rPr>
          <w:rFonts w:cs="Calibri"/>
        </w:rPr>
      </w:pPr>
    </w:p>
    <w:p w:rsidR="0002205F" w:rsidRDefault="0002205F" w:rsidP="001D2858">
      <w:pPr>
        <w:spacing w:after="0"/>
        <w:ind w:left="550" w:right="565"/>
        <w:rPr>
          <w:rFonts w:cs="Calibri"/>
        </w:rPr>
      </w:pPr>
    </w:p>
    <w:p w:rsidR="0002205F" w:rsidRDefault="0002205F" w:rsidP="001D2858">
      <w:pPr>
        <w:spacing w:after="0"/>
        <w:ind w:left="550" w:right="565"/>
        <w:rPr>
          <w:rFonts w:cs="Calibri"/>
        </w:rPr>
      </w:pPr>
    </w:p>
    <w:p w:rsidR="0002205F" w:rsidRDefault="0002205F" w:rsidP="001D2858">
      <w:pPr>
        <w:spacing w:after="0"/>
        <w:ind w:left="550" w:right="565"/>
        <w:rPr>
          <w:rFonts w:cs="Calibri"/>
        </w:rPr>
      </w:pPr>
    </w:p>
    <w:p w:rsidR="0002205F" w:rsidRDefault="0002205F" w:rsidP="001D2858">
      <w:pPr>
        <w:spacing w:after="0"/>
        <w:ind w:left="550" w:right="565"/>
        <w:rPr>
          <w:rFonts w:cs="Calibri"/>
        </w:rPr>
      </w:pPr>
    </w:p>
    <w:p w:rsidR="0002205F" w:rsidRPr="004B77C3" w:rsidRDefault="0002205F" w:rsidP="004B77C3">
      <w:pPr>
        <w:spacing w:after="0"/>
        <w:ind w:left="1966" w:right="565" w:firstLine="158"/>
        <w:rPr>
          <w:rFonts w:cs="Calibri"/>
          <w:b/>
        </w:rPr>
      </w:pPr>
      <w:r>
        <w:t xml:space="preserve"> </w:t>
      </w:r>
      <w:r w:rsidR="00E32FE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4pt;height:204.3pt">
            <v:imagedata r:id="rId8" o:title=""/>
          </v:shape>
        </w:pict>
      </w:r>
    </w:p>
    <w:p w:rsidR="0002205F" w:rsidRDefault="0002205F" w:rsidP="00625971">
      <w:pPr>
        <w:rPr>
          <w:rFonts w:ascii="Arial" w:hAnsi="Arial" w:cs="Arial"/>
          <w:sz w:val="20"/>
          <w:szCs w:val="20"/>
        </w:rPr>
      </w:pPr>
      <w:r>
        <w:rPr>
          <w:rFonts w:cs="Calibri"/>
        </w:rPr>
        <w:lastRenderedPageBreak/>
        <w:t xml:space="preserve">b)   Fe;    d50=4.19 </w:t>
      </w:r>
      <w:proofErr w:type="spellStart"/>
      <w:r>
        <w:rPr>
          <w:rFonts w:cs="Calibri"/>
        </w:rPr>
        <w:t>μm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d</w:t>
      </w:r>
      <w:r>
        <w:rPr>
          <w:rFonts w:cs="Calibri"/>
          <w:sz w:val="16"/>
          <w:szCs w:val="16"/>
        </w:rPr>
        <w:t>modus</w:t>
      </w:r>
      <w:proofErr w:type="spellEnd"/>
      <w:r>
        <w:rPr>
          <w:rFonts w:cs="Calibri"/>
        </w:rPr>
        <w:t xml:space="preserve">=5.57 </w:t>
      </w:r>
      <w:proofErr w:type="spellStart"/>
      <w:r>
        <w:rPr>
          <w:rFonts w:cs="Calibri"/>
        </w:rPr>
        <w:t>μm</w:t>
      </w:r>
      <w:proofErr w:type="spellEnd"/>
      <w:r>
        <w:rPr>
          <w:rFonts w:cs="Calibri"/>
        </w:rPr>
        <w:t xml:space="preserve"> , </w:t>
      </w:r>
      <w:proofErr w:type="spellStart"/>
      <w:r>
        <w:rPr>
          <w:rFonts w:cs="Calibri"/>
        </w:rPr>
        <w:t>d</w:t>
      </w:r>
      <w:r>
        <w:rPr>
          <w:rFonts w:cs="Calibri"/>
          <w:sz w:val="16"/>
          <w:szCs w:val="16"/>
        </w:rPr>
        <w:t>povprečna</w:t>
      </w:r>
      <w:proofErr w:type="spellEnd"/>
      <w:r>
        <w:rPr>
          <w:rFonts w:cs="Calibri"/>
        </w:rPr>
        <w:t>=</w:t>
      </w:r>
      <w:r w:rsidRPr="00625971">
        <w:rPr>
          <w:rFonts w:ascii="Arial" w:hAnsi="Arial" w:cs="Arial"/>
          <w:sz w:val="20"/>
          <w:szCs w:val="20"/>
        </w:rPr>
        <w:t xml:space="preserve"> </w:t>
      </w:r>
      <w:r w:rsidRPr="00625971">
        <w:rPr>
          <w:rFonts w:cs="Arial"/>
        </w:rPr>
        <w:t>4,537495</w:t>
      </w:r>
    </w:p>
    <w:p w:rsidR="0002205F" w:rsidRDefault="0002205F" w:rsidP="00625971">
      <w:pPr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cs="Calibri"/>
        </w:rPr>
        <w:t xml:space="preserve"> Ni;    d50=10.03 </w:t>
      </w:r>
      <w:proofErr w:type="spellStart"/>
      <w:r>
        <w:rPr>
          <w:rFonts w:cs="Calibri"/>
        </w:rPr>
        <w:t>μm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d</w:t>
      </w:r>
      <w:r>
        <w:rPr>
          <w:rFonts w:cs="Calibri"/>
          <w:sz w:val="16"/>
          <w:szCs w:val="16"/>
        </w:rPr>
        <w:t>modus</w:t>
      </w:r>
      <w:proofErr w:type="spellEnd"/>
      <w:r>
        <w:rPr>
          <w:rFonts w:cs="Calibri"/>
        </w:rPr>
        <w:t>=</w:t>
      </w:r>
      <w:proofErr w:type="spellStart"/>
      <w:r>
        <w:rPr>
          <w:rFonts w:cs="Calibri"/>
        </w:rPr>
        <w:t>19.88μm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d</w:t>
      </w:r>
      <w:r>
        <w:rPr>
          <w:rFonts w:cs="Calibri"/>
          <w:sz w:val="16"/>
          <w:szCs w:val="16"/>
        </w:rPr>
        <w:t>povprečna</w:t>
      </w:r>
      <w:proofErr w:type="spellEnd"/>
      <w:r w:rsidRPr="00625971">
        <w:rPr>
          <w:rFonts w:cs="Calibri"/>
        </w:rPr>
        <w:t>=</w:t>
      </w:r>
      <w:r w:rsidRPr="00625971">
        <w:rPr>
          <w:rFonts w:cs="Arial"/>
          <w:sz w:val="20"/>
          <w:szCs w:val="20"/>
        </w:rPr>
        <w:t xml:space="preserve"> </w:t>
      </w:r>
      <w:r w:rsidRPr="00625971">
        <w:rPr>
          <w:rFonts w:cs="Arial"/>
        </w:rPr>
        <w:t>6,457654</w:t>
      </w:r>
    </w:p>
    <w:tbl>
      <w:tblPr>
        <w:tblW w:w="10099" w:type="dxa"/>
        <w:tblInd w:w="3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952"/>
        <w:gridCol w:w="1619"/>
        <w:gridCol w:w="1051"/>
        <w:gridCol w:w="1152"/>
        <w:gridCol w:w="974"/>
        <w:gridCol w:w="897"/>
        <w:gridCol w:w="607"/>
        <w:gridCol w:w="1241"/>
      </w:tblGrid>
      <w:tr w:rsidR="0002205F" w:rsidRPr="00625971" w:rsidTr="004845D0">
        <w:trPr>
          <w:trHeight w:val="2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625971" w:rsidRDefault="0002205F" w:rsidP="006259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625971" w:rsidRDefault="0002205F" w:rsidP="006259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5971">
              <w:rPr>
                <w:rFonts w:ascii="Arial" w:hAnsi="Arial" w:cs="Arial"/>
                <w:sz w:val="20"/>
                <w:szCs w:val="20"/>
              </w:rPr>
              <w:t>Dpovprečna</w:t>
            </w:r>
            <w:proofErr w:type="spellEnd"/>
            <w:r w:rsidRPr="00625971">
              <w:rPr>
                <w:rFonts w:ascii="Arial" w:hAnsi="Arial" w:cs="Arial"/>
                <w:sz w:val="20"/>
                <w:szCs w:val="20"/>
              </w:rPr>
              <w:t>(mikron)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625971" w:rsidRDefault="0002205F" w:rsidP="006259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5971">
              <w:rPr>
                <w:rFonts w:ascii="Arial" w:hAnsi="Arial" w:cs="Arial"/>
                <w:sz w:val="20"/>
                <w:szCs w:val="20"/>
              </w:rPr>
              <w:t>Dmodus</w:t>
            </w:r>
            <w:proofErr w:type="spellEnd"/>
            <w:r w:rsidRPr="00625971">
              <w:rPr>
                <w:rFonts w:ascii="Arial" w:hAnsi="Arial" w:cs="Arial"/>
                <w:sz w:val="20"/>
                <w:szCs w:val="20"/>
              </w:rPr>
              <w:t>(mikron)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625971" w:rsidRDefault="0002205F" w:rsidP="006259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71">
              <w:rPr>
                <w:rFonts w:ascii="Arial" w:hAnsi="Arial" w:cs="Arial"/>
                <w:sz w:val="20"/>
                <w:szCs w:val="20"/>
              </w:rPr>
              <w:t>MVT(</w:t>
            </w:r>
            <w:proofErr w:type="spellStart"/>
            <w:r w:rsidRPr="00625971">
              <w:rPr>
                <w:rFonts w:ascii="Arial" w:hAnsi="Arial" w:cs="Arial"/>
                <w:sz w:val="20"/>
                <w:szCs w:val="20"/>
              </w:rPr>
              <w:t>st.C</w:t>
            </w:r>
            <w:proofErr w:type="spellEnd"/>
            <w:r w:rsidRPr="006259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625971" w:rsidRDefault="0002205F" w:rsidP="006259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71">
              <w:rPr>
                <w:rFonts w:ascii="Arial" w:hAnsi="Arial" w:cs="Arial"/>
                <w:sz w:val="20"/>
                <w:szCs w:val="20"/>
              </w:rPr>
              <w:t>MEK(g/m3)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625971" w:rsidRDefault="0002205F" w:rsidP="006259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71">
              <w:rPr>
                <w:rFonts w:ascii="Arial" w:hAnsi="Arial" w:cs="Arial"/>
                <w:sz w:val="20"/>
                <w:szCs w:val="20"/>
              </w:rPr>
              <w:t>MVE(</w:t>
            </w:r>
            <w:proofErr w:type="spellStart"/>
            <w:r w:rsidRPr="00625971">
              <w:rPr>
                <w:rFonts w:ascii="Arial" w:hAnsi="Arial" w:cs="Arial"/>
                <w:sz w:val="20"/>
                <w:szCs w:val="20"/>
              </w:rPr>
              <w:t>mJ</w:t>
            </w:r>
            <w:proofErr w:type="spellEnd"/>
            <w:r w:rsidRPr="006259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625971" w:rsidRDefault="0002205F" w:rsidP="006259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5971">
              <w:rPr>
                <w:rFonts w:ascii="Arial" w:hAnsi="Arial" w:cs="Arial"/>
                <w:sz w:val="20"/>
                <w:szCs w:val="20"/>
              </w:rPr>
              <w:t>Pmax</w:t>
            </w:r>
            <w:proofErr w:type="spellEnd"/>
            <w:r w:rsidRPr="00625971">
              <w:rPr>
                <w:rFonts w:ascii="Arial" w:hAnsi="Arial" w:cs="Arial"/>
                <w:sz w:val="20"/>
                <w:szCs w:val="20"/>
              </w:rPr>
              <w:t xml:space="preserve"> (bar)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625971" w:rsidRDefault="0002205F" w:rsidP="006259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5971">
              <w:rPr>
                <w:rFonts w:ascii="Arial" w:hAnsi="Arial" w:cs="Arial"/>
                <w:sz w:val="20"/>
                <w:szCs w:val="20"/>
              </w:rPr>
              <w:t>dP</w:t>
            </w:r>
            <w:proofErr w:type="spellEnd"/>
            <w:r w:rsidRPr="0062597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25971"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625971" w:rsidRDefault="0002205F" w:rsidP="006259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71">
              <w:rPr>
                <w:rFonts w:ascii="Arial" w:hAnsi="Arial" w:cs="Arial"/>
                <w:sz w:val="20"/>
                <w:szCs w:val="20"/>
              </w:rPr>
              <w:t>D50(mikron)</w:t>
            </w:r>
          </w:p>
        </w:tc>
      </w:tr>
      <w:tr w:rsidR="0002205F" w:rsidRPr="00625971" w:rsidTr="004845D0">
        <w:trPr>
          <w:trHeight w:val="27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625971" w:rsidRDefault="0002205F" w:rsidP="006259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71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625971" w:rsidRDefault="0002205F" w:rsidP="0062597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5971">
              <w:rPr>
                <w:rFonts w:ascii="Arial" w:hAnsi="Arial" w:cs="Arial"/>
                <w:sz w:val="20"/>
                <w:szCs w:val="20"/>
              </w:rPr>
              <w:t>4,537495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625971" w:rsidRDefault="0002205F" w:rsidP="00625971">
            <w:pPr>
              <w:spacing w:after="0" w:line="240" w:lineRule="auto"/>
              <w:jc w:val="right"/>
              <w:rPr>
                <w:rFonts w:cs="Arial"/>
              </w:rPr>
            </w:pPr>
            <w:r w:rsidRPr="00625971">
              <w:rPr>
                <w:rFonts w:cs="Arial"/>
              </w:rPr>
              <w:t>5,57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625971" w:rsidRDefault="0002205F" w:rsidP="0062597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5971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625971" w:rsidRDefault="0002205F" w:rsidP="0062597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59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625971" w:rsidRDefault="0002205F" w:rsidP="0062597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597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625971" w:rsidRDefault="0002205F" w:rsidP="0062597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5971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625971" w:rsidRDefault="0002205F" w:rsidP="0062597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5971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625971" w:rsidRDefault="0002205F" w:rsidP="0062597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5971">
              <w:rPr>
                <w:rFonts w:ascii="Arial" w:hAnsi="Arial" w:cs="Arial"/>
                <w:sz w:val="20"/>
                <w:szCs w:val="20"/>
              </w:rPr>
              <w:t>4,19</w:t>
            </w:r>
          </w:p>
        </w:tc>
      </w:tr>
      <w:tr w:rsidR="0002205F" w:rsidRPr="00625971" w:rsidTr="004845D0">
        <w:trPr>
          <w:trHeight w:val="27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625971" w:rsidRDefault="0002205F" w:rsidP="006259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71"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625971" w:rsidRDefault="0002205F" w:rsidP="00625971">
            <w:pPr>
              <w:spacing w:after="0" w:line="240" w:lineRule="auto"/>
              <w:jc w:val="right"/>
              <w:rPr>
                <w:rFonts w:cs="Arial"/>
              </w:rPr>
            </w:pPr>
            <w:r w:rsidRPr="00625971">
              <w:rPr>
                <w:rFonts w:cs="Arial"/>
              </w:rPr>
              <w:t>6,457654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625971" w:rsidRDefault="0002205F" w:rsidP="0062597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5971">
              <w:rPr>
                <w:rFonts w:ascii="Arial" w:hAnsi="Arial" w:cs="Arial"/>
                <w:sz w:val="20"/>
                <w:szCs w:val="20"/>
              </w:rPr>
              <w:t>19,88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625971" w:rsidRDefault="0002205F" w:rsidP="0062597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5971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625971" w:rsidRDefault="0002205F" w:rsidP="0062597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597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625971" w:rsidRDefault="0002205F" w:rsidP="0062597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59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625971" w:rsidRDefault="0002205F" w:rsidP="0062597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5971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625971" w:rsidRDefault="0002205F" w:rsidP="0062597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5971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05F" w:rsidRPr="00625971" w:rsidRDefault="0002205F" w:rsidP="0062597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5971">
              <w:rPr>
                <w:rFonts w:ascii="Arial" w:hAnsi="Arial" w:cs="Arial"/>
                <w:sz w:val="20"/>
                <w:szCs w:val="20"/>
              </w:rPr>
              <w:t>10,03</w:t>
            </w:r>
          </w:p>
        </w:tc>
      </w:tr>
    </w:tbl>
    <w:p w:rsidR="0002205F" w:rsidRDefault="0002205F" w:rsidP="00625971">
      <w:pPr>
        <w:rPr>
          <w:rFonts w:ascii="Arial" w:hAnsi="Arial" w:cs="Arial"/>
          <w:sz w:val="20"/>
          <w:szCs w:val="20"/>
        </w:rPr>
      </w:pPr>
    </w:p>
    <w:p w:rsidR="0002205F" w:rsidRDefault="0002205F" w:rsidP="004845D0">
      <w:pPr>
        <w:ind w:left="550" w:right="565"/>
        <w:rPr>
          <w:rFonts w:ascii="Cambria" w:hAnsi="Cambria" w:cs="Calibri"/>
          <w:b/>
          <w:u w:val="single"/>
        </w:rPr>
      </w:pPr>
      <w:r>
        <w:rPr>
          <w:rFonts w:ascii="Cambria" w:hAnsi="Cambria" w:cs="Calibri"/>
          <w:b/>
          <w:u w:val="single"/>
        </w:rPr>
        <w:t>5.) Komentar</w:t>
      </w:r>
    </w:p>
    <w:p w:rsidR="0002205F" w:rsidRPr="004845D0" w:rsidRDefault="0002205F" w:rsidP="004845D0">
      <w:pPr>
        <w:ind w:left="550" w:right="565"/>
        <w:rPr>
          <w:rFonts w:cs="Calibri"/>
        </w:rPr>
      </w:pPr>
      <w:r w:rsidRPr="004845D0">
        <w:rPr>
          <w:rFonts w:cs="Calibri"/>
        </w:rPr>
        <w:t xml:space="preserve">Glede na </w:t>
      </w:r>
      <w:r>
        <w:rPr>
          <w:rFonts w:cs="Calibri"/>
        </w:rPr>
        <w:t>formulo za izračun tveganja  R=f*C, bi ocenil da sta oba prahova približno enako nevarna z eno bistveno razliko: možnost za na</w:t>
      </w:r>
      <w:smartTag w:uri="urn:schemas-microsoft-com:office:smarttags" w:element="PersonName">
        <w:r>
          <w:rPr>
            <w:rFonts w:cs="Calibri"/>
          </w:rPr>
          <w:t>stane</w:t>
        </w:r>
      </w:smartTag>
      <w:r>
        <w:rPr>
          <w:rFonts w:cs="Calibri"/>
        </w:rPr>
        <w:t>k prašne eksplozije pri Fe je večja kot pri prahu Ni, vendar bi bile posledice prašne eksplozije pri Ni veliko hujše kot pri Fe.</w:t>
      </w:r>
    </w:p>
    <w:p w:rsidR="0002205F" w:rsidRPr="00625971" w:rsidRDefault="0002205F" w:rsidP="00625971">
      <w:pPr>
        <w:rPr>
          <w:rFonts w:ascii="Arial" w:hAnsi="Arial" w:cs="Arial"/>
        </w:rPr>
      </w:pPr>
    </w:p>
    <w:p w:rsidR="0002205F" w:rsidRDefault="0002205F" w:rsidP="001D2858">
      <w:pPr>
        <w:spacing w:after="0"/>
        <w:ind w:left="550" w:right="565"/>
        <w:rPr>
          <w:rFonts w:ascii="Cambria" w:hAnsi="Cambria" w:cs="Calibri"/>
          <w:b/>
          <w:u w:val="single"/>
        </w:rPr>
      </w:pPr>
    </w:p>
    <w:p w:rsidR="0002205F" w:rsidRPr="006A7BDD" w:rsidRDefault="0002205F" w:rsidP="001D2858">
      <w:pPr>
        <w:ind w:left="550" w:right="565"/>
        <w:rPr>
          <w:rFonts w:cs="Calibri"/>
        </w:rPr>
      </w:pPr>
    </w:p>
    <w:sectPr w:rsidR="0002205F" w:rsidRPr="006A7BDD" w:rsidSect="00B11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284" w:bottom="284" w:left="1134" w:header="283" w:footer="709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95" w:rsidRDefault="00524695" w:rsidP="00B11F47">
      <w:pPr>
        <w:spacing w:after="0" w:line="240" w:lineRule="auto"/>
      </w:pPr>
      <w:r>
        <w:separator/>
      </w:r>
    </w:p>
  </w:endnote>
  <w:endnote w:type="continuationSeparator" w:id="0">
    <w:p w:rsidR="00524695" w:rsidRDefault="00524695" w:rsidP="00B1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E1" w:rsidRDefault="00E32F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E1" w:rsidRDefault="00E32F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E1" w:rsidRDefault="00E32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95" w:rsidRDefault="00524695" w:rsidP="00B11F47">
      <w:pPr>
        <w:spacing w:after="0" w:line="240" w:lineRule="auto"/>
      </w:pPr>
      <w:r>
        <w:separator/>
      </w:r>
    </w:p>
  </w:footnote>
  <w:footnote w:type="continuationSeparator" w:id="0">
    <w:p w:rsidR="00524695" w:rsidRDefault="00524695" w:rsidP="00B1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E1" w:rsidRDefault="00E32F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402"/>
      <w:gridCol w:w="3685"/>
      <w:gridCol w:w="3402"/>
    </w:tblGrid>
    <w:tr w:rsidR="0002205F" w:rsidRPr="002222C3" w:rsidTr="002222C3">
      <w:trPr>
        <w:trHeight w:hRule="exact" w:val="1134"/>
        <w:jc w:val="center"/>
      </w:trPr>
      <w:tc>
        <w:tcPr>
          <w:tcW w:w="3402" w:type="dxa"/>
          <w:tcBorders>
            <w:top w:val="nil"/>
            <w:left w:val="nil"/>
          </w:tcBorders>
          <w:vAlign w:val="center"/>
        </w:tcPr>
        <w:p w:rsidR="0002205F" w:rsidRPr="002222C3" w:rsidRDefault="0002205F" w:rsidP="002222C3">
          <w:pPr>
            <w:spacing w:after="0" w:line="240" w:lineRule="auto"/>
            <w:rPr>
              <w:lang w:eastAsia="en-US"/>
            </w:rPr>
          </w:pPr>
          <w:r>
            <w:rPr>
              <w:lang w:eastAsia="en-US"/>
            </w:rPr>
            <w:t>Nevarne snovi:  4. vaja</w:t>
          </w:r>
        </w:p>
      </w:tc>
      <w:tc>
        <w:tcPr>
          <w:tcW w:w="3685" w:type="dxa"/>
          <w:vMerge w:val="restart"/>
          <w:tcBorders>
            <w:top w:val="nil"/>
          </w:tcBorders>
          <w:vAlign w:val="center"/>
        </w:tcPr>
        <w:p w:rsidR="0002205F" w:rsidRPr="002222C3" w:rsidRDefault="0002205F" w:rsidP="002222C3">
          <w:pPr>
            <w:spacing w:after="0" w:line="240" w:lineRule="auto"/>
            <w:jc w:val="center"/>
            <w:rPr>
              <w:sz w:val="40"/>
              <w:szCs w:val="40"/>
              <w:lang w:eastAsia="en-US"/>
            </w:rPr>
          </w:pPr>
          <w:r>
            <w:rPr>
              <w:sz w:val="40"/>
              <w:szCs w:val="40"/>
              <w:lang w:eastAsia="en-US"/>
            </w:rPr>
            <w:t>Karakterizacija gorljivih prahov</w:t>
          </w:r>
        </w:p>
      </w:tc>
      <w:tc>
        <w:tcPr>
          <w:tcW w:w="3402" w:type="dxa"/>
          <w:tcBorders>
            <w:top w:val="nil"/>
            <w:right w:val="nil"/>
          </w:tcBorders>
          <w:vAlign w:val="center"/>
        </w:tcPr>
        <w:p w:rsidR="0002205F" w:rsidRPr="002222C3" w:rsidRDefault="0002205F" w:rsidP="00E32FE1">
          <w:pPr>
            <w:spacing w:after="0" w:line="240" w:lineRule="auto"/>
            <w:jc w:val="center"/>
            <w:rPr>
              <w:sz w:val="28"/>
              <w:szCs w:val="28"/>
              <w:lang w:eastAsia="en-US"/>
            </w:rPr>
          </w:pPr>
          <w:r>
            <w:rPr>
              <w:sz w:val="28"/>
              <w:szCs w:val="28"/>
              <w:lang w:eastAsia="en-US"/>
            </w:rPr>
            <w:t>K</w:t>
          </w:r>
          <w:r w:rsidR="00E32FE1">
            <w:rPr>
              <w:sz w:val="28"/>
              <w:szCs w:val="28"/>
              <w:lang w:eastAsia="en-US"/>
            </w:rPr>
            <w:t>.</w:t>
          </w:r>
          <w:bookmarkStart w:id="0" w:name="_GoBack"/>
          <w:bookmarkEnd w:id="0"/>
          <w:r>
            <w:rPr>
              <w:sz w:val="28"/>
              <w:szCs w:val="28"/>
              <w:lang w:eastAsia="en-US"/>
            </w:rPr>
            <w:t xml:space="preserve"> J</w:t>
          </w:r>
          <w:r w:rsidR="00E32FE1">
            <w:rPr>
              <w:sz w:val="28"/>
              <w:szCs w:val="28"/>
              <w:lang w:eastAsia="en-US"/>
            </w:rPr>
            <w:t>.</w:t>
          </w:r>
        </w:p>
      </w:tc>
    </w:tr>
    <w:tr w:rsidR="0002205F" w:rsidRPr="002222C3" w:rsidTr="002222C3">
      <w:trPr>
        <w:trHeight w:hRule="exact" w:val="1134"/>
        <w:jc w:val="center"/>
      </w:trPr>
      <w:tc>
        <w:tcPr>
          <w:tcW w:w="3402" w:type="dxa"/>
          <w:tcBorders>
            <w:left w:val="nil"/>
          </w:tcBorders>
          <w:vAlign w:val="center"/>
        </w:tcPr>
        <w:p w:rsidR="0002205F" w:rsidRPr="002222C3" w:rsidRDefault="0002205F" w:rsidP="008C441A">
          <w:pPr>
            <w:spacing w:after="0" w:line="240" w:lineRule="auto"/>
            <w:rPr>
              <w:lang w:eastAsia="en-US"/>
            </w:rPr>
          </w:pPr>
          <w:r w:rsidRPr="002222C3">
            <w:rPr>
              <w:lang w:eastAsia="en-US"/>
            </w:rPr>
            <w:t>Tehniška varnost</w:t>
          </w:r>
        </w:p>
        <w:p w:rsidR="0002205F" w:rsidRPr="002222C3" w:rsidRDefault="0002205F" w:rsidP="008C441A">
          <w:pPr>
            <w:spacing w:after="0" w:line="240" w:lineRule="auto"/>
            <w:rPr>
              <w:lang w:eastAsia="en-US"/>
            </w:rPr>
          </w:pPr>
          <w:r w:rsidRPr="002222C3">
            <w:rPr>
              <w:lang w:eastAsia="en-US"/>
            </w:rPr>
            <w:t>2. letnik, 2011/2012</w:t>
          </w:r>
        </w:p>
      </w:tc>
      <w:tc>
        <w:tcPr>
          <w:tcW w:w="3685" w:type="dxa"/>
          <w:vMerge/>
        </w:tcPr>
        <w:p w:rsidR="0002205F" w:rsidRPr="002222C3" w:rsidRDefault="0002205F" w:rsidP="002222C3">
          <w:pPr>
            <w:spacing w:after="0" w:line="240" w:lineRule="auto"/>
            <w:rPr>
              <w:lang w:eastAsia="en-US"/>
            </w:rPr>
          </w:pPr>
        </w:p>
      </w:tc>
      <w:tc>
        <w:tcPr>
          <w:tcW w:w="3402" w:type="dxa"/>
          <w:tcBorders>
            <w:right w:val="nil"/>
          </w:tcBorders>
          <w:vAlign w:val="center"/>
        </w:tcPr>
        <w:p w:rsidR="0002205F" w:rsidRPr="002222C3" w:rsidRDefault="0002205F" w:rsidP="002222C3">
          <w:pPr>
            <w:spacing w:after="0" w:line="240" w:lineRule="auto"/>
            <w:rPr>
              <w:lang w:eastAsia="en-US"/>
            </w:rPr>
          </w:pPr>
          <w:r w:rsidRPr="002222C3">
            <w:rPr>
              <w:lang w:eastAsia="en-US"/>
            </w:rPr>
            <w:t xml:space="preserve">Datum izvedbe: </w:t>
          </w:r>
          <w:r>
            <w:rPr>
              <w:lang w:eastAsia="en-US"/>
            </w:rPr>
            <w:t>11.4.2012</w:t>
          </w:r>
        </w:p>
        <w:p w:rsidR="0002205F" w:rsidRPr="002222C3" w:rsidRDefault="0002205F" w:rsidP="002222C3">
          <w:pPr>
            <w:spacing w:after="0" w:line="240" w:lineRule="auto"/>
            <w:rPr>
              <w:lang w:eastAsia="en-US"/>
            </w:rPr>
          </w:pPr>
        </w:p>
      </w:tc>
    </w:tr>
  </w:tbl>
  <w:p w:rsidR="0002205F" w:rsidRDefault="000220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E1" w:rsidRDefault="00E32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6BA"/>
    <w:multiLevelType w:val="hybridMultilevel"/>
    <w:tmpl w:val="0BB46BDE"/>
    <w:lvl w:ilvl="0" w:tplc="171CE37E">
      <w:start w:val="1"/>
      <w:numFmt w:val="decimal"/>
      <w:lvlText w:val="%1.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095530BD"/>
    <w:multiLevelType w:val="hybridMultilevel"/>
    <w:tmpl w:val="FB0CBBA6"/>
    <w:lvl w:ilvl="0" w:tplc="F9B677CA">
      <w:start w:val="1"/>
      <w:numFmt w:val="decimal"/>
      <w:lvlText w:val="%1.)"/>
      <w:lvlJc w:val="left"/>
      <w:pPr>
        <w:ind w:left="927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10F4909"/>
    <w:multiLevelType w:val="hybridMultilevel"/>
    <w:tmpl w:val="F7F40A5E"/>
    <w:lvl w:ilvl="0" w:tplc="C6BEEC8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925A88"/>
    <w:multiLevelType w:val="hybridMultilevel"/>
    <w:tmpl w:val="705627D0"/>
    <w:lvl w:ilvl="0" w:tplc="57A49EB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">
    <w:nsid w:val="6F316779"/>
    <w:multiLevelType w:val="hybridMultilevel"/>
    <w:tmpl w:val="727090D2"/>
    <w:lvl w:ilvl="0" w:tplc="F1F49EEC">
      <w:start w:val="1"/>
      <w:numFmt w:val="decimal"/>
      <w:lvlText w:val="%1.)"/>
      <w:lvlJc w:val="left"/>
      <w:pPr>
        <w:ind w:left="927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F47"/>
    <w:rsid w:val="0002205F"/>
    <w:rsid w:val="00032EE9"/>
    <w:rsid w:val="00047B4B"/>
    <w:rsid w:val="00066710"/>
    <w:rsid w:val="00077E99"/>
    <w:rsid w:val="00080104"/>
    <w:rsid w:val="0008399F"/>
    <w:rsid w:val="000C3E43"/>
    <w:rsid w:val="00100C63"/>
    <w:rsid w:val="0010682B"/>
    <w:rsid w:val="00117C95"/>
    <w:rsid w:val="001957AB"/>
    <w:rsid w:val="001C16F0"/>
    <w:rsid w:val="001D2858"/>
    <w:rsid w:val="00204AA8"/>
    <w:rsid w:val="00212483"/>
    <w:rsid w:val="00215C47"/>
    <w:rsid w:val="002222C3"/>
    <w:rsid w:val="00261180"/>
    <w:rsid w:val="002631E0"/>
    <w:rsid w:val="00297894"/>
    <w:rsid w:val="002E6C12"/>
    <w:rsid w:val="00332AB4"/>
    <w:rsid w:val="003C175F"/>
    <w:rsid w:val="0042245A"/>
    <w:rsid w:val="0046202C"/>
    <w:rsid w:val="004845D0"/>
    <w:rsid w:val="00490055"/>
    <w:rsid w:val="004B66E9"/>
    <w:rsid w:val="004B77C3"/>
    <w:rsid w:val="00524695"/>
    <w:rsid w:val="005354AE"/>
    <w:rsid w:val="006044DF"/>
    <w:rsid w:val="00615A61"/>
    <w:rsid w:val="00625971"/>
    <w:rsid w:val="00651158"/>
    <w:rsid w:val="00655382"/>
    <w:rsid w:val="006A04B2"/>
    <w:rsid w:val="006A7BDD"/>
    <w:rsid w:val="006B0B63"/>
    <w:rsid w:val="007061E6"/>
    <w:rsid w:val="0079104B"/>
    <w:rsid w:val="0083214E"/>
    <w:rsid w:val="008C411A"/>
    <w:rsid w:val="008C441A"/>
    <w:rsid w:val="008D5209"/>
    <w:rsid w:val="0091166E"/>
    <w:rsid w:val="00923B7F"/>
    <w:rsid w:val="00972F8D"/>
    <w:rsid w:val="0099439C"/>
    <w:rsid w:val="009B43B2"/>
    <w:rsid w:val="00A35A24"/>
    <w:rsid w:val="00A65172"/>
    <w:rsid w:val="00AB06CA"/>
    <w:rsid w:val="00B11F47"/>
    <w:rsid w:val="00BB46EA"/>
    <w:rsid w:val="00BC0CA8"/>
    <w:rsid w:val="00BC453D"/>
    <w:rsid w:val="00BD1DA5"/>
    <w:rsid w:val="00C1133C"/>
    <w:rsid w:val="00C115F6"/>
    <w:rsid w:val="00D96E7B"/>
    <w:rsid w:val="00DA09FF"/>
    <w:rsid w:val="00DE7ECD"/>
    <w:rsid w:val="00E2024D"/>
    <w:rsid w:val="00E32FE1"/>
    <w:rsid w:val="00EB75A4"/>
    <w:rsid w:val="00EC69FA"/>
    <w:rsid w:val="00F1219D"/>
    <w:rsid w:val="00F172EB"/>
    <w:rsid w:val="00F9241F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1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11F4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1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B11F47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245A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2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2245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C3E43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uiPriority w:val="99"/>
    <w:rsid w:val="00FE1BE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2014-04-29T09:24:00Z</dcterms:created>
  <dcterms:modified xsi:type="dcterms:W3CDTF">2014-04-29T09:24:00Z</dcterms:modified>
</cp:coreProperties>
</file>