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FC" w:rsidRPr="001318EA" w:rsidRDefault="00043EFC" w:rsidP="00447B04">
      <w:pPr>
        <w:pStyle w:val="ListParagraph"/>
        <w:numPr>
          <w:ilvl w:val="0"/>
          <w:numId w:val="3"/>
        </w:numPr>
        <w:ind w:right="565"/>
        <w:rPr>
          <w:rFonts w:ascii="Cambria" w:hAnsi="Cambria"/>
          <w:b/>
          <w:sz w:val="24"/>
          <w:szCs w:val="24"/>
          <w:u w:val="single"/>
        </w:rPr>
      </w:pPr>
      <w:r w:rsidRPr="001318EA">
        <w:rPr>
          <w:rFonts w:ascii="Cambria" w:hAnsi="Cambria"/>
          <w:b/>
          <w:sz w:val="24"/>
          <w:szCs w:val="24"/>
          <w:u w:val="single"/>
        </w:rPr>
        <w:t>Osnove</w:t>
      </w:r>
    </w:p>
    <w:p w:rsidR="00043EFC" w:rsidRPr="001318EA" w:rsidRDefault="00043EFC" w:rsidP="005A6E2C">
      <w:pPr>
        <w:ind w:left="567" w:right="565"/>
        <w:rPr>
          <w:rFonts w:ascii="Cambria" w:hAnsi="Cambria"/>
          <w:sz w:val="24"/>
          <w:szCs w:val="24"/>
        </w:rPr>
      </w:pPr>
      <w:r w:rsidRPr="001318EA">
        <w:rPr>
          <w:rFonts w:ascii="Cambria" w:hAnsi="Cambria"/>
          <w:sz w:val="24"/>
          <w:szCs w:val="24"/>
        </w:rPr>
        <w:t xml:space="preserve">Plini se </w:t>
      </w:r>
      <w:r>
        <w:rPr>
          <w:rFonts w:ascii="Cambria" w:hAnsi="Cambria"/>
          <w:sz w:val="24"/>
          <w:szCs w:val="24"/>
        </w:rPr>
        <w:t>veliko uporabljajo na zelo širokem področju,</w:t>
      </w:r>
      <w:r w:rsidRPr="001318EA">
        <w:rPr>
          <w:rFonts w:ascii="Cambria" w:hAnsi="Cambria"/>
          <w:sz w:val="24"/>
          <w:szCs w:val="24"/>
        </w:rPr>
        <w:t xml:space="preserve"> tako v industriji kot tudi v gospodinjstvih. Zelo pogosta je tudi uporaba plinov za izboljšanje varnosti tehnoloških procesov,</w:t>
      </w:r>
      <w:r>
        <w:rPr>
          <w:rFonts w:ascii="Cambria" w:hAnsi="Cambria"/>
          <w:sz w:val="24"/>
          <w:szCs w:val="24"/>
        </w:rPr>
        <w:t xml:space="preserve"> </w:t>
      </w:r>
      <w:r w:rsidRPr="001318EA">
        <w:rPr>
          <w:rFonts w:ascii="Cambria" w:hAnsi="Cambria"/>
          <w:sz w:val="24"/>
          <w:szCs w:val="24"/>
        </w:rPr>
        <w:t>za preprečevanje požarov,</w:t>
      </w:r>
      <w:r>
        <w:rPr>
          <w:rFonts w:ascii="Cambria" w:hAnsi="Cambria"/>
          <w:sz w:val="24"/>
          <w:szCs w:val="24"/>
        </w:rPr>
        <w:t xml:space="preserve"> </w:t>
      </w:r>
      <w:r w:rsidRPr="001318EA">
        <w:rPr>
          <w:rFonts w:ascii="Cambria" w:hAnsi="Cambria"/>
          <w:sz w:val="24"/>
          <w:szCs w:val="24"/>
        </w:rPr>
        <w:t>plinskih ali prašnih eksplozij</w:t>
      </w:r>
      <w:r>
        <w:rPr>
          <w:rFonts w:ascii="Cambria" w:hAnsi="Cambria"/>
          <w:sz w:val="24"/>
          <w:szCs w:val="24"/>
        </w:rPr>
        <w:t>.</w:t>
      </w:r>
    </w:p>
    <w:p w:rsidR="00043EFC" w:rsidRPr="001318EA" w:rsidRDefault="00043EFC" w:rsidP="005A6E2C">
      <w:pPr>
        <w:ind w:left="567" w:right="565"/>
        <w:rPr>
          <w:rFonts w:ascii="Cambria" w:hAnsi="Cambria"/>
          <w:sz w:val="24"/>
          <w:szCs w:val="24"/>
        </w:rPr>
      </w:pPr>
      <w:r w:rsidRPr="001318EA">
        <w:rPr>
          <w:rFonts w:ascii="Cambria" w:hAnsi="Cambria"/>
          <w:sz w:val="24"/>
          <w:szCs w:val="24"/>
        </w:rPr>
        <w:t>Poleg tega,</w:t>
      </w:r>
      <w:r>
        <w:rPr>
          <w:rFonts w:ascii="Cambria" w:hAnsi="Cambria"/>
          <w:sz w:val="24"/>
          <w:szCs w:val="24"/>
        </w:rPr>
        <w:t xml:space="preserve"> </w:t>
      </w:r>
      <w:r w:rsidRPr="001318EA">
        <w:rPr>
          <w:rFonts w:ascii="Cambria" w:hAnsi="Cambria"/>
          <w:sz w:val="24"/>
          <w:szCs w:val="24"/>
        </w:rPr>
        <w:t>da so plini lahko strupeni ali zdravju škodljivi</w:t>
      </w:r>
      <w:r>
        <w:rPr>
          <w:rFonts w:ascii="Cambria" w:hAnsi="Cambria"/>
          <w:sz w:val="24"/>
          <w:szCs w:val="24"/>
        </w:rPr>
        <w:t xml:space="preserve">, </w:t>
      </w:r>
      <w:r w:rsidRPr="001318EA">
        <w:rPr>
          <w:rFonts w:ascii="Cambria" w:hAnsi="Cambria"/>
          <w:sz w:val="24"/>
          <w:szCs w:val="24"/>
        </w:rPr>
        <w:t xml:space="preserve"> gorljivi in tvorijo z zrakom eksplozivne zmesi ali so kemijsko nestabilni,</w:t>
      </w:r>
      <w:r>
        <w:rPr>
          <w:rFonts w:ascii="Cambria" w:hAnsi="Cambria"/>
          <w:sz w:val="24"/>
          <w:szCs w:val="24"/>
        </w:rPr>
        <w:t xml:space="preserve"> </w:t>
      </w:r>
      <w:r w:rsidRPr="001318EA">
        <w:rPr>
          <w:rFonts w:ascii="Cambria" w:hAnsi="Cambria"/>
          <w:sz w:val="24"/>
          <w:szCs w:val="24"/>
        </w:rPr>
        <w:t>je varno delo z njimi povezano z načinom shranjevanja plinov. Plini se shranjujejo kot:</w:t>
      </w:r>
    </w:p>
    <w:p w:rsidR="00043EFC" w:rsidRPr="001318EA" w:rsidRDefault="00043EFC" w:rsidP="005A6E2C">
      <w:pPr>
        <w:ind w:left="567" w:right="565"/>
        <w:rPr>
          <w:rFonts w:ascii="Cambria" w:hAnsi="Cambria"/>
          <w:sz w:val="24"/>
          <w:szCs w:val="24"/>
        </w:rPr>
      </w:pPr>
      <w:r w:rsidRPr="001318EA">
        <w:rPr>
          <w:rFonts w:ascii="Cambria" w:hAnsi="Cambria"/>
          <w:sz w:val="24"/>
          <w:szCs w:val="24"/>
        </w:rPr>
        <w:t xml:space="preserve">-stisnjeni ali </w:t>
      </w:r>
      <w:proofErr w:type="spellStart"/>
      <w:r w:rsidRPr="001318EA">
        <w:rPr>
          <w:rFonts w:ascii="Cambria" w:hAnsi="Cambria"/>
          <w:sz w:val="24"/>
          <w:szCs w:val="24"/>
        </w:rPr>
        <w:t>komprimirani</w:t>
      </w:r>
      <w:proofErr w:type="spellEnd"/>
      <w:r w:rsidRPr="001318EA">
        <w:rPr>
          <w:rFonts w:ascii="Cambria" w:hAnsi="Cambria"/>
          <w:sz w:val="24"/>
          <w:szCs w:val="24"/>
        </w:rPr>
        <w:t>(žlahtni plini,zrak in dušik)</w:t>
      </w:r>
    </w:p>
    <w:p w:rsidR="00043EFC" w:rsidRPr="001318EA" w:rsidRDefault="00043EFC" w:rsidP="005A6E2C">
      <w:pPr>
        <w:ind w:left="567" w:right="565"/>
        <w:rPr>
          <w:rFonts w:ascii="Cambria" w:hAnsi="Cambria"/>
          <w:sz w:val="24"/>
          <w:szCs w:val="24"/>
        </w:rPr>
      </w:pPr>
      <w:r w:rsidRPr="001318EA">
        <w:rPr>
          <w:rFonts w:ascii="Cambria" w:hAnsi="Cambria"/>
          <w:sz w:val="24"/>
          <w:szCs w:val="24"/>
        </w:rPr>
        <w:t>-utekočinjeni(ogljikov dioksid)</w:t>
      </w:r>
    </w:p>
    <w:p w:rsidR="00043EFC" w:rsidRPr="001318EA" w:rsidRDefault="00043EFC" w:rsidP="005A6E2C">
      <w:pPr>
        <w:ind w:left="567" w:right="565"/>
        <w:rPr>
          <w:rFonts w:ascii="Cambria" w:hAnsi="Cambria"/>
          <w:sz w:val="24"/>
          <w:szCs w:val="24"/>
        </w:rPr>
      </w:pPr>
      <w:r w:rsidRPr="001318EA">
        <w:rPr>
          <w:rFonts w:ascii="Cambria" w:hAnsi="Cambria"/>
          <w:sz w:val="24"/>
          <w:szCs w:val="24"/>
        </w:rPr>
        <w:t>-globoko ohlajeni utekočinjeni(dušik)</w:t>
      </w:r>
    </w:p>
    <w:p w:rsidR="00043EFC" w:rsidRDefault="00043EFC" w:rsidP="005A6E2C">
      <w:pPr>
        <w:ind w:left="567" w:right="565"/>
        <w:rPr>
          <w:rFonts w:ascii="Cambria" w:hAnsi="Cambria"/>
          <w:sz w:val="24"/>
          <w:szCs w:val="24"/>
        </w:rPr>
      </w:pPr>
      <w:r w:rsidRPr="001318EA">
        <w:rPr>
          <w:rFonts w:ascii="Cambria" w:hAnsi="Cambria"/>
          <w:sz w:val="24"/>
          <w:szCs w:val="24"/>
        </w:rPr>
        <w:t>-raztopljeni(amonijak)</w:t>
      </w:r>
    </w:p>
    <w:p w:rsidR="00043EFC" w:rsidRDefault="00043EFC" w:rsidP="005A6E2C">
      <w:pPr>
        <w:ind w:left="567" w:right="56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Vsak način shranjevanja ima svoje potencialne nevarnosti.</w:t>
      </w:r>
    </w:p>
    <w:p w:rsidR="00043EFC" w:rsidRDefault="00043EFC" w:rsidP="005A6E2C">
      <w:pPr>
        <w:ind w:left="567" w:right="565"/>
        <w:rPr>
          <w:rFonts w:ascii="Cambria" w:hAnsi="Cambria"/>
          <w:sz w:val="24"/>
          <w:szCs w:val="24"/>
        </w:rPr>
      </w:pPr>
    </w:p>
    <w:p w:rsidR="00043EFC" w:rsidRDefault="00043EFC" w:rsidP="005A6E2C">
      <w:pPr>
        <w:ind w:left="567" w:right="56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Podatki vgravirani na jeklenko:</w:t>
      </w:r>
    </w:p>
    <w:p w:rsidR="00043EFC" w:rsidRPr="001318EA" w:rsidRDefault="00200AC1" w:rsidP="005A6E2C">
      <w:pPr>
        <w:ind w:left="567" w:right="56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9.25pt;height:249.75pt">
            <v:imagedata r:id="rId8" o:title=""/>
          </v:shape>
        </w:pict>
      </w:r>
    </w:p>
    <w:p w:rsidR="00043EFC" w:rsidRPr="00934E1F" w:rsidRDefault="00043EFC" w:rsidP="00447B04">
      <w:pPr>
        <w:pStyle w:val="ListParagraph"/>
        <w:ind w:left="927" w:right="56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Vsi glavni ventili imajo desni navoj, izjeme so strupeni in eksplozivni plini pri katerih je na tlačni posodi ventil z levim navojem (matica ima zarezo).</w:t>
      </w:r>
    </w:p>
    <w:p w:rsidR="00043EFC" w:rsidRPr="001318EA" w:rsidRDefault="00043EFC" w:rsidP="00447B04">
      <w:pPr>
        <w:pStyle w:val="ListParagraph"/>
        <w:ind w:left="927" w:right="565"/>
        <w:rPr>
          <w:rFonts w:ascii="Cambria" w:hAnsi="Cambria"/>
          <w:b/>
          <w:sz w:val="24"/>
          <w:szCs w:val="24"/>
          <w:u w:val="single"/>
        </w:rPr>
      </w:pPr>
    </w:p>
    <w:p w:rsidR="00043EFC" w:rsidRPr="001318EA" w:rsidRDefault="00043EFC" w:rsidP="00BB06C4">
      <w:pPr>
        <w:pStyle w:val="ListParagraph"/>
        <w:numPr>
          <w:ilvl w:val="0"/>
          <w:numId w:val="3"/>
        </w:numPr>
        <w:ind w:right="565"/>
        <w:rPr>
          <w:rFonts w:ascii="Cambria" w:hAnsi="Cambria"/>
          <w:b/>
          <w:sz w:val="24"/>
          <w:szCs w:val="24"/>
          <w:u w:val="single"/>
        </w:rPr>
      </w:pPr>
      <w:r w:rsidRPr="001318EA">
        <w:rPr>
          <w:rFonts w:ascii="Cambria" w:hAnsi="Cambria"/>
          <w:b/>
          <w:sz w:val="24"/>
          <w:szCs w:val="24"/>
          <w:u w:val="single"/>
        </w:rPr>
        <w:t>Meritve</w:t>
      </w:r>
    </w:p>
    <w:p w:rsidR="00043EFC" w:rsidRPr="001318EA" w:rsidRDefault="00043EFC" w:rsidP="00DC5C8A">
      <w:pPr>
        <w:ind w:left="567" w:right="565"/>
        <w:rPr>
          <w:rFonts w:ascii="Cambria" w:hAnsi="Cambria"/>
          <w:sz w:val="24"/>
          <w:szCs w:val="24"/>
        </w:rPr>
      </w:pPr>
      <w:r w:rsidRPr="001318EA">
        <w:rPr>
          <w:rFonts w:ascii="Cambria" w:hAnsi="Cambria"/>
          <w:sz w:val="24"/>
          <w:szCs w:val="24"/>
        </w:rPr>
        <w:lastRenderedPageBreak/>
        <w:t>Proizvajalec:</w:t>
      </w:r>
      <w:proofErr w:type="spellStart"/>
      <w:r w:rsidRPr="001318EA">
        <w:rPr>
          <w:rFonts w:ascii="Cambria" w:hAnsi="Cambria"/>
          <w:sz w:val="24"/>
          <w:szCs w:val="24"/>
        </w:rPr>
        <w:t>Messer</w:t>
      </w:r>
      <w:proofErr w:type="spellEnd"/>
      <w:r w:rsidRPr="001318EA">
        <w:rPr>
          <w:rFonts w:ascii="Cambria" w:hAnsi="Cambria"/>
          <w:sz w:val="24"/>
          <w:szCs w:val="24"/>
        </w:rPr>
        <w:t xml:space="preserve"> Slovenija</w:t>
      </w:r>
    </w:p>
    <w:p w:rsidR="00043EFC" w:rsidRPr="001318EA" w:rsidRDefault="00043EFC" w:rsidP="00DC5C8A">
      <w:pPr>
        <w:ind w:left="567" w:right="565"/>
        <w:rPr>
          <w:rFonts w:ascii="Cambria" w:hAnsi="Cambria"/>
          <w:sz w:val="24"/>
          <w:szCs w:val="24"/>
        </w:rPr>
      </w:pPr>
      <w:r w:rsidRPr="001318EA">
        <w:rPr>
          <w:rFonts w:ascii="Cambria" w:hAnsi="Cambria"/>
          <w:sz w:val="24"/>
          <w:szCs w:val="24"/>
        </w:rPr>
        <w:t>Plin:CO</w:t>
      </w:r>
      <w:r w:rsidRPr="001318EA">
        <w:rPr>
          <w:rFonts w:ascii="Cambria" w:hAnsi="Cambria"/>
          <w:sz w:val="24"/>
          <w:szCs w:val="24"/>
          <w:vertAlign w:val="subscript"/>
        </w:rPr>
        <w:t>2</w:t>
      </w:r>
    </w:p>
    <w:p w:rsidR="00043EFC" w:rsidRDefault="00043EFC" w:rsidP="00BB06C4">
      <w:pPr>
        <w:ind w:left="567" w:right="565"/>
        <w:rPr>
          <w:rFonts w:ascii="Cambria" w:hAnsi="Cambria"/>
          <w:sz w:val="24"/>
          <w:szCs w:val="24"/>
        </w:rPr>
      </w:pPr>
      <w:r w:rsidRPr="001318EA">
        <w:rPr>
          <w:rFonts w:ascii="Cambria" w:hAnsi="Cambria"/>
          <w:sz w:val="24"/>
          <w:szCs w:val="24"/>
        </w:rPr>
        <w:t>PW(delovni tlak):250bar</w:t>
      </w:r>
    </w:p>
    <w:p w:rsidR="00043EFC" w:rsidRPr="001318EA" w:rsidRDefault="00043EFC" w:rsidP="00BB06C4">
      <w:pPr>
        <w:ind w:left="567" w:right="56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PH:300 bar</w:t>
      </w:r>
    </w:p>
    <w:p w:rsidR="00043EFC" w:rsidRPr="001318EA" w:rsidRDefault="00043EFC" w:rsidP="00BB06C4">
      <w:pPr>
        <w:ind w:left="567" w:right="565"/>
        <w:rPr>
          <w:rFonts w:ascii="Cambria" w:hAnsi="Cambria"/>
          <w:sz w:val="24"/>
          <w:szCs w:val="24"/>
        </w:rPr>
      </w:pPr>
      <w:r w:rsidRPr="001318EA">
        <w:rPr>
          <w:rFonts w:ascii="Cambria" w:hAnsi="Cambria"/>
          <w:sz w:val="24"/>
          <w:szCs w:val="24"/>
        </w:rPr>
        <w:t>V:40,8l</w:t>
      </w:r>
    </w:p>
    <w:p w:rsidR="00043EFC" w:rsidRPr="001318EA" w:rsidRDefault="00043EFC" w:rsidP="00BB06C4">
      <w:pPr>
        <w:ind w:left="567" w:right="565"/>
        <w:rPr>
          <w:rFonts w:ascii="Cambria" w:hAnsi="Cambria"/>
          <w:sz w:val="24"/>
          <w:szCs w:val="24"/>
        </w:rPr>
      </w:pPr>
      <w:r w:rsidRPr="001318EA">
        <w:rPr>
          <w:rFonts w:ascii="Cambria" w:hAnsi="Cambria"/>
          <w:sz w:val="24"/>
          <w:szCs w:val="24"/>
        </w:rPr>
        <w:t>Masa jeklenke:52,2kg</w:t>
      </w:r>
    </w:p>
    <w:p w:rsidR="00043EFC" w:rsidRPr="001318EA" w:rsidRDefault="00043EFC" w:rsidP="00BB06C4">
      <w:pPr>
        <w:ind w:left="567" w:right="565"/>
        <w:rPr>
          <w:rFonts w:ascii="Cambria" w:hAnsi="Cambria"/>
          <w:sz w:val="24"/>
          <w:szCs w:val="24"/>
        </w:rPr>
      </w:pPr>
      <w:r w:rsidRPr="001318EA">
        <w:rPr>
          <w:rFonts w:ascii="Cambria" w:hAnsi="Cambria"/>
          <w:sz w:val="24"/>
          <w:szCs w:val="24"/>
        </w:rPr>
        <w:t>Datum testiranja:2009/07</w:t>
      </w:r>
    </w:p>
    <w:p w:rsidR="00043EFC" w:rsidRPr="001318EA" w:rsidRDefault="00043EFC" w:rsidP="00BB06C4">
      <w:pPr>
        <w:ind w:left="567" w:right="565"/>
        <w:rPr>
          <w:rFonts w:ascii="Cambria" w:hAnsi="Cambria"/>
          <w:sz w:val="24"/>
          <w:szCs w:val="24"/>
        </w:rPr>
      </w:pPr>
    </w:p>
    <w:p w:rsidR="00043EFC" w:rsidRPr="001318EA" w:rsidRDefault="00043EFC" w:rsidP="00BB06C4">
      <w:pPr>
        <w:pStyle w:val="ListParagraph"/>
        <w:ind w:left="927" w:right="565"/>
        <w:rPr>
          <w:rFonts w:ascii="Cambria" w:hAnsi="Cambria"/>
          <w:b/>
          <w:sz w:val="24"/>
          <w:szCs w:val="24"/>
          <w:u w:val="single"/>
        </w:rPr>
      </w:pPr>
    </w:p>
    <w:p w:rsidR="00043EFC" w:rsidRDefault="00043EFC" w:rsidP="00BB06C4">
      <w:pPr>
        <w:pStyle w:val="ListParagraph"/>
        <w:numPr>
          <w:ilvl w:val="0"/>
          <w:numId w:val="3"/>
        </w:numPr>
        <w:ind w:right="565"/>
        <w:rPr>
          <w:rFonts w:ascii="Cambria" w:hAnsi="Cambria"/>
          <w:b/>
          <w:sz w:val="24"/>
          <w:szCs w:val="24"/>
          <w:u w:val="single"/>
        </w:rPr>
      </w:pPr>
      <w:r w:rsidRPr="001318EA">
        <w:rPr>
          <w:rFonts w:ascii="Cambria" w:hAnsi="Cambria"/>
          <w:b/>
          <w:sz w:val="24"/>
          <w:szCs w:val="24"/>
          <w:u w:val="single"/>
        </w:rPr>
        <w:t>Komentar</w:t>
      </w:r>
    </w:p>
    <w:p w:rsidR="00043EFC" w:rsidRPr="001318EA" w:rsidRDefault="00043EFC" w:rsidP="00DC5C8A">
      <w:pPr>
        <w:ind w:left="567" w:right="56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Zardi dotrajane</w:t>
      </w:r>
      <w:r w:rsidRPr="001318EA">
        <w:rPr>
          <w:rFonts w:ascii="Cambria" w:hAnsi="Cambria"/>
          <w:sz w:val="24"/>
          <w:szCs w:val="24"/>
        </w:rPr>
        <w:t xml:space="preserve"> in obrabljene jeklenke ni bilo mogoče razbrati vseh podatkov na jeklenki.</w:t>
      </w:r>
    </w:p>
    <w:p w:rsidR="00043EFC" w:rsidRPr="001318EA" w:rsidRDefault="00043EFC" w:rsidP="00DC5C8A">
      <w:pPr>
        <w:ind w:right="565"/>
        <w:rPr>
          <w:rFonts w:ascii="Cambria" w:hAnsi="Cambria"/>
          <w:sz w:val="24"/>
          <w:szCs w:val="24"/>
        </w:rPr>
      </w:pPr>
      <w:r w:rsidRPr="001318EA">
        <w:rPr>
          <w:rFonts w:ascii="Cambria" w:hAnsi="Cambria"/>
          <w:sz w:val="24"/>
          <w:szCs w:val="24"/>
        </w:rPr>
        <w:t xml:space="preserve">         </w:t>
      </w:r>
    </w:p>
    <w:p w:rsidR="00043EFC" w:rsidRPr="001318EA" w:rsidRDefault="00043EFC" w:rsidP="009458A4">
      <w:pPr>
        <w:ind w:right="565" w:firstLine="708"/>
        <w:rPr>
          <w:rFonts w:ascii="Cambria" w:hAnsi="Cambria"/>
          <w:b/>
          <w:sz w:val="24"/>
          <w:szCs w:val="24"/>
        </w:rPr>
      </w:pPr>
    </w:p>
    <w:p w:rsidR="00043EFC" w:rsidRPr="001318EA" w:rsidRDefault="00043EFC" w:rsidP="009458A4">
      <w:pPr>
        <w:spacing w:after="120"/>
        <w:ind w:right="565" w:firstLine="708"/>
        <w:rPr>
          <w:rFonts w:ascii="Cambria" w:hAnsi="Cambria"/>
          <w:b/>
          <w:sz w:val="24"/>
          <w:szCs w:val="24"/>
          <w:u w:val="single"/>
        </w:rPr>
      </w:pPr>
    </w:p>
    <w:sectPr w:rsidR="00043EFC" w:rsidRPr="001318EA" w:rsidSect="00B11F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284" w:bottom="284" w:left="1134" w:header="283" w:footer="709" w:gutter="0"/>
      <w:pg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ED8" w:rsidRDefault="00C77ED8" w:rsidP="009458A4">
      <w:pPr>
        <w:spacing w:after="0" w:line="240" w:lineRule="auto"/>
      </w:pPr>
      <w:r>
        <w:separator/>
      </w:r>
    </w:p>
  </w:endnote>
  <w:endnote w:type="continuationSeparator" w:id="0">
    <w:p w:rsidR="00C77ED8" w:rsidRDefault="00C77ED8" w:rsidP="0094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AC1" w:rsidRDefault="00200A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AC1" w:rsidRDefault="00200A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AC1" w:rsidRDefault="00200A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ED8" w:rsidRDefault="00C77ED8" w:rsidP="009458A4">
      <w:pPr>
        <w:spacing w:after="0" w:line="240" w:lineRule="auto"/>
      </w:pPr>
      <w:r>
        <w:separator/>
      </w:r>
    </w:p>
  </w:footnote>
  <w:footnote w:type="continuationSeparator" w:id="0">
    <w:p w:rsidR="00C77ED8" w:rsidRDefault="00C77ED8" w:rsidP="00945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AC1" w:rsidRDefault="00200A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402"/>
      <w:gridCol w:w="3685"/>
      <w:gridCol w:w="3402"/>
    </w:tblGrid>
    <w:tr w:rsidR="00043EFC" w:rsidRPr="002222C3" w:rsidTr="002222C3">
      <w:trPr>
        <w:trHeight w:hRule="exact" w:val="1134"/>
        <w:jc w:val="center"/>
      </w:trPr>
      <w:tc>
        <w:tcPr>
          <w:tcW w:w="3402" w:type="dxa"/>
          <w:tcBorders>
            <w:top w:val="nil"/>
            <w:left w:val="nil"/>
          </w:tcBorders>
          <w:vAlign w:val="center"/>
        </w:tcPr>
        <w:p w:rsidR="00043EFC" w:rsidRPr="002222C3" w:rsidRDefault="00043EFC" w:rsidP="002222C3">
          <w:pPr>
            <w:spacing w:after="0" w:line="240" w:lineRule="auto"/>
            <w:rPr>
              <w:lang w:eastAsia="en-US"/>
            </w:rPr>
          </w:pPr>
          <w:r>
            <w:rPr>
              <w:lang w:eastAsia="en-US"/>
            </w:rPr>
            <w:t>Nevarne snovi:  5 vaja</w:t>
          </w:r>
        </w:p>
      </w:tc>
      <w:tc>
        <w:tcPr>
          <w:tcW w:w="3685" w:type="dxa"/>
          <w:vMerge w:val="restart"/>
          <w:tcBorders>
            <w:top w:val="nil"/>
          </w:tcBorders>
          <w:vAlign w:val="center"/>
        </w:tcPr>
        <w:p w:rsidR="00043EFC" w:rsidRPr="002222C3" w:rsidRDefault="00043EFC" w:rsidP="002222C3">
          <w:pPr>
            <w:spacing w:after="0" w:line="240" w:lineRule="auto"/>
            <w:jc w:val="center"/>
            <w:rPr>
              <w:sz w:val="40"/>
              <w:szCs w:val="40"/>
              <w:lang w:eastAsia="en-US"/>
            </w:rPr>
          </w:pPr>
          <w:r>
            <w:rPr>
              <w:sz w:val="40"/>
              <w:szCs w:val="40"/>
              <w:lang w:eastAsia="en-US"/>
            </w:rPr>
            <w:t>Plini kot nevarne snovi</w:t>
          </w:r>
        </w:p>
      </w:tc>
      <w:tc>
        <w:tcPr>
          <w:tcW w:w="3402" w:type="dxa"/>
          <w:tcBorders>
            <w:top w:val="nil"/>
            <w:right w:val="nil"/>
          </w:tcBorders>
          <w:vAlign w:val="center"/>
        </w:tcPr>
        <w:p w:rsidR="00043EFC" w:rsidRPr="002222C3" w:rsidRDefault="00043EFC" w:rsidP="00200AC1">
          <w:pPr>
            <w:spacing w:after="0" w:line="240" w:lineRule="auto"/>
            <w:jc w:val="center"/>
            <w:rPr>
              <w:sz w:val="28"/>
              <w:szCs w:val="28"/>
              <w:lang w:eastAsia="en-US"/>
            </w:rPr>
          </w:pPr>
          <w:r>
            <w:rPr>
              <w:sz w:val="28"/>
              <w:szCs w:val="28"/>
              <w:lang w:eastAsia="en-US"/>
            </w:rPr>
            <w:t>K</w:t>
          </w:r>
          <w:r w:rsidR="00200AC1">
            <w:rPr>
              <w:sz w:val="28"/>
              <w:szCs w:val="28"/>
              <w:lang w:eastAsia="en-US"/>
            </w:rPr>
            <w:t>.</w:t>
          </w:r>
          <w:bookmarkStart w:id="0" w:name="_GoBack"/>
          <w:bookmarkEnd w:id="0"/>
          <w:r>
            <w:rPr>
              <w:sz w:val="28"/>
              <w:szCs w:val="28"/>
              <w:lang w:eastAsia="en-US"/>
            </w:rPr>
            <w:t xml:space="preserve"> J</w:t>
          </w:r>
          <w:r w:rsidR="00200AC1">
            <w:rPr>
              <w:sz w:val="28"/>
              <w:szCs w:val="28"/>
              <w:lang w:eastAsia="en-US"/>
            </w:rPr>
            <w:t>.</w:t>
          </w:r>
        </w:p>
      </w:tc>
    </w:tr>
    <w:tr w:rsidR="00043EFC" w:rsidRPr="002222C3" w:rsidTr="002222C3">
      <w:trPr>
        <w:trHeight w:hRule="exact" w:val="1134"/>
        <w:jc w:val="center"/>
      </w:trPr>
      <w:tc>
        <w:tcPr>
          <w:tcW w:w="3402" w:type="dxa"/>
          <w:tcBorders>
            <w:left w:val="nil"/>
          </w:tcBorders>
          <w:vAlign w:val="center"/>
        </w:tcPr>
        <w:p w:rsidR="00043EFC" w:rsidRPr="002222C3" w:rsidRDefault="00043EFC" w:rsidP="008C441A">
          <w:pPr>
            <w:spacing w:after="0" w:line="240" w:lineRule="auto"/>
            <w:rPr>
              <w:lang w:eastAsia="en-US"/>
            </w:rPr>
          </w:pPr>
          <w:r w:rsidRPr="002222C3">
            <w:rPr>
              <w:lang w:eastAsia="en-US"/>
            </w:rPr>
            <w:t>Tehniška varnost</w:t>
          </w:r>
        </w:p>
        <w:p w:rsidR="00043EFC" w:rsidRPr="002222C3" w:rsidRDefault="00043EFC" w:rsidP="008C441A">
          <w:pPr>
            <w:spacing w:after="0" w:line="240" w:lineRule="auto"/>
            <w:rPr>
              <w:lang w:eastAsia="en-US"/>
            </w:rPr>
          </w:pPr>
          <w:r w:rsidRPr="002222C3">
            <w:rPr>
              <w:lang w:eastAsia="en-US"/>
            </w:rPr>
            <w:t>2. letnik, 2011/2012</w:t>
          </w:r>
        </w:p>
      </w:tc>
      <w:tc>
        <w:tcPr>
          <w:tcW w:w="3685" w:type="dxa"/>
          <w:vMerge/>
        </w:tcPr>
        <w:p w:rsidR="00043EFC" w:rsidRPr="002222C3" w:rsidRDefault="00043EFC" w:rsidP="002222C3">
          <w:pPr>
            <w:spacing w:after="0" w:line="240" w:lineRule="auto"/>
            <w:rPr>
              <w:lang w:eastAsia="en-US"/>
            </w:rPr>
          </w:pPr>
        </w:p>
      </w:tc>
      <w:tc>
        <w:tcPr>
          <w:tcW w:w="3402" w:type="dxa"/>
          <w:tcBorders>
            <w:right w:val="nil"/>
          </w:tcBorders>
          <w:vAlign w:val="center"/>
        </w:tcPr>
        <w:p w:rsidR="00043EFC" w:rsidRPr="002222C3" w:rsidRDefault="00043EFC" w:rsidP="002222C3">
          <w:pPr>
            <w:spacing w:after="0" w:line="240" w:lineRule="auto"/>
            <w:rPr>
              <w:lang w:eastAsia="en-US"/>
            </w:rPr>
          </w:pPr>
          <w:r w:rsidRPr="002222C3">
            <w:rPr>
              <w:lang w:eastAsia="en-US"/>
            </w:rPr>
            <w:t xml:space="preserve">Datum izvedbe: </w:t>
          </w:r>
          <w:r>
            <w:rPr>
              <w:lang w:eastAsia="en-US"/>
            </w:rPr>
            <w:t>18.4.2012</w:t>
          </w:r>
        </w:p>
        <w:p w:rsidR="00043EFC" w:rsidRPr="002222C3" w:rsidRDefault="00043EFC" w:rsidP="002222C3">
          <w:pPr>
            <w:spacing w:after="0" w:line="240" w:lineRule="auto"/>
            <w:rPr>
              <w:lang w:eastAsia="en-US"/>
            </w:rPr>
          </w:pPr>
        </w:p>
      </w:tc>
    </w:tr>
  </w:tbl>
  <w:p w:rsidR="00043EFC" w:rsidRDefault="00043E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AC1" w:rsidRDefault="00200A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6BA"/>
    <w:multiLevelType w:val="hybridMultilevel"/>
    <w:tmpl w:val="0BB46BDE"/>
    <w:lvl w:ilvl="0" w:tplc="171CE37E">
      <w:start w:val="1"/>
      <w:numFmt w:val="decimal"/>
      <w:lvlText w:val="%1.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">
    <w:nsid w:val="24CB47C5"/>
    <w:multiLevelType w:val="hybridMultilevel"/>
    <w:tmpl w:val="B8226C82"/>
    <w:lvl w:ilvl="0" w:tplc="96049402">
      <w:start w:val="1"/>
      <w:numFmt w:val="decimal"/>
      <w:lvlText w:val="%1.)"/>
      <w:lvlJc w:val="left"/>
      <w:pPr>
        <w:ind w:left="927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F925A88"/>
    <w:multiLevelType w:val="hybridMultilevel"/>
    <w:tmpl w:val="705627D0"/>
    <w:lvl w:ilvl="0" w:tplc="57A49EB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58A4"/>
    <w:rsid w:val="00043EFC"/>
    <w:rsid w:val="001318EA"/>
    <w:rsid w:val="001C4953"/>
    <w:rsid w:val="00200AC1"/>
    <w:rsid w:val="002222C3"/>
    <w:rsid w:val="002A70E7"/>
    <w:rsid w:val="002D19DD"/>
    <w:rsid w:val="00354248"/>
    <w:rsid w:val="0035752F"/>
    <w:rsid w:val="00447B04"/>
    <w:rsid w:val="005A6E2C"/>
    <w:rsid w:val="005E76D3"/>
    <w:rsid w:val="00701CBC"/>
    <w:rsid w:val="007A6963"/>
    <w:rsid w:val="008C3439"/>
    <w:rsid w:val="008C441A"/>
    <w:rsid w:val="008F3571"/>
    <w:rsid w:val="00934E1F"/>
    <w:rsid w:val="009458A4"/>
    <w:rsid w:val="00A12566"/>
    <w:rsid w:val="00A541DA"/>
    <w:rsid w:val="00B11F47"/>
    <w:rsid w:val="00BB06C4"/>
    <w:rsid w:val="00BB46EA"/>
    <w:rsid w:val="00BF32BB"/>
    <w:rsid w:val="00C77ED8"/>
    <w:rsid w:val="00C91542"/>
    <w:rsid w:val="00DC5C8A"/>
    <w:rsid w:val="00F0618A"/>
    <w:rsid w:val="00FB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8A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45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9458A4"/>
    <w:rPr>
      <w:rFonts w:ascii="Calibri" w:hAnsi="Calibri" w:cs="Times New Roman"/>
      <w:lang w:eastAsia="sl-SI"/>
    </w:rPr>
  </w:style>
  <w:style w:type="paragraph" w:styleId="ListParagraph">
    <w:name w:val="List Paragraph"/>
    <w:basedOn w:val="Normal"/>
    <w:uiPriority w:val="99"/>
    <w:qFormat/>
    <w:rsid w:val="009458A4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4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58A4"/>
    <w:rPr>
      <w:rFonts w:ascii="Tahoma" w:hAnsi="Tahoma" w:cs="Tahoma"/>
      <w:sz w:val="16"/>
      <w:szCs w:val="16"/>
      <w:lang w:eastAsia="sl-SI"/>
    </w:rPr>
  </w:style>
  <w:style w:type="paragraph" w:styleId="Footer">
    <w:name w:val="footer"/>
    <w:basedOn w:val="Normal"/>
    <w:link w:val="FooterChar"/>
    <w:uiPriority w:val="99"/>
    <w:semiHidden/>
    <w:rsid w:val="00945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9458A4"/>
    <w:rPr>
      <w:rFonts w:ascii="Calibri" w:hAnsi="Calibri" w:cs="Times New Roman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2014-04-29T09:28:00Z</dcterms:created>
  <dcterms:modified xsi:type="dcterms:W3CDTF">2014-04-29T09:28:00Z</dcterms:modified>
</cp:coreProperties>
</file>