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E1" w:rsidRPr="00F432E1" w:rsidRDefault="00F432E1" w:rsidP="00F432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432E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Prirejanja, pokritja in pretoki</w:t>
      </w:r>
    </w:p>
    <w:p w:rsidR="00F432E1" w:rsidRPr="00F432E1" w:rsidRDefault="00F432E1" w:rsidP="00F4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Oznaka: če 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končna množica, z </w:t>
      </w:r>
      <w:r w:rsidRPr="00F432E1">
        <w:rPr>
          <w:rFonts w:ascii="MathJax_Main" w:eastAsia="Times New Roman" w:hAnsi="MathJax_Main" w:cs="Times New Roman"/>
          <w:sz w:val="29"/>
          <w:szCs w:val="29"/>
          <w:lang w:eastAsia="sl-SI"/>
        </w:rPr>
        <w:t>|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F432E1">
        <w:rPr>
          <w:rFonts w:ascii="MathJax_Main" w:eastAsia="Times New Roman" w:hAnsi="MathJax_Main" w:cs="Times New Roman"/>
          <w:sz w:val="29"/>
          <w:szCs w:val="29"/>
          <w:lang w:eastAsia="sl-SI"/>
        </w:rPr>
        <w:t>|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 število njenih elementov oziroma njeno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moč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Definirali smo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prirejanje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pokritje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grafu. Moč največjega prirejanja v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označili z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μ</w:t>
      </w:r>
      <w:r w:rsidRPr="00F432E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>moč najmanjšega pokritja v 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s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τ</w:t>
      </w:r>
      <w:r w:rsidRPr="00F432E1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>. Pokazali smo: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1. Če 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prirejanje in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pokritje v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je 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|≤|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2. Za vsak graf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μ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)≤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τ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(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)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3. Če za neko prirejanje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in pokritje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velja 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|=|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432E1">
        <w:rPr>
          <w:rFonts w:ascii="MathJax_Main" w:eastAsia="Times New Roman" w:hAnsi="MathJax_Main" w:cs="Times New Roman"/>
          <w:i/>
          <w:iCs/>
          <w:sz w:val="29"/>
          <w:szCs w:val="29"/>
          <w:lang w:eastAsia="sl-SI"/>
        </w:rPr>
        <w:t>|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največje prirejanje in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najmanjše pokritje v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 največjega prirejanja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Dan je neusmerjen graf 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Poišči največje prirejanje v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 najmanjšega pokritja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Dan je neusmerjen graf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Poišči najmanjše pokritje v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Glede na izbrano prirejanje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proste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vezane povezave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prosta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vezana vozlišča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izmenične poti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povečujoče poti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Dokazali smo </w:t>
      </w:r>
      <w:proofErr w:type="spellStart"/>
      <w:r w:rsidRPr="00F43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Bergeov</w:t>
      </w:r>
      <w:proofErr w:type="spellEnd"/>
      <w:r w:rsidRPr="00F43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izrek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pravi: 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Prirejanje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je največje natanko tedaj, ko graf ne vsebuje nobenih povečujočih poti za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>. To nam omogoča poiskati največje prirejanje v grafu 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naslednjim postopkom: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432E1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poljubno prirejanje v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</w:t>
      </w:r>
      <w:r w:rsidRPr="00F432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dokler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povečujoča pot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za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432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ponavljaj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povečaj prirejanje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zamenjavo prostih in vezanih povezav na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3.</w:t>
      </w:r>
      <w:r w:rsidRPr="00F432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vrni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432E1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F432E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432E1" w:rsidRDefault="00F432E1" w:rsidP="00F432E1">
      <w:pPr>
        <w:pStyle w:val="NormalWeb"/>
      </w:pPr>
      <w:r>
        <w:t xml:space="preserve">Opisali smo </w:t>
      </w:r>
      <w:r>
        <w:rPr>
          <w:b/>
          <w:bCs/>
        </w:rPr>
        <w:t>madžarsko metodo (MM)</w:t>
      </w:r>
      <w:r>
        <w:t xml:space="preserve"> za iskanje največjega prirejanja v dvodelnem grafu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>. Poleg največjega prirejanja v 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 nam ta metoda poišče tudi najmanjše pokritje grafa 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. </w:t>
      </w:r>
      <w:r>
        <w:br/>
      </w:r>
      <w:r>
        <w:br/>
        <w:t xml:space="preserve">Z uporabo MM smo dokazali </w:t>
      </w:r>
      <w:proofErr w:type="spellStart"/>
      <w:r>
        <w:rPr>
          <w:b/>
          <w:bCs/>
          <w:i/>
          <w:iCs/>
        </w:rPr>
        <w:t>Koenig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Egervaryjev</w:t>
      </w:r>
      <w:proofErr w:type="spellEnd"/>
      <w:r>
        <w:rPr>
          <w:b/>
          <w:bCs/>
          <w:i/>
          <w:iCs/>
        </w:rPr>
        <w:t xml:space="preserve"> izrek</w:t>
      </w:r>
      <w:r>
        <w:t xml:space="preserve">, ki pravi: </w:t>
      </w:r>
      <w:r>
        <w:rPr>
          <w:i/>
          <w:iCs/>
        </w:rPr>
        <w:br/>
        <w:t>V vsakem dvodelnem grafu 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i/>
          <w:iCs/>
        </w:rPr>
        <w:t xml:space="preserve"> je </w:t>
      </w:r>
      <w:r>
        <w:rPr>
          <w:rStyle w:val="mi"/>
          <w:rFonts w:ascii="MathJax_Math" w:hAnsi="MathJax_Math"/>
          <w:i/>
          <w:iCs/>
          <w:sz w:val="29"/>
          <w:szCs w:val="29"/>
        </w:rPr>
        <w:t>μ</w:t>
      </w:r>
      <w:r>
        <w:rPr>
          <w:rStyle w:val="mo"/>
          <w:rFonts w:ascii="MathJax_Main" w:hAnsi="MathJax_Main"/>
          <w:i/>
          <w:iCs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i/>
          <w:iCs/>
          <w:sz w:val="29"/>
          <w:szCs w:val="29"/>
        </w:rPr>
        <w:t>)=</w:t>
      </w:r>
      <w:r>
        <w:rPr>
          <w:rStyle w:val="mi"/>
          <w:rFonts w:ascii="MathJax_Math" w:hAnsi="MathJax_Math"/>
          <w:i/>
          <w:iCs/>
          <w:sz w:val="29"/>
          <w:szCs w:val="29"/>
        </w:rPr>
        <w:t>τ</w:t>
      </w:r>
      <w:r>
        <w:rPr>
          <w:rStyle w:val="mo"/>
          <w:rFonts w:ascii="MathJax_Main" w:hAnsi="MathJax_Main"/>
          <w:i/>
          <w:iCs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i/>
          <w:iCs/>
          <w:sz w:val="29"/>
          <w:szCs w:val="29"/>
        </w:rPr>
        <w:t>)</w:t>
      </w:r>
      <w:r>
        <w:t>.</w:t>
      </w:r>
    </w:p>
    <w:p w:rsidR="00F432E1" w:rsidRDefault="00F432E1" w:rsidP="00F432E1">
      <w:pPr>
        <w:pStyle w:val="NormalWeb"/>
      </w:pPr>
      <w:r>
        <w:rPr>
          <w:rStyle w:val="Emphasis"/>
        </w:rPr>
        <w:t>Definicija</w:t>
      </w:r>
      <w:r>
        <w:t xml:space="preserve">. Prirejanje 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 xml:space="preserve"> v grafu 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 je </w:t>
      </w:r>
      <w:r>
        <w:rPr>
          <w:rStyle w:val="Strong"/>
          <w:i/>
          <w:iCs/>
        </w:rPr>
        <w:t>popolno</w:t>
      </w:r>
      <w:r>
        <w:t>, če so vsa vozlišča 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 vezana v 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>.</w:t>
      </w:r>
    </w:p>
    <w:p w:rsidR="00F432E1" w:rsidRDefault="00F432E1" w:rsidP="00F432E1">
      <w:pPr>
        <w:pStyle w:val="NormalWeb"/>
      </w:pPr>
      <w:r>
        <w:t xml:space="preserve">Videli smo, da lahko </w:t>
      </w:r>
      <w:proofErr w:type="spellStart"/>
      <w:r>
        <w:rPr>
          <w:b/>
          <w:bCs/>
          <w:i/>
          <w:iCs/>
        </w:rPr>
        <w:t>Koenigov</w:t>
      </w:r>
      <w:proofErr w:type="spellEnd"/>
      <w:r>
        <w:rPr>
          <w:b/>
          <w:bCs/>
          <w:i/>
          <w:iCs/>
        </w:rPr>
        <w:t xml:space="preserve"> izrek o plesnih parih</w:t>
      </w:r>
      <w:r>
        <w:t xml:space="preserve"> povemo takole: </w:t>
      </w:r>
      <w:r>
        <w:rPr>
          <w:i/>
          <w:iCs/>
        </w:rPr>
        <w:t xml:space="preserve">Vsak </w:t>
      </w:r>
      <w:r>
        <w:rPr>
          <w:rStyle w:val="mi"/>
          <w:rFonts w:ascii="MathJax_Math" w:hAnsi="MathJax_Math"/>
          <w:i/>
          <w:iCs/>
          <w:sz w:val="29"/>
          <w:szCs w:val="29"/>
        </w:rPr>
        <w:t>k</w:t>
      </w:r>
      <w:r>
        <w:rPr>
          <w:i/>
          <w:iCs/>
        </w:rPr>
        <w:t xml:space="preserve">-regularen dvodelen graf, kjer je </w:t>
      </w:r>
      <w:r>
        <w:rPr>
          <w:rStyle w:val="mi"/>
          <w:rFonts w:ascii="MathJax_Math" w:hAnsi="MathJax_Math"/>
          <w:i/>
          <w:iCs/>
          <w:sz w:val="29"/>
          <w:szCs w:val="29"/>
        </w:rPr>
        <w:t>k</w:t>
      </w:r>
      <w:r>
        <w:rPr>
          <w:rStyle w:val="mo"/>
          <w:rFonts w:ascii="MathJax_Main" w:hAnsi="MathJax_Main"/>
          <w:i/>
          <w:iCs/>
          <w:sz w:val="29"/>
          <w:szCs w:val="29"/>
        </w:rPr>
        <w:t>≥</w:t>
      </w:r>
      <w:r>
        <w:rPr>
          <w:rStyle w:val="mn"/>
          <w:rFonts w:ascii="MathJax_Main" w:hAnsi="MathJax_Main"/>
          <w:i/>
          <w:iCs/>
          <w:sz w:val="29"/>
          <w:szCs w:val="29"/>
        </w:rPr>
        <w:t>1</w:t>
      </w:r>
      <w:r>
        <w:rPr>
          <w:i/>
          <w:iCs/>
        </w:rPr>
        <w:t>, ima popolno prirejanje.</w:t>
      </w:r>
    </w:p>
    <w:p w:rsidR="00F432E1" w:rsidRDefault="00F432E1" w:rsidP="00F432E1">
      <w:pPr>
        <w:pStyle w:val="NormalWeb"/>
      </w:pPr>
      <w:r>
        <w:t xml:space="preserve">Naj bo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 graf in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Cambria Math" w:hAnsi="Cambria Math" w:cs="Cambria Math"/>
          <w:sz w:val="29"/>
          <w:szCs w:val="29"/>
        </w:rPr>
        <w:t>⊆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. Množico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)={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);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Cambria Math" w:hAnsi="Cambria Math" w:cs="Cambria Math"/>
          <w:sz w:val="29"/>
          <w:szCs w:val="29"/>
        </w:rPr>
        <w:t>∃</w:t>
      </w:r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uv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)}</w:t>
      </w:r>
      <w:r>
        <w:t xml:space="preserve"> imenujemo </w:t>
      </w:r>
      <w:r>
        <w:rPr>
          <w:rStyle w:val="Emphasis"/>
        </w:rPr>
        <w:t>soseščina</w:t>
      </w:r>
      <w:r>
        <w:t xml:space="preserve"> množice vozlišč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. Z uporabo MM smo dokazali </w:t>
      </w:r>
      <w:r>
        <w:rPr>
          <w:b/>
          <w:bCs/>
          <w:i/>
          <w:iCs/>
        </w:rPr>
        <w:t>Hallov izrek</w:t>
      </w:r>
      <w:r>
        <w:t>, ki pravi:</w:t>
      </w:r>
    </w:p>
    <w:p w:rsidR="00F432E1" w:rsidRDefault="00F432E1" w:rsidP="00F432E1">
      <w:pPr>
        <w:pStyle w:val="NormalWeb"/>
      </w:pPr>
      <w:r>
        <w:rPr>
          <w:i/>
          <w:iCs/>
        </w:rPr>
        <w:lastRenderedPageBreak/>
        <w:t xml:space="preserve">Naj bo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i/>
          <w:iCs/>
          <w:sz w:val="29"/>
          <w:szCs w:val="29"/>
        </w:rPr>
        <w:t>=(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i/>
          <w:iCs/>
          <w:sz w:val="29"/>
          <w:szCs w:val="29"/>
        </w:rPr>
        <w:t>∪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i/>
          <w:iCs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i/>
          <w:iCs/>
          <w:sz w:val="29"/>
          <w:szCs w:val="29"/>
        </w:rPr>
        <w:t>)</w:t>
      </w:r>
      <w:r>
        <w:rPr>
          <w:i/>
          <w:iCs/>
        </w:rPr>
        <w:t xml:space="preserve"> dvodelen graf z delnima množicama vozlišč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i/>
          <w:iCs/>
        </w:rP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i/>
          <w:iCs/>
        </w:rPr>
        <w:t xml:space="preserve">, ki sta enake moči, torej </w:t>
      </w:r>
      <w:r>
        <w:rPr>
          <w:rStyle w:val="mo"/>
          <w:rFonts w:ascii="MathJax_Main" w:hAnsi="MathJax_Main"/>
          <w:i/>
          <w:iCs/>
          <w:sz w:val="29"/>
          <w:szCs w:val="29"/>
        </w:rPr>
        <w:t>|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i/>
          <w:iCs/>
          <w:sz w:val="29"/>
          <w:szCs w:val="29"/>
        </w:rPr>
        <w:t>|=|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i/>
          <w:iCs/>
          <w:sz w:val="29"/>
          <w:szCs w:val="29"/>
        </w:rPr>
        <w:t>|</w:t>
      </w:r>
      <w:r>
        <w:rPr>
          <w:i/>
          <w:iCs/>
        </w:rPr>
        <w:t xml:space="preserve">. Potem velja: Graf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i/>
          <w:iCs/>
        </w:rPr>
        <w:t xml:space="preserve"> ima popolno prirejanje </w:t>
      </w:r>
      <w:r>
        <w:rPr>
          <w:rStyle w:val="mo"/>
          <w:rFonts w:ascii="Cambria Math" w:hAnsi="Cambria Math" w:cs="Cambria Math"/>
          <w:i/>
          <w:iCs/>
          <w:sz w:val="29"/>
          <w:szCs w:val="29"/>
        </w:rPr>
        <w:t>⟺</w:t>
      </w:r>
      <w:r>
        <w:rPr>
          <w:rStyle w:val="mi"/>
          <w:rFonts w:ascii="Cambria Math" w:hAnsi="Cambria Math" w:cs="Cambria Math"/>
          <w:i/>
          <w:iCs/>
          <w:sz w:val="29"/>
          <w:szCs w:val="29"/>
        </w:rPr>
        <w:t>∀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Cambria Math" w:hAnsi="Cambria Math" w:cs="Cambria Math"/>
          <w:i/>
          <w:iCs/>
          <w:sz w:val="29"/>
          <w:szCs w:val="29"/>
        </w:rPr>
        <w:t>⊆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i/>
          <w:iCs/>
          <w:sz w:val="29"/>
          <w:szCs w:val="29"/>
        </w:rPr>
        <w:t>:|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i/>
          <w:iCs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i/>
          <w:iCs/>
          <w:sz w:val="29"/>
          <w:szCs w:val="29"/>
        </w:rPr>
        <w:t>)|≥|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i/>
          <w:iCs/>
          <w:sz w:val="29"/>
          <w:szCs w:val="29"/>
        </w:rPr>
        <w:t>|</w:t>
      </w:r>
      <w:r>
        <w:t>.</w:t>
      </w:r>
    </w:p>
    <w:p w:rsidR="00F432E1" w:rsidRDefault="00F432E1" w:rsidP="00F432E1">
      <w:pPr>
        <w:pStyle w:val="NormalWeb"/>
      </w:pPr>
      <w:r>
        <w:t xml:space="preserve">Ogledali smo si </w:t>
      </w:r>
      <w:r>
        <w:rPr>
          <w:b/>
          <w:bCs/>
        </w:rPr>
        <w:t>madžarsko metodo z utežmi (MMU)</w:t>
      </w:r>
      <w:r>
        <w:rPr>
          <w:b/>
          <w:bCs/>
          <w:i/>
          <w:iCs/>
        </w:rPr>
        <w:t xml:space="preserve"> </w:t>
      </w:r>
      <w:r>
        <w:t xml:space="preserve">za iskanje najcenejšega popolnega prirejanja v </w:t>
      </w:r>
      <w:proofErr w:type="spellStart"/>
      <w:r>
        <w:t>uteženem</w:t>
      </w:r>
      <w:proofErr w:type="spellEnd"/>
      <w:r>
        <w:t xml:space="preserve"> polnem dvodelnem grafu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K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rPr>
          <w:rStyle w:val="mo"/>
          <w:rFonts w:ascii="MathJax_Main" w:hAnsi="MathJax_Main"/>
          <w:sz w:val="20"/>
          <w:szCs w:val="20"/>
        </w:rPr>
        <w:t>,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r>
        <w:rPr>
          <w:i/>
          <w:iCs/>
        </w:rPr>
        <w:t>.</w:t>
      </w:r>
      <w:r>
        <w:t xml:space="preserve"> Ves čas delamo z </w:t>
      </w:r>
      <w:r>
        <w:rPr>
          <w:i/>
          <w:iCs/>
        </w:rPr>
        <w:t xml:space="preserve">matriko cen povezav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, ki je velikosti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×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>.</w:t>
      </w:r>
      <w:r>
        <w:br/>
      </w:r>
      <w:r>
        <w:br/>
        <w:t>Postopek:</w:t>
      </w:r>
      <w:r>
        <w:br/>
      </w:r>
      <w:r>
        <w:br/>
        <w:t>1. Od elementov vsake vrstice matrike 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odštejemo najmanjši element tiste vrstice. Od elementov vsakega stolpca matrike 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odštejemo najmanjši element tistega stolpca.</w:t>
      </w:r>
      <w:r>
        <w:br/>
      </w:r>
      <w:r>
        <w:br/>
        <w:t>2. Če v matriki 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najdemo 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 xml:space="preserve"> ničel, tako da je v vsaki vrstici in v vsakem stolpcu natanko ena, končamo (najdene ničle določajo najcenejše popolno prirejanje v 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>).</w:t>
      </w:r>
      <w:r>
        <w:br/>
      </w:r>
      <w:r>
        <w:br/>
        <w:t>Sicer poiščemo množico vrstic in stolpcev (skupaj manj kot 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>), ki pokrijejo vse ničle v matriki 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>.</w:t>
      </w:r>
      <w:r>
        <w:br/>
      </w:r>
      <w:r>
        <w:br/>
        <w:t xml:space="preserve">3. Naj bo </w:t>
      </w:r>
      <w:r>
        <w:rPr>
          <w:rStyle w:val="mi"/>
          <w:rFonts w:ascii="MathJax_Math" w:hAnsi="MathJax_Math"/>
          <w:i/>
          <w:iCs/>
          <w:sz w:val="29"/>
          <w:szCs w:val="29"/>
        </w:rPr>
        <w:t>ε</w:t>
      </w:r>
      <w:r>
        <w:t xml:space="preserve"> najmanjši nepokriti element 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. Vse nepokrite elemente zmanjšamo za </w:t>
      </w:r>
      <w:r>
        <w:rPr>
          <w:rStyle w:val="mi"/>
          <w:rFonts w:ascii="MathJax_Math" w:hAnsi="MathJax_Math"/>
          <w:i/>
          <w:iCs/>
          <w:sz w:val="29"/>
          <w:szCs w:val="29"/>
        </w:rPr>
        <w:t>ε</w:t>
      </w:r>
      <w:r>
        <w:t>. Vse dvakrat pokrite elemente povečamo za </w:t>
      </w:r>
      <w:r>
        <w:rPr>
          <w:rStyle w:val="mi"/>
          <w:rFonts w:ascii="MathJax_Math" w:hAnsi="MathJax_Math"/>
          <w:i/>
          <w:iCs/>
          <w:sz w:val="29"/>
          <w:szCs w:val="29"/>
        </w:rPr>
        <w:t>ε</w:t>
      </w:r>
      <w:r>
        <w:t>. Ostale elemente pustimo nespremenjene. Vrnemo se na korak 2.</w:t>
      </w:r>
    </w:p>
    <w:p w:rsidR="00F432E1" w:rsidRDefault="00F432E1" w:rsidP="00F432E1">
      <w:pPr>
        <w:pStyle w:val="NormalWeb"/>
      </w:pPr>
      <w:r>
        <w:t>Pokazali smo, kako izvedemo 2. korak MMU s pomočjo MM na dvodelnih grafih brez uteži. Utemeljili smo pravilnost in končnost MMU.</w:t>
      </w:r>
    </w:p>
    <w:p w:rsidR="00F432E1" w:rsidRDefault="00F432E1" w:rsidP="00F432E1">
      <w:pPr>
        <w:pStyle w:val="NormalWeb"/>
      </w:pPr>
      <w:r>
        <w:rPr>
          <w:rStyle w:val="Strong"/>
        </w:rPr>
        <w:t>Pretoki in prerezi</w:t>
      </w:r>
    </w:p>
    <w:p w:rsidR="00F432E1" w:rsidRDefault="00F432E1" w:rsidP="00F432E1">
      <w:pPr>
        <w:pStyle w:val="NormalWeb"/>
      </w:pPr>
      <w:r>
        <w:t xml:space="preserve">Dano je pretočno omrežje, po katerem teče tekočina. Omrežje vsebuje dve odlikovani vozlišči, </w:t>
      </w:r>
      <w:r>
        <w:rPr>
          <w:rStyle w:val="Emphasis"/>
        </w:rPr>
        <w:t>izvor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t xml:space="preserve"> in </w:t>
      </w:r>
      <w:r>
        <w:rPr>
          <w:rStyle w:val="Emphasis"/>
        </w:rPr>
        <w:t>ponor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, za vsako povezavo pa poznamo zgornjo mejo dopustnega pretoka. Iščemo največji možni pretok iz 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t xml:space="preserve"> v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. </w:t>
      </w:r>
      <w:r>
        <w:br/>
      </w:r>
      <w:r>
        <w:br/>
        <w:t xml:space="preserve">Podatki za </w:t>
      </w:r>
      <w:r>
        <w:rPr>
          <w:rStyle w:val="Strong"/>
          <w:i/>
          <w:iCs/>
        </w:rPr>
        <w:t>problem največjega pretoka</w:t>
      </w:r>
      <w:r>
        <w:t xml:space="preserve">: </w:t>
      </w:r>
      <w:r>
        <w:br/>
      </w:r>
      <w:r>
        <w:br/>
        <w:t xml:space="preserve">1. usmerjen graf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=(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z odlikovanima vozliščema 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>,</w:t>
      </w:r>
      <w:r>
        <w:br/>
        <w:t>2. nenegativno realno število</w:t>
      </w:r>
      <w:r>
        <w:rPr>
          <w:i/>
          <w:iCs/>
          <w:vertAlign w:val="subscript"/>
        </w:rPr>
        <w:t xml:space="preserve">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t xml:space="preserve"> za vsako povezavo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 xml:space="preserve"> (</w:t>
      </w:r>
      <w:r>
        <w:rPr>
          <w:rStyle w:val="Emphasis"/>
        </w:rPr>
        <w:t>prepustnost</w:t>
      </w:r>
      <w:r>
        <w:t xml:space="preserve"> ali </w:t>
      </w:r>
      <w:r>
        <w:rPr>
          <w:rStyle w:val="Emphasis"/>
        </w:rPr>
        <w:t>kapaciteta</w:t>
      </w:r>
      <w:r>
        <w:t xml:space="preserve"> povezave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>).</w:t>
      </w:r>
    </w:p>
    <w:p w:rsidR="00F432E1" w:rsidRDefault="00F432E1" w:rsidP="00F432E1">
      <w:pPr>
        <w:pStyle w:val="NormalWeb"/>
      </w:pPr>
      <w:r>
        <w:t xml:space="preserve">Prepustnost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razširimo na vse pare vozlišč takole:</w:t>
      </w:r>
    </w:p>
    <w:p w:rsidR="00F432E1" w:rsidRDefault="00F432E1" w:rsidP="00F432E1">
      <w:pPr>
        <w:pStyle w:val="NormalWeb"/>
      </w:pP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t xml:space="preserve">, če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>,</w:t>
      </w:r>
    </w:p>
    <w:p w:rsidR="00F432E1" w:rsidRDefault="00F432E1" w:rsidP="00F432E1">
      <w:pPr>
        <w:pStyle w:val="NormalWeb"/>
      </w:pP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, če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rPr>
          <w:rStyle w:val="mo"/>
          <w:rFonts w:ascii="Cambria Math" w:hAnsi="Cambria Math" w:cs="Cambria Math"/>
          <w:sz w:val="29"/>
          <w:szCs w:val="29"/>
        </w:rPr>
        <w:t>∉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>.</w:t>
      </w:r>
    </w:p>
    <w:p w:rsidR="00F432E1" w:rsidRDefault="00F432E1" w:rsidP="00F432E1">
      <w:pPr>
        <w:pStyle w:val="NormalWeb"/>
      </w:pPr>
      <w:r>
        <w:t xml:space="preserve">Iščemo </w:t>
      </w:r>
      <w:r>
        <w:rPr>
          <w:rStyle w:val="Emphasis"/>
        </w:rPr>
        <w:t>največji pretok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×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>, ki zadošča pogojem</w:t>
      </w:r>
    </w:p>
    <w:p w:rsidR="00F432E1" w:rsidRDefault="00F432E1" w:rsidP="00F432E1">
      <w:pPr>
        <w:pStyle w:val="NormalWeb"/>
      </w:pPr>
      <w:r>
        <w:lastRenderedPageBreak/>
        <w:t xml:space="preserve">1.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)=−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  za vse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t>  (</w:t>
      </w:r>
      <w:r>
        <w:rPr>
          <w:rStyle w:val="Emphasis"/>
        </w:rPr>
        <w:t>antisimetričnost pretoka</w:t>
      </w:r>
      <w:r>
        <w:t>),</w:t>
      </w:r>
    </w:p>
    <w:p w:rsidR="00F432E1" w:rsidRDefault="00F432E1" w:rsidP="00F432E1">
      <w:pPr>
        <w:pStyle w:val="NormalWeb"/>
      </w:pPr>
      <w:r>
        <w:t xml:space="preserve">2. 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o"/>
          <w:rFonts w:ascii="Cambria Math" w:hAnsi="Cambria Math" w:cs="Cambria Math"/>
          <w:sz w:val="20"/>
          <w:szCs w:val="20"/>
        </w:rPr>
        <w:t>∈</w:t>
      </w:r>
      <w:r>
        <w:rPr>
          <w:rStyle w:val="mi"/>
          <w:rFonts w:ascii="MathJax_Math" w:hAnsi="MathJax_Math"/>
          <w:i/>
          <w:iCs/>
          <w:sz w:val="20"/>
          <w:szCs w:val="20"/>
        </w:rPr>
        <w:t>V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za vse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Cambria Math" w:hAnsi="Cambria Math" w:cs="Cambria Math"/>
          <w:sz w:val="29"/>
          <w:szCs w:val="29"/>
        </w:rPr>
        <w:t>∖</w:t>
      </w:r>
      <w:r>
        <w:rPr>
          <w:rStyle w:val="mo"/>
          <w:rFonts w:ascii="MathJax_Main" w:hAnsi="MathJax_Main"/>
          <w:sz w:val="29"/>
          <w:szCs w:val="29"/>
        </w:rPr>
        <w:t>{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}</w:t>
      </w:r>
      <w:r>
        <w:t xml:space="preserve"> (</w:t>
      </w:r>
      <w:r>
        <w:rPr>
          <w:rStyle w:val="Emphasis"/>
        </w:rPr>
        <w:t>Kirchhoffovi zakoni</w:t>
      </w:r>
      <w:r>
        <w:t>),</w:t>
      </w:r>
    </w:p>
    <w:p w:rsidR="00F432E1" w:rsidRDefault="00F432E1" w:rsidP="00F432E1">
      <w:pPr>
        <w:pStyle w:val="NormalWeb"/>
      </w:pPr>
      <w:r>
        <w:t xml:space="preserve">3.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)≤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vertAlign w:val="subscript"/>
        </w:rPr>
        <w:t xml:space="preserve"> </w:t>
      </w:r>
      <w:r>
        <w:t xml:space="preserve">za vse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t>  (</w:t>
      </w:r>
      <w:r>
        <w:rPr>
          <w:rStyle w:val="Emphasis"/>
        </w:rPr>
        <w:t>ustreznost pretoka</w:t>
      </w:r>
      <w:r>
        <w:t>).</w:t>
      </w:r>
    </w:p>
    <w:p w:rsidR="00F432E1" w:rsidRDefault="00F432E1" w:rsidP="00F432E1">
      <w:pPr>
        <w:pStyle w:val="NormalWeb"/>
      </w:pPr>
      <w:r>
        <w:t xml:space="preserve">Pri tem </w:t>
      </w:r>
      <w:r>
        <w:rPr>
          <w:rStyle w:val="Emphasis"/>
        </w:rPr>
        <w:t>velikost</w:t>
      </w:r>
      <w:r>
        <w:t xml:space="preserve"> pretoka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definiramo kot</w:t>
      </w:r>
    </w:p>
    <w:p w:rsidR="00F432E1" w:rsidRDefault="00F432E1" w:rsidP="00F432E1">
      <w:pPr>
        <w:pStyle w:val="NormalWeb"/>
      </w:pPr>
      <w:r>
        <w:rPr>
          <w:rStyle w:val="mo"/>
          <w:rFonts w:ascii="MathJax_Main" w:hAnsi="MathJax_Main"/>
          <w:sz w:val="29"/>
          <w:szCs w:val="29"/>
        </w:rPr>
        <w:t>|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|=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o"/>
          <w:rFonts w:ascii="Cambria Math" w:hAnsi="Cambria Math" w:cs="Cambria Math"/>
          <w:sz w:val="20"/>
          <w:szCs w:val="20"/>
        </w:rPr>
        <w:t>∈</w:t>
      </w:r>
      <w:r>
        <w:rPr>
          <w:rStyle w:val="mi"/>
          <w:rFonts w:ascii="MathJax_Math" w:hAnsi="MathJax_Math"/>
          <w:i/>
          <w:iCs/>
          <w:sz w:val="20"/>
          <w:szCs w:val="20"/>
        </w:rPr>
        <w:t>V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.</w:t>
      </w:r>
    </w:p>
    <w:p w:rsidR="00F432E1" w:rsidRDefault="00F432E1" w:rsidP="00F432E1">
      <w:pPr>
        <w:pStyle w:val="NormalWeb"/>
      </w:pPr>
      <w:r>
        <w:rPr>
          <w:rStyle w:val="Emphasis"/>
        </w:rPr>
        <w:t>Prerez</w:t>
      </w:r>
      <w:r>
        <w:t xml:space="preserve"> omrežja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definiramo kot par množic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Cambria Math" w:hAnsi="Cambria Math" w:cs="Cambria Math"/>
          <w:sz w:val="29"/>
          <w:szCs w:val="29"/>
        </w:rPr>
        <w:t>⊆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t>, kjer je</w:t>
      </w:r>
    </w:p>
    <w:p w:rsidR="00F432E1" w:rsidRDefault="00F432E1" w:rsidP="00F432E1">
      <w:pPr>
        <w:pStyle w:val="NormalWeb"/>
      </w:pPr>
      <w:r>
        <w:t xml:space="preserve">1.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Cambria Math" w:hAnsi="Cambria Math" w:cs="Cambria Math"/>
          <w:sz w:val="29"/>
          <w:szCs w:val="29"/>
        </w:rPr>
        <w:t>∪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∩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Cambria Math" w:hAnsi="Cambria Math" w:cs="Cambria Math"/>
          <w:sz w:val="29"/>
          <w:szCs w:val="29"/>
        </w:rPr>
        <w:t>∅</w:t>
      </w:r>
      <w:r>
        <w:t>,</w:t>
      </w:r>
    </w:p>
    <w:p w:rsidR="00F432E1" w:rsidRDefault="00F432E1" w:rsidP="00F432E1">
      <w:pPr>
        <w:pStyle w:val="NormalWeb"/>
      </w:pPr>
      <w:r>
        <w:t xml:space="preserve">2. 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t>.</w:t>
      </w:r>
    </w:p>
    <w:p w:rsidR="00F432E1" w:rsidRDefault="00F432E1" w:rsidP="00F432E1">
      <w:pPr>
        <w:pStyle w:val="NormalWeb"/>
      </w:pPr>
      <w:r>
        <w:rPr>
          <w:rStyle w:val="Emphasis"/>
        </w:rPr>
        <w:t>Prepustnost</w:t>
      </w:r>
      <w:r>
        <w:t xml:space="preserve"> prereza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definiramo kot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o"/>
          <w:rFonts w:ascii="Cambria Math" w:hAnsi="Cambria Math" w:cs="Cambria Math"/>
          <w:sz w:val="20"/>
          <w:szCs w:val="20"/>
        </w:rPr>
        <w:t>∈</w:t>
      </w:r>
      <w:r>
        <w:rPr>
          <w:rStyle w:val="mi"/>
          <w:rFonts w:ascii="MathJax_Math" w:hAnsi="MathJax_Math"/>
          <w:i/>
          <w:iCs/>
          <w:sz w:val="20"/>
          <w:szCs w:val="20"/>
        </w:rPr>
        <w:t>A</w:t>
      </w:r>
      <w:r>
        <w:rPr>
          <w:rStyle w:val="mo"/>
          <w:rFonts w:ascii="MathJax_Main" w:hAnsi="MathJax_Main"/>
          <w:sz w:val="20"/>
          <w:szCs w:val="20"/>
        </w:rPr>
        <w:t>,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r>
        <w:rPr>
          <w:rStyle w:val="mo"/>
          <w:rFonts w:ascii="Cambria Math" w:hAnsi="Cambria Math" w:cs="Cambria Math"/>
          <w:sz w:val="20"/>
          <w:szCs w:val="20"/>
        </w:rPr>
        <w:t>∈</w:t>
      </w:r>
      <w:r>
        <w:rPr>
          <w:rStyle w:val="mi"/>
          <w:rFonts w:ascii="MathJax_Math" w:hAnsi="MathJax_Math"/>
          <w:i/>
          <w:iCs/>
          <w:sz w:val="20"/>
          <w:szCs w:val="20"/>
        </w:rPr>
        <w:t>B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. Če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pretok v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>, definiramo</w:t>
      </w:r>
      <w:r>
        <w:rPr>
          <w:rStyle w:val="Emphasis"/>
        </w:rPr>
        <w:t xml:space="preserve"> tok skozi prerez</w:t>
      </w:r>
      <w:r>
        <w:t xml:space="preserve">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kot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o"/>
          <w:rFonts w:ascii="Cambria Math" w:hAnsi="Cambria Math" w:cs="Cambria Math"/>
          <w:sz w:val="20"/>
          <w:szCs w:val="20"/>
        </w:rPr>
        <w:t>∈</w:t>
      </w:r>
      <w:r>
        <w:rPr>
          <w:rStyle w:val="mi"/>
          <w:rFonts w:ascii="MathJax_Math" w:hAnsi="MathJax_Math"/>
          <w:i/>
          <w:iCs/>
          <w:sz w:val="20"/>
          <w:szCs w:val="20"/>
        </w:rPr>
        <w:t>A</w:t>
      </w:r>
      <w:r>
        <w:rPr>
          <w:rStyle w:val="mo"/>
          <w:rFonts w:ascii="MathJax_Main" w:hAnsi="MathJax_Main"/>
          <w:sz w:val="20"/>
          <w:szCs w:val="20"/>
        </w:rPr>
        <w:t>,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r>
        <w:rPr>
          <w:rStyle w:val="mo"/>
          <w:rFonts w:ascii="Cambria Math" w:hAnsi="Cambria Math" w:cs="Cambria Math"/>
          <w:sz w:val="20"/>
          <w:szCs w:val="20"/>
        </w:rPr>
        <w:t>∈</w:t>
      </w:r>
      <w:r>
        <w:rPr>
          <w:rStyle w:val="mi"/>
          <w:rFonts w:ascii="MathJax_Math" w:hAnsi="MathJax_Math"/>
          <w:i/>
          <w:iCs/>
          <w:sz w:val="20"/>
          <w:szCs w:val="20"/>
        </w:rPr>
        <w:t>B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.</w:t>
      </w:r>
    </w:p>
    <w:p w:rsidR="00F432E1" w:rsidRDefault="00F432E1" w:rsidP="00F432E1">
      <w:pPr>
        <w:pStyle w:val="NormalWeb"/>
      </w:pPr>
      <w:r>
        <w:rPr>
          <w:rStyle w:val="Emphasis"/>
          <w:b/>
          <w:bCs/>
        </w:rPr>
        <w:t>Trditev.</w:t>
      </w:r>
      <w:r>
        <w:t xml:space="preserve"> Za vsak pretok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in vsak prerez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v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 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)=|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|</w:t>
      </w:r>
      <w:r>
        <w:t>.</w:t>
      </w:r>
    </w:p>
    <w:p w:rsidR="00F432E1" w:rsidRDefault="00F432E1" w:rsidP="00F432E1">
      <w:pPr>
        <w:pStyle w:val="NormalWeb"/>
      </w:pPr>
      <w:r>
        <w:t xml:space="preserve">Pri </w:t>
      </w:r>
      <w:r>
        <w:rPr>
          <w:rStyle w:val="Emphasis"/>
          <w:b/>
          <w:bCs/>
        </w:rPr>
        <w:t>problemu najmanjšega prereza</w:t>
      </w:r>
      <w:r>
        <w:t xml:space="preserve"> v omrežju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iščemo prerez z najmanjšo prepustnostjo.</w:t>
      </w:r>
    </w:p>
    <w:p w:rsidR="00F432E1" w:rsidRDefault="00F432E1" w:rsidP="00F432E1">
      <w:pPr>
        <w:pStyle w:val="NormalWeb"/>
      </w:pPr>
      <w:r>
        <w:rPr>
          <w:rStyle w:val="Strong"/>
          <w:i/>
          <w:iCs/>
        </w:rPr>
        <w:t>Izrek.</w:t>
      </w:r>
      <w:r>
        <w:t xml:space="preserve"> Za vsak pretok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in vsak prerez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v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)≤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.</w:t>
      </w:r>
    </w:p>
    <w:p w:rsidR="00F432E1" w:rsidRDefault="00F432E1" w:rsidP="00F432E1">
      <w:pPr>
        <w:pStyle w:val="NormalWeb"/>
      </w:pPr>
      <w:r>
        <w:t xml:space="preserve">Če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,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največji pretok in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najmanjši prerez v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>.</w:t>
      </w:r>
    </w:p>
    <w:p w:rsidR="00F432E1" w:rsidRDefault="00F432E1" w:rsidP="00F432E1">
      <w:pPr>
        <w:pStyle w:val="NormalWeb"/>
      </w:pPr>
      <w:r>
        <w:t xml:space="preserve">Če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pretok v omrežju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, definiramo </w:t>
      </w:r>
      <w:proofErr w:type="spellStart"/>
      <w:r>
        <w:rPr>
          <w:rStyle w:val="Emphasis"/>
        </w:rPr>
        <w:t>residualno</w:t>
      </w:r>
      <w:proofErr w:type="spellEnd"/>
      <w:r>
        <w:rPr>
          <w:rStyle w:val="Emphasis"/>
        </w:rPr>
        <w:t xml:space="preserve"> omrežje</w:t>
      </w:r>
      <w:r>
        <w:t xml:space="preserve"> </w:t>
      </w:r>
      <w:r>
        <w:rPr>
          <w:rStyle w:val="mo"/>
          <w:rFonts w:ascii="MathJax_Main" w:hAnsi="MathJax_Main"/>
          <w:sz w:val="29"/>
          <w:szCs w:val="29"/>
        </w:rPr>
        <w:t>(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proofErr w:type="spellEnd"/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r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takole: </w:t>
      </w:r>
      <w:r>
        <w:rPr>
          <w:rStyle w:val="mi"/>
          <w:rFonts w:ascii="MathJax_Math" w:hAnsi="MathJax_Math"/>
          <w:i/>
          <w:iCs/>
          <w:sz w:val="29"/>
          <w:szCs w:val="29"/>
        </w:rPr>
        <w:t>r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−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(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proofErr w:type="spellEnd"/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(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proofErr w:type="spellEnd"/>
      <w:r>
        <w:rPr>
          <w:rStyle w:val="mo"/>
          <w:rFonts w:ascii="MathJax_Main" w:hAnsi="MathJax_Main"/>
          <w:sz w:val="29"/>
          <w:szCs w:val="29"/>
        </w:rPr>
        <w:t>)={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;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r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}</w:t>
      </w:r>
      <w:r>
        <w:t>.</w:t>
      </w:r>
    </w:p>
    <w:p w:rsidR="00F432E1" w:rsidRDefault="00F432E1" w:rsidP="00F432E1">
      <w:pPr>
        <w:pStyle w:val="NormalWeb"/>
      </w:pPr>
      <w:r>
        <w:t xml:space="preserve">Usmerjeno pot od 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t xml:space="preserve"> do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 v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proofErr w:type="spellEnd"/>
      <w:r>
        <w:t xml:space="preserve"> imenujemo </w:t>
      </w:r>
      <w:r>
        <w:rPr>
          <w:rStyle w:val="Emphasis"/>
        </w:rPr>
        <w:t>povečujoča pot</w:t>
      </w:r>
      <w:r>
        <w:t>.</w:t>
      </w:r>
    </w:p>
    <w:p w:rsidR="00F432E1" w:rsidRDefault="00F432E1" w:rsidP="00F432E1">
      <w:pPr>
        <w:pStyle w:val="NormalWeb"/>
      </w:pPr>
      <w:r>
        <w:rPr>
          <w:rStyle w:val="Strong"/>
          <w:i/>
          <w:iCs/>
        </w:rPr>
        <w:t xml:space="preserve">Algoritem Forda in </w:t>
      </w:r>
      <w:proofErr w:type="spellStart"/>
      <w:r>
        <w:rPr>
          <w:rStyle w:val="Strong"/>
          <w:i/>
          <w:iCs/>
        </w:rPr>
        <w:t>Fulkersona</w:t>
      </w:r>
      <w:proofErr w:type="spellEnd"/>
      <w:r>
        <w:rPr>
          <w:rStyle w:val="Strong"/>
          <w:i/>
          <w:iCs/>
        </w:rPr>
        <w:t>:</w:t>
      </w:r>
    </w:p>
    <w:p w:rsidR="00F432E1" w:rsidRDefault="00F432E1" w:rsidP="00F432E1">
      <w:pPr>
        <w:pStyle w:val="NormalWeb"/>
      </w:pPr>
      <w:r>
        <w:rPr>
          <w:rStyle w:val="Emphasis"/>
        </w:rPr>
        <w:t xml:space="preserve">Podatki: </w:t>
      </w:r>
      <w:r>
        <w:t xml:space="preserve">omrežje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Emphasis"/>
        </w:rPr>
        <w:t xml:space="preserve"> </w:t>
      </w:r>
    </w:p>
    <w:p w:rsidR="00F432E1" w:rsidRDefault="00F432E1" w:rsidP="00F432E1">
      <w:pPr>
        <w:pStyle w:val="NormalWeb"/>
      </w:pPr>
      <w:r>
        <w:rPr>
          <w:rStyle w:val="Emphasis"/>
        </w:rPr>
        <w:t>Rezultat</w:t>
      </w:r>
      <w:r>
        <w:t xml:space="preserve">: največji pretok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in najmanjši prerez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</w:p>
    <w:p w:rsidR="00F432E1" w:rsidRDefault="00F432E1" w:rsidP="00F432E1">
      <w:pPr>
        <w:pStyle w:val="NormalWeb"/>
      </w:pPr>
      <w:r>
        <w:rPr>
          <w:rStyle w:val="Emphasis"/>
        </w:rPr>
        <w:t>Postopek</w:t>
      </w:r>
      <w:r>
        <w:t>:</w:t>
      </w:r>
    </w:p>
    <w:p w:rsidR="00F432E1" w:rsidRDefault="00F432E1" w:rsidP="00F432E1">
      <w:pPr>
        <w:pStyle w:val="NormalWeb"/>
      </w:pPr>
      <w:r>
        <w:t xml:space="preserve">1.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t xml:space="preserve"> poljuben pretok v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</w:p>
    <w:p w:rsidR="00F432E1" w:rsidRDefault="00F432E1" w:rsidP="00F432E1">
      <w:pPr>
        <w:pStyle w:val="NormalWeb"/>
      </w:pPr>
      <w:r>
        <w:t xml:space="preserve">2. </w:t>
      </w:r>
      <w:r>
        <w:rPr>
          <w:b/>
          <w:bCs/>
        </w:rPr>
        <w:t>dokler</w:t>
      </w:r>
      <w:r>
        <w:t xml:space="preserve"> v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proofErr w:type="spellEnd"/>
      <w:r>
        <w:t xml:space="preserve"> obstaja povečujoča pot 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i/>
          <w:iCs/>
        </w:rPr>
        <w:t> </w:t>
      </w:r>
      <w:r>
        <w:t xml:space="preserve"> </w:t>
      </w:r>
      <w:r>
        <w:rPr>
          <w:b/>
          <w:bCs/>
        </w:rPr>
        <w:t>ponavljaj</w:t>
      </w:r>
    </w:p>
    <w:p w:rsidR="00F432E1" w:rsidRDefault="00F432E1" w:rsidP="00F432E1">
      <w:pPr>
        <w:pStyle w:val="NormalWeb"/>
      </w:pPr>
      <w:r>
        <w:rPr>
          <w:rStyle w:val="mi"/>
          <w:rFonts w:ascii="MathJax_Math" w:hAnsi="MathJax_Math"/>
          <w:i/>
          <w:iCs/>
          <w:sz w:val="29"/>
          <w:szCs w:val="29"/>
        </w:rPr>
        <w:lastRenderedPageBreak/>
        <w:t>d</w:t>
      </w:r>
      <w:r>
        <w:rPr>
          <w:rStyle w:val="mo"/>
          <w:rFonts w:ascii="MathJax_Main" w:hAnsi="MathJax_Main"/>
          <w:sz w:val="29"/>
          <w:szCs w:val="29"/>
        </w:rPr>
        <w:t>=min{</w:t>
      </w:r>
      <w:r>
        <w:rPr>
          <w:rStyle w:val="mi"/>
          <w:rFonts w:ascii="MathJax_Math" w:hAnsi="MathJax_Math"/>
          <w:i/>
          <w:iCs/>
          <w:sz w:val="29"/>
          <w:szCs w:val="29"/>
        </w:rPr>
        <w:t>r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);</w:t>
      </w:r>
      <w:r>
        <w:rPr>
          <w:rStyle w:val="mtext"/>
          <w:rFonts w:ascii="MathJax_Main" w:hAnsi="MathJax_Main"/>
          <w:sz w:val="29"/>
          <w:szCs w:val="29"/>
        </w:rPr>
        <w:t> 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o"/>
          <w:rFonts w:ascii="MathJax_Main" w:hAnsi="MathJax_Main"/>
          <w:sz w:val="29"/>
          <w:szCs w:val="29"/>
        </w:rPr>
        <w:t>)}</w:t>
      </w:r>
    </w:p>
    <w:p w:rsidR="00F432E1" w:rsidRDefault="00F432E1" w:rsidP="00F432E1">
      <w:pPr>
        <w:pStyle w:val="NormalWeb"/>
      </w:pP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i"/>
          <w:rFonts w:ascii="MathJax_Math" w:hAnsi="MathJax_Math"/>
          <w:i/>
          <w:iCs/>
          <w:sz w:val="20"/>
          <w:szCs w:val="20"/>
        </w:rPr>
        <w:t>P</w:t>
      </w:r>
      <w:proofErr w:type="spellEnd"/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 xml:space="preserve">, če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</w:t>
      </w:r>
      <w:r>
        <w:br/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i"/>
          <w:rFonts w:ascii="MathJax_Math" w:hAnsi="MathJax_Math"/>
          <w:i/>
          <w:iCs/>
          <w:sz w:val="20"/>
          <w:szCs w:val="20"/>
        </w:rPr>
        <w:t>P</w:t>
      </w:r>
      <w:proofErr w:type="spellEnd"/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)=−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 xml:space="preserve">, če </w:t>
      </w:r>
      <w:r>
        <w:rPr>
          <w:rStyle w:val="mi"/>
          <w:rFonts w:ascii="MathJax_Math" w:hAnsi="MathJax_Math"/>
          <w:i/>
          <w:iCs/>
          <w:sz w:val="29"/>
          <w:szCs w:val="29"/>
        </w:rPr>
        <w:t>ji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</w:t>
      </w:r>
      <w:r>
        <w:br/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i"/>
          <w:rFonts w:ascii="MathJax_Math" w:hAnsi="MathJax_Math"/>
          <w:i/>
          <w:iCs/>
          <w:sz w:val="20"/>
          <w:szCs w:val="20"/>
        </w:rPr>
        <w:t>P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>, sicer</w:t>
      </w:r>
    </w:p>
    <w:p w:rsidR="00F432E1" w:rsidRDefault="00F432E1" w:rsidP="00F432E1">
      <w:pPr>
        <w:pStyle w:val="NormalWeb"/>
      </w:pP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+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i"/>
          <w:rFonts w:ascii="MathJax_Math" w:hAnsi="MathJax_Math"/>
          <w:i/>
          <w:iCs/>
          <w:sz w:val="20"/>
          <w:szCs w:val="20"/>
        </w:rPr>
        <w:t>P</w:t>
      </w:r>
      <w:proofErr w:type="spellEnd"/>
    </w:p>
    <w:p w:rsidR="00F432E1" w:rsidRDefault="00F432E1" w:rsidP="00F432E1">
      <w:pPr>
        <w:pStyle w:val="NormalWeb"/>
      </w:pPr>
      <w:r>
        <w:t xml:space="preserve">3.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={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);</w:t>
      </w:r>
      <w:r>
        <w:rPr>
          <w:rStyle w:val="mtext"/>
          <w:rFonts w:ascii="MathJax_Main" w:hAnsi="MathJax_Main"/>
          <w:sz w:val="29"/>
          <w:szCs w:val="29"/>
        </w:rPr>
        <w:t> obstaja usmerjena pot 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text"/>
          <w:rFonts w:ascii="MathJax_Main" w:hAnsi="MathJax_Main"/>
          <w:sz w:val="29"/>
          <w:szCs w:val="29"/>
        </w:rPr>
        <w:t> v 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r>
        <w:rPr>
          <w:rStyle w:val="mo"/>
          <w:rFonts w:ascii="MathJax_Main" w:hAnsi="MathJax_Main"/>
          <w:sz w:val="29"/>
          <w:szCs w:val="29"/>
        </w:rPr>
        <w:t>}</w:t>
      </w:r>
    </w:p>
    <w:p w:rsidR="00F432E1" w:rsidRDefault="00F432E1" w:rsidP="00F432E1">
      <w:pPr>
        <w:pStyle w:val="NormalWeb"/>
      </w:pPr>
      <w:r>
        <w:t xml:space="preserve">4. 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mo"/>
          <w:rFonts w:ascii="Cambria Math" w:hAnsi="Cambria Math" w:cs="Cambria Math"/>
          <w:sz w:val="29"/>
          <w:szCs w:val="29"/>
        </w:rPr>
        <w:t>∖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</w:p>
    <w:p w:rsidR="00F432E1" w:rsidRDefault="00F432E1" w:rsidP="00F432E1">
      <w:pPr>
        <w:pStyle w:val="NormalWeb"/>
      </w:pPr>
      <w:r>
        <w:t>5.</w:t>
      </w:r>
      <w:r>
        <w:rPr>
          <w:rStyle w:val="Strong"/>
        </w:rPr>
        <w:t xml:space="preserve"> vrni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</w:p>
    <w:p w:rsidR="00F432E1" w:rsidRDefault="00F432E1" w:rsidP="00F432E1">
      <w:pPr>
        <w:pStyle w:val="NormalWeb"/>
      </w:pPr>
      <w:r>
        <w:rPr>
          <w:rStyle w:val="Strong"/>
          <w:i/>
          <w:iCs/>
        </w:rPr>
        <w:t>Izrek</w:t>
      </w:r>
      <w:r>
        <w:t xml:space="preserve"> (Ford &amp; </w:t>
      </w:r>
      <w:proofErr w:type="spellStart"/>
      <w:r>
        <w:t>Fulkerson</w:t>
      </w:r>
      <w:proofErr w:type="spellEnd"/>
      <w:r>
        <w:t xml:space="preserve">). Naj bo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pretok v omrežju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. Naslednje trditve so ekvivalentne:</w:t>
      </w:r>
    </w:p>
    <w:p w:rsidR="00F432E1" w:rsidRDefault="00F432E1" w:rsidP="00F432E1">
      <w:pPr>
        <w:pStyle w:val="NormalWeb"/>
      </w:pPr>
      <w:r>
        <w:t xml:space="preserve">1.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je največji pretok v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,</w:t>
      </w:r>
    </w:p>
    <w:p w:rsidR="00F432E1" w:rsidRDefault="00F432E1" w:rsidP="00F432E1">
      <w:pPr>
        <w:pStyle w:val="NormalWeb"/>
      </w:pPr>
      <w:r>
        <w:t xml:space="preserve">2. v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proofErr w:type="spellEnd"/>
      <w:r>
        <w:t xml:space="preserve"> ni povečujočih poti,</w:t>
      </w:r>
    </w:p>
    <w:p w:rsidR="00F432E1" w:rsidRDefault="00F432E1" w:rsidP="00F432E1">
      <w:pPr>
        <w:pStyle w:val="NormalWeb"/>
      </w:pPr>
      <w:r>
        <w:t xml:space="preserve">3. obstaja prerez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v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, tako da je </w:t>
      </w:r>
      <w:r>
        <w:rPr>
          <w:rStyle w:val="mo"/>
          <w:rFonts w:ascii="MathJax_Main" w:hAnsi="MathJax_Main"/>
          <w:sz w:val="29"/>
          <w:szCs w:val="29"/>
        </w:rPr>
        <w:t>|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|=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.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AMS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70"/>
    <w:rsid w:val="00270737"/>
    <w:rsid w:val="005E07E7"/>
    <w:rsid w:val="00CB5B30"/>
    <w:rsid w:val="00F432E1"/>
    <w:rsid w:val="00F45532"/>
    <w:rsid w:val="00F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3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2E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4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F432E1"/>
  </w:style>
  <w:style w:type="character" w:customStyle="1" w:styleId="mo">
    <w:name w:val="mo"/>
    <w:basedOn w:val="DefaultParagraphFont"/>
    <w:rsid w:val="00F432E1"/>
  </w:style>
  <w:style w:type="character" w:styleId="Strong">
    <w:name w:val="Strong"/>
    <w:basedOn w:val="DefaultParagraphFont"/>
    <w:uiPriority w:val="22"/>
    <w:qFormat/>
    <w:rsid w:val="00F432E1"/>
    <w:rPr>
      <w:b/>
      <w:bCs/>
    </w:rPr>
  </w:style>
  <w:style w:type="character" w:styleId="Emphasis">
    <w:name w:val="Emphasis"/>
    <w:basedOn w:val="DefaultParagraphFont"/>
    <w:uiPriority w:val="20"/>
    <w:qFormat/>
    <w:rsid w:val="00F432E1"/>
    <w:rPr>
      <w:i/>
      <w:iCs/>
    </w:rPr>
  </w:style>
  <w:style w:type="character" w:customStyle="1" w:styleId="mn">
    <w:name w:val="mn"/>
    <w:basedOn w:val="DefaultParagraphFont"/>
    <w:rsid w:val="00F432E1"/>
  </w:style>
  <w:style w:type="character" w:customStyle="1" w:styleId="mtext">
    <w:name w:val="mtext"/>
    <w:basedOn w:val="DefaultParagraphFont"/>
    <w:rsid w:val="00F4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3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2E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4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F432E1"/>
  </w:style>
  <w:style w:type="character" w:customStyle="1" w:styleId="mo">
    <w:name w:val="mo"/>
    <w:basedOn w:val="DefaultParagraphFont"/>
    <w:rsid w:val="00F432E1"/>
  </w:style>
  <w:style w:type="character" w:styleId="Strong">
    <w:name w:val="Strong"/>
    <w:basedOn w:val="DefaultParagraphFont"/>
    <w:uiPriority w:val="22"/>
    <w:qFormat/>
    <w:rsid w:val="00F432E1"/>
    <w:rPr>
      <w:b/>
      <w:bCs/>
    </w:rPr>
  </w:style>
  <w:style w:type="character" w:styleId="Emphasis">
    <w:name w:val="Emphasis"/>
    <w:basedOn w:val="DefaultParagraphFont"/>
    <w:uiPriority w:val="20"/>
    <w:qFormat/>
    <w:rsid w:val="00F432E1"/>
    <w:rPr>
      <w:i/>
      <w:iCs/>
    </w:rPr>
  </w:style>
  <w:style w:type="character" w:customStyle="1" w:styleId="mn">
    <w:name w:val="mn"/>
    <w:basedOn w:val="DefaultParagraphFont"/>
    <w:rsid w:val="00F432E1"/>
  </w:style>
  <w:style w:type="character" w:customStyle="1" w:styleId="mtext">
    <w:name w:val="mtext"/>
    <w:basedOn w:val="DefaultParagraphFont"/>
    <w:rsid w:val="00F4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2014-06-24T06:30:00Z</dcterms:created>
  <dcterms:modified xsi:type="dcterms:W3CDTF">2014-06-24T06:30:00Z</dcterms:modified>
</cp:coreProperties>
</file>