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8" w:rsidRPr="000B4954" w:rsidRDefault="00855E28" w:rsidP="00855E28">
      <w:pPr>
        <w:tabs>
          <w:tab w:val="left" w:pos="-2340"/>
          <w:tab w:val="left" w:pos="720"/>
        </w:tabs>
        <w:jc w:val="both"/>
        <w:rPr>
          <w:b/>
          <w:sz w:val="28"/>
          <w:szCs w:val="28"/>
          <w:lang w:eastAsia="en-US"/>
        </w:rPr>
      </w:pPr>
      <w:r w:rsidRPr="000B4954">
        <w:rPr>
          <w:b/>
          <w:sz w:val="28"/>
          <w:szCs w:val="28"/>
          <w:lang w:eastAsia="en-US"/>
        </w:rPr>
        <w:t>TENDINOPATIJE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</w:p>
    <w:p w:rsidR="00855E28" w:rsidRPr="000B4954" w:rsidRDefault="00855E28" w:rsidP="00855E28">
      <w:pPr>
        <w:tabs>
          <w:tab w:val="left" w:pos="-2340"/>
          <w:tab w:val="left" w:pos="720"/>
        </w:tabs>
        <w:jc w:val="both"/>
        <w:rPr>
          <w:b/>
          <w:lang w:eastAsia="en-US"/>
        </w:rPr>
      </w:pPr>
      <w:r w:rsidRPr="000B4954">
        <w:rPr>
          <w:b/>
          <w:lang w:eastAsia="en-US"/>
        </w:rPr>
        <w:t>ZGRADBA IN FUNKCIJA KIT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Kite so sestavljene iz vezivnega tkiva, ki pripenja mišico na kost. Stik kite s kostjo imenujemo </w:t>
      </w:r>
      <w:r w:rsidRPr="00DF1F82">
        <w:rPr>
          <w:b/>
          <w:sz w:val="20"/>
          <w:szCs w:val="20"/>
          <w:lang w:eastAsia="en-US"/>
        </w:rPr>
        <w:t>enteza</w:t>
      </w:r>
      <w:r w:rsidRPr="00DF1F82">
        <w:rPr>
          <w:sz w:val="20"/>
          <w:szCs w:val="20"/>
          <w:lang w:eastAsia="en-US"/>
        </w:rPr>
        <w:t xml:space="preserve">. Ključna funkcija kit je prenos sil z mišic na skelet, s čimer omogočajo aktiven gib in prispevajo k stabilizaciji giba. 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Ključna sestavina kit je </w:t>
      </w:r>
      <w:r w:rsidRPr="00DF1F82">
        <w:rPr>
          <w:b/>
          <w:sz w:val="20"/>
          <w:szCs w:val="20"/>
          <w:lang w:eastAsia="en-US"/>
        </w:rPr>
        <w:t xml:space="preserve">kolagen tipa I, </w:t>
      </w:r>
      <w:r w:rsidRPr="00DF1F82">
        <w:rPr>
          <w:sz w:val="20"/>
          <w:szCs w:val="20"/>
          <w:lang w:eastAsia="en-US"/>
        </w:rPr>
        <w:t xml:space="preserve">ki tvori 80 – 90% kitnega materiala. Strukturno so kite zelo podobne ligamentom (vezem). Kolagen je urejen v paralene strukture imenovane </w:t>
      </w:r>
      <w:r w:rsidRPr="00DF1F82">
        <w:rPr>
          <w:b/>
          <w:sz w:val="20"/>
          <w:szCs w:val="20"/>
          <w:lang w:eastAsia="en-US"/>
        </w:rPr>
        <w:t>tropokolagen</w:t>
      </w:r>
      <w:r w:rsidRPr="00DF1F82">
        <w:rPr>
          <w:sz w:val="20"/>
          <w:szCs w:val="20"/>
          <w:lang w:eastAsia="en-US"/>
        </w:rPr>
        <w:t xml:space="preserve">, ki se nato organizirajo v večje strukture – </w:t>
      </w:r>
      <w:r w:rsidRPr="00DF1F82">
        <w:rPr>
          <w:b/>
          <w:i/>
          <w:sz w:val="20"/>
          <w:szCs w:val="20"/>
          <w:lang w:eastAsia="en-US"/>
        </w:rPr>
        <w:t xml:space="preserve">mikrofibrile, subfibrile, fibrile </w:t>
      </w:r>
      <w:r w:rsidRPr="00DF1F82">
        <w:rPr>
          <w:sz w:val="20"/>
          <w:szCs w:val="20"/>
          <w:lang w:eastAsia="en-US"/>
        </w:rPr>
        <w:t xml:space="preserve">in </w:t>
      </w:r>
      <w:r w:rsidRPr="00DF1F82">
        <w:rPr>
          <w:b/>
          <w:i/>
          <w:sz w:val="20"/>
          <w:szCs w:val="20"/>
          <w:lang w:eastAsia="en-US"/>
        </w:rPr>
        <w:t>fascikle</w:t>
      </w:r>
      <w:r w:rsidRPr="00DF1F82">
        <w:rPr>
          <w:sz w:val="20"/>
          <w:szCs w:val="20"/>
          <w:lang w:eastAsia="en-US"/>
        </w:rPr>
        <w:t>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Vsak fascikel je obdan z rahlim vezivnim tkivom, ki se imenuje </w:t>
      </w:r>
      <w:r w:rsidRPr="00DF1F82">
        <w:rPr>
          <w:b/>
          <w:sz w:val="20"/>
          <w:szCs w:val="20"/>
          <w:lang w:eastAsia="en-US"/>
        </w:rPr>
        <w:t xml:space="preserve">endotendineum </w:t>
      </w:r>
      <w:r w:rsidRPr="00DF1F82">
        <w:rPr>
          <w:b/>
          <w:i/>
          <w:sz w:val="20"/>
          <w:szCs w:val="20"/>
          <w:lang w:eastAsia="en-US"/>
        </w:rPr>
        <w:t>(paratendineum)</w:t>
      </w:r>
      <w:r w:rsidRPr="00DF1F82">
        <w:rPr>
          <w:sz w:val="20"/>
          <w:szCs w:val="20"/>
          <w:lang w:eastAsia="en-US"/>
        </w:rPr>
        <w:t xml:space="preserve"> in vsebuje tudi žle, živce in mezgovnice. Več fasciklov se povezuje v kito, ki je z zunanje strani obdana z vezivno ovojnico imenovano </w:t>
      </w:r>
      <w:r w:rsidRPr="00DF1F82">
        <w:rPr>
          <w:b/>
          <w:sz w:val="20"/>
          <w:szCs w:val="20"/>
          <w:lang w:eastAsia="en-US"/>
        </w:rPr>
        <w:t>epitendineum</w:t>
      </w:r>
      <w:r w:rsidRPr="00DF1F82">
        <w:rPr>
          <w:sz w:val="20"/>
          <w:szCs w:val="20"/>
          <w:lang w:eastAsia="en-US"/>
        </w:rPr>
        <w:t xml:space="preserve"> </w:t>
      </w:r>
      <w:r w:rsidRPr="00DF1F82">
        <w:rPr>
          <w:b/>
          <w:i/>
          <w:sz w:val="20"/>
          <w:szCs w:val="20"/>
          <w:lang w:eastAsia="en-US"/>
        </w:rPr>
        <w:t>(peritendineum)</w:t>
      </w:r>
      <w:r w:rsidRPr="00DF1F82">
        <w:rPr>
          <w:sz w:val="20"/>
          <w:szCs w:val="20"/>
          <w:lang w:eastAsia="en-US"/>
        </w:rPr>
        <w:t>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ODNOS STRES/DEFORMACIJA</w:t>
      </w:r>
    </w:p>
    <w:p w:rsidR="00855E28" w:rsidRPr="00DF1F82" w:rsidRDefault="00855E28" w:rsidP="00855E28">
      <w:pPr>
        <w:numPr>
          <w:ilvl w:val="0"/>
          <w:numId w:val="1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Odnos med stresom (silo), ki deluje na tetivo in njeno posledično deformacijo je podoben kot pri ligamentih. V začetku se kolagena vlakna z lahkoto raztegnejo in izgubijo svojo naravno in normalno valovitost. </w:t>
      </w:r>
    </w:p>
    <w:p w:rsidR="00855E28" w:rsidRPr="00DF1F82" w:rsidRDefault="00855E28" w:rsidP="00855E28">
      <w:pPr>
        <w:numPr>
          <w:ilvl w:val="0"/>
          <w:numId w:val="1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 elastičnem področju se tetive obnašajo kot idealne vzmeti, medtem ko se rupture dogajajo v deformacijskem področju: najprej pok posameznih vlaken (parcialna ruptura), nato pa cele tetive (totalna ruptura).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PRILAGODITVE MED TRENINGOM</w:t>
      </w:r>
    </w:p>
    <w:p w:rsidR="00855E28" w:rsidRPr="00DF1F82" w:rsidRDefault="00855E28" w:rsidP="00855E28">
      <w:pPr>
        <w:numPr>
          <w:ilvl w:val="0"/>
          <w:numId w:val="2"/>
        </w:num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Tudi prilagoditve na trening so podobne prilagoditvam, ki jih srečamo pri ligamentih. Poveča se prečni presek, ter izboljšajo lastnosti vezivnega materiala, ki gradi tetivo.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0B4954" w:rsidRDefault="00855E28" w:rsidP="00855E28">
      <w:pPr>
        <w:tabs>
          <w:tab w:val="left" w:pos="-2340"/>
          <w:tab w:val="left" w:pos="720"/>
        </w:tabs>
        <w:jc w:val="both"/>
        <w:rPr>
          <w:b/>
          <w:lang w:eastAsia="en-US"/>
        </w:rPr>
      </w:pPr>
      <w:r w:rsidRPr="000B4954">
        <w:rPr>
          <w:b/>
          <w:lang w:eastAsia="en-US"/>
        </w:rPr>
        <w:t>VRSTE POŠKODB TETIV</w:t>
      </w:r>
    </w:p>
    <w:p w:rsidR="00855E28" w:rsidRPr="00DF1F82" w:rsidRDefault="00855E28" w:rsidP="00855E28">
      <w:pPr>
        <w:numPr>
          <w:ilvl w:val="0"/>
          <w:numId w:val="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akutne poškodbe</w:t>
      </w:r>
    </w:p>
    <w:p w:rsidR="00855E28" w:rsidRPr="00DF1F82" w:rsidRDefault="00855E28" w:rsidP="00855E28">
      <w:pPr>
        <w:tabs>
          <w:tab w:val="left" w:pos="-2340"/>
          <w:tab w:val="left" w:pos="720"/>
          <w:tab w:val="num" w:pos="1068"/>
        </w:tabs>
        <w:ind w:left="1068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vbodline, globoke raztrganine</w:t>
      </w:r>
    </w:p>
    <w:p w:rsidR="00855E28" w:rsidRPr="00DF1F82" w:rsidRDefault="00855E28" w:rsidP="00855E28">
      <w:pPr>
        <w:tabs>
          <w:tab w:val="left" w:pos="-2340"/>
          <w:tab w:val="left" w:pos="720"/>
          <w:tab w:val="num" w:pos="1068"/>
        </w:tabs>
        <w:ind w:left="1068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akutne rupture: </w:t>
      </w:r>
      <w:r w:rsidRPr="00DF1F82">
        <w:rPr>
          <w:i/>
          <w:sz w:val="20"/>
          <w:szCs w:val="20"/>
          <w:lang w:eastAsia="en-US"/>
        </w:rPr>
        <w:t>delne ali popolne in zajamejo večinoma osrednji del tetive</w:t>
      </w:r>
    </w:p>
    <w:p w:rsidR="00855E28" w:rsidRPr="00DF1F82" w:rsidRDefault="00855E28" w:rsidP="00855E28">
      <w:pPr>
        <w:tabs>
          <w:tab w:val="left" w:pos="-2340"/>
          <w:tab w:val="left" w:pos="720"/>
          <w:tab w:val="num" w:pos="1068"/>
        </w:tabs>
        <w:ind w:left="1068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avulzijska fraktura: če se </w:t>
      </w:r>
      <w:r w:rsidRPr="00DF1F82">
        <w:rPr>
          <w:i/>
          <w:sz w:val="20"/>
          <w:szCs w:val="20"/>
          <w:lang w:eastAsia="en-US"/>
        </w:rPr>
        <w:t>ruptura zgodi v področju stika tetive in kosti, lahko tetiva utrga tudi del kosti</w:t>
      </w:r>
    </w:p>
    <w:p w:rsidR="00855E28" w:rsidRPr="00DF1F82" w:rsidRDefault="00855E28" w:rsidP="00855E28">
      <w:pPr>
        <w:numPr>
          <w:ilvl w:val="0"/>
          <w:numId w:val="3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kronične (overuse) poškodbe</w:t>
      </w:r>
    </w:p>
    <w:p w:rsidR="00855E28" w:rsidRPr="00DF1F82" w:rsidRDefault="00855E28" w:rsidP="00855E28">
      <w:pPr>
        <w:tabs>
          <w:tab w:val="left" w:pos="-2340"/>
          <w:tab w:val="left" w:pos="720"/>
          <w:tab w:val="num" w:pos="1068"/>
        </w:tabs>
        <w:ind w:left="1068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od vseh tkiv so prav tetive najbolj nagnjene overuse poškodbam</w:t>
      </w:r>
    </w:p>
    <w:p w:rsidR="00855E28" w:rsidRPr="00DF1F82" w:rsidRDefault="00855E28" w:rsidP="00855E28">
      <w:pPr>
        <w:tabs>
          <w:tab w:val="left" w:pos="-2340"/>
          <w:tab w:val="left" w:pos="720"/>
          <w:tab w:val="num" w:pos="1068"/>
        </w:tabs>
        <w:ind w:left="1068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te poškodbe označuje več različnih izrazov: </w:t>
      </w:r>
      <w:r w:rsidRPr="00DF1F82">
        <w:rPr>
          <w:i/>
          <w:sz w:val="20"/>
          <w:szCs w:val="20"/>
          <w:lang w:eastAsia="en-US"/>
        </w:rPr>
        <w:t>tendinitis (vnetje), tenosinovitis (vnetje ovojnice), tenoperiostitis (vnetje origa in insertia tetive), periostitis (periostalno vnetje), burzitis/hemoburzitis (vnetje burz s krvavitvijo ali brez)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i/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0B4954" w:rsidRDefault="00855E28" w:rsidP="00855E28">
      <w:pPr>
        <w:tabs>
          <w:tab w:val="left" w:pos="-2340"/>
          <w:tab w:val="left" w:pos="720"/>
        </w:tabs>
        <w:jc w:val="both"/>
        <w:rPr>
          <w:b/>
          <w:lang w:eastAsia="en-US"/>
        </w:rPr>
      </w:pPr>
      <w:r w:rsidRPr="000B4954">
        <w:rPr>
          <w:b/>
          <w:lang w:eastAsia="en-US"/>
        </w:rPr>
        <w:t>PATOFIZIOLOGIJA OVERUSE POŠKODB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Vsak izraz ima končnico –itis, kar v medicini označuje vnetni proces.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Čeprav so kronične spremembe tetiv običajno označevali kot vnetne spremembe, so novejše raziskave (patogeneza) teh sprememb še vedno nepojasnjen proces.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Izraz tendinitis so uporabljali zaradi ponavljajočih se mikrotravm, ki so onemogočile reparativne procese tetiv in domnevno povzročile vnetje.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Problem je v tem, da histološko ni mogoče dokazati značilnih vnetnih sprememb.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 histoloških preparatih tetiv niso namreč našli specifičnih celic vnetnega odgovora.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Odkrito je bilo zelo veliko vnetnih sprememb pri akutnih poškodbah, vendar v kroničnih primerih (overuse) so te spremembe prisotne pri zgolj 3 – 5% pacientov.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Glavni vzrok tetivnih sprememb je torej degeneracija tetiv, ki je značilna po fragmentaciji kolagena, nepravilni orientaciji kolagenih vlaken, biokemičnimi spremembami kolagena, povečanim nivojem proteoglikanov in zmanjšano encimsko aktivnostjo.</w:t>
      </w:r>
    </w:p>
    <w:p w:rsidR="00855E28" w:rsidRPr="00DF1F82" w:rsidRDefault="00855E28" w:rsidP="00855E28">
      <w:pPr>
        <w:numPr>
          <w:ilvl w:val="0"/>
          <w:numId w:val="4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Vzrok degeneracije ostaja neznan. Pretpostavka je naslednja: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i/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zmanjšan pretok krvi → lokalna hipoksija → nepravilna metabolična aktivnost → sproščanje prostih radikalov → poškodba tetive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i/>
          <w:sz w:val="20"/>
          <w:szCs w:val="20"/>
          <w:lang w:eastAsia="en-US"/>
        </w:rPr>
      </w:pPr>
    </w:p>
    <w:p w:rsidR="00855E28" w:rsidRPr="003E7FF7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3E7FF7">
        <w:rPr>
          <w:b/>
          <w:sz w:val="20"/>
          <w:szCs w:val="20"/>
          <w:lang w:eastAsia="en-US"/>
        </w:rPr>
        <w:t>TERMINOLOGIJA</w:t>
      </w:r>
    </w:p>
    <w:tbl>
      <w:tblPr>
        <w:tblStyle w:val="TableGrid"/>
        <w:tblW w:w="8762" w:type="dxa"/>
        <w:jc w:val="center"/>
        <w:tblLook w:val="00BF" w:firstRow="1" w:lastRow="0" w:firstColumn="1" w:lastColumn="0" w:noHBand="0" w:noVBand="0"/>
      </w:tblPr>
      <w:tblGrid>
        <w:gridCol w:w="4381"/>
        <w:gridCol w:w="4381"/>
      </w:tblGrid>
      <w:tr w:rsidR="00855E28" w:rsidRPr="00DF1F82" w:rsidTr="00966CAC">
        <w:trPr>
          <w:trHeight w:val="284"/>
          <w:jc w:val="center"/>
        </w:trPr>
        <w:tc>
          <w:tcPr>
            <w:tcW w:w="4381" w:type="dxa"/>
          </w:tcPr>
          <w:p w:rsidR="00855E28" w:rsidRPr="00DF1F82" w:rsidRDefault="00855E28" w:rsidP="00966CAC">
            <w:pPr>
              <w:tabs>
                <w:tab w:val="left" w:pos="-2340"/>
                <w:tab w:val="left" w:pos="72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b/>
                <w:i/>
                <w:sz w:val="20"/>
                <w:szCs w:val="20"/>
                <w:lang w:eastAsia="en-US"/>
              </w:rPr>
              <w:t>nov izraz</w:t>
            </w:r>
          </w:p>
        </w:tc>
        <w:tc>
          <w:tcPr>
            <w:tcW w:w="4381" w:type="dxa"/>
          </w:tcPr>
          <w:p w:rsidR="00855E28" w:rsidRPr="00DF1F82" w:rsidRDefault="00855E28" w:rsidP="00966CAC">
            <w:pPr>
              <w:tabs>
                <w:tab w:val="left" w:pos="-2340"/>
                <w:tab w:val="left" w:pos="72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b/>
                <w:i/>
                <w:sz w:val="20"/>
                <w:szCs w:val="20"/>
                <w:lang w:eastAsia="en-US"/>
              </w:rPr>
              <w:t>star izraz</w:t>
            </w:r>
          </w:p>
        </w:tc>
      </w:tr>
      <w:tr w:rsidR="00855E28" w:rsidRPr="00DF1F82" w:rsidTr="00966CAC">
        <w:trPr>
          <w:trHeight w:val="760"/>
          <w:jc w:val="center"/>
        </w:trPr>
        <w:tc>
          <w:tcPr>
            <w:tcW w:w="4381" w:type="dxa"/>
            <w:tcBorders>
              <w:bottom w:val="dotted" w:sz="4" w:space="0" w:color="auto"/>
            </w:tcBorders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lastRenderedPageBreak/>
              <w:t>paratenonitis</w:t>
            </w:r>
          </w:p>
          <w:p w:rsidR="00855E28" w:rsidRPr="00DF1F82" w:rsidRDefault="00855E28" w:rsidP="00966CAC">
            <w:p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855E28" w:rsidRPr="00DF1F82" w:rsidRDefault="00855E28" w:rsidP="00966CAC">
            <w:p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1" w:type="dxa"/>
            <w:tcBorders>
              <w:bottom w:val="dotted" w:sz="4" w:space="0" w:color="auto"/>
            </w:tcBorders>
          </w:tcPr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tenosinovitis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tenovaginitis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peritendinitis</w:t>
            </w:r>
          </w:p>
        </w:tc>
      </w:tr>
      <w:tr w:rsidR="00855E28" w:rsidRPr="00DF1F82" w:rsidTr="00966CAC">
        <w:trPr>
          <w:trHeight w:val="260"/>
          <w:jc w:val="center"/>
        </w:trPr>
        <w:tc>
          <w:tcPr>
            <w:tcW w:w="4381" w:type="dxa"/>
            <w:tcBorders>
              <w:top w:val="dotted" w:sz="4" w:space="0" w:color="auto"/>
              <w:bottom w:val="dotted" w:sz="4" w:space="0" w:color="auto"/>
            </w:tcBorders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paratenonitis s tendinozo</w:t>
            </w:r>
          </w:p>
        </w:tc>
        <w:tc>
          <w:tcPr>
            <w:tcW w:w="4381" w:type="dxa"/>
            <w:tcBorders>
              <w:top w:val="dotted" w:sz="4" w:space="0" w:color="auto"/>
              <w:bottom w:val="dotted" w:sz="4" w:space="0" w:color="auto"/>
            </w:tcBorders>
          </w:tcPr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tendinitis</w:t>
            </w:r>
          </w:p>
        </w:tc>
      </w:tr>
      <w:tr w:rsidR="00855E28" w:rsidRPr="00DF1F82" w:rsidTr="00966CAC">
        <w:trPr>
          <w:trHeight w:val="163"/>
          <w:jc w:val="center"/>
        </w:trPr>
        <w:tc>
          <w:tcPr>
            <w:tcW w:w="4381" w:type="dxa"/>
            <w:tcBorders>
              <w:top w:val="dotted" w:sz="4" w:space="0" w:color="auto"/>
              <w:bottom w:val="dotted" w:sz="4" w:space="0" w:color="auto"/>
            </w:tcBorders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tendinoza</w:t>
            </w:r>
          </w:p>
        </w:tc>
        <w:tc>
          <w:tcPr>
            <w:tcW w:w="4381" w:type="dxa"/>
            <w:tcBorders>
              <w:top w:val="dotted" w:sz="4" w:space="0" w:color="auto"/>
              <w:bottom w:val="dotted" w:sz="4" w:space="0" w:color="auto"/>
            </w:tcBorders>
          </w:tcPr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tendinitis</w:t>
            </w:r>
          </w:p>
        </w:tc>
      </w:tr>
      <w:tr w:rsidR="00855E28" w:rsidRPr="00DF1F82" w:rsidTr="00966CAC">
        <w:trPr>
          <w:trHeight w:val="900"/>
          <w:jc w:val="center"/>
        </w:trPr>
        <w:tc>
          <w:tcPr>
            <w:tcW w:w="4381" w:type="dxa"/>
            <w:tcBorders>
              <w:top w:val="dotted" w:sz="4" w:space="0" w:color="auto"/>
            </w:tcBorders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tendinitis</w:t>
            </w:r>
          </w:p>
        </w:tc>
        <w:tc>
          <w:tcPr>
            <w:tcW w:w="4381" w:type="dxa"/>
            <w:tcBorders>
              <w:top w:val="dotted" w:sz="4" w:space="0" w:color="auto"/>
            </w:tcBorders>
          </w:tcPr>
          <w:p w:rsidR="00855E28" w:rsidRPr="00DF1F82" w:rsidRDefault="00855E28" w:rsidP="00966CAC">
            <w:pPr>
              <w:tabs>
                <w:tab w:val="left" w:pos="-2340"/>
                <w:tab w:val="num" w:pos="360"/>
                <w:tab w:val="left" w:pos="720"/>
              </w:tabs>
              <w:ind w:left="36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sz w:val="20"/>
                <w:szCs w:val="20"/>
                <w:lang w:eastAsia="en-US"/>
              </w:rPr>
              <w:t>nateg ali ruptura tetive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720"/>
              </w:tabs>
              <w:ind w:left="72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akutna; &lt; 2 tedna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720"/>
              </w:tabs>
              <w:ind w:left="72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subakutna; 4-6 tednov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720"/>
              </w:tabs>
              <w:ind w:left="720" w:hanging="360"/>
              <w:jc w:val="both"/>
              <w:rPr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kronična; &gt; 6 tednov</w:t>
            </w:r>
          </w:p>
        </w:tc>
      </w:tr>
    </w:tbl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DEFINICIJE</w:t>
      </w:r>
    </w:p>
    <w:p w:rsidR="00855E28" w:rsidRPr="00DF1F82" w:rsidRDefault="00855E28" w:rsidP="00855E28">
      <w:pPr>
        <w:numPr>
          <w:ilvl w:val="0"/>
          <w:numId w:val="6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Paratenonitis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vnetje paratendineuma z njegovo ovojnico ali brez nje</w:t>
      </w:r>
    </w:p>
    <w:p w:rsidR="00855E28" w:rsidRPr="00DF1F82" w:rsidRDefault="00855E28" w:rsidP="00855E28">
      <w:pPr>
        <w:numPr>
          <w:ilvl w:val="0"/>
          <w:numId w:val="7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Paratenonitis s tendinozo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vnetje paratendineuma s pridruženo intratendinozno degeneracijo</w:t>
      </w:r>
    </w:p>
    <w:p w:rsidR="00855E28" w:rsidRPr="00DF1F82" w:rsidRDefault="00855E28" w:rsidP="00855E28">
      <w:pPr>
        <w:numPr>
          <w:ilvl w:val="0"/>
          <w:numId w:val="7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Tendinoza</w:t>
      </w:r>
    </w:p>
    <w:p w:rsidR="00855E28" w:rsidRPr="00DF1F82" w:rsidRDefault="00855E28" w:rsidP="00855E28">
      <w:pPr>
        <w:numPr>
          <w:ilvl w:val="0"/>
          <w:numId w:val="8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intratendinozna degeneracija zaradi atrofije (staranja, mikrotravme, žilne spremembe)</w:t>
      </w:r>
    </w:p>
    <w:p w:rsidR="00855E28" w:rsidRPr="00DF1F82" w:rsidRDefault="00855E28" w:rsidP="00855E28">
      <w:pPr>
        <w:numPr>
          <w:ilvl w:val="0"/>
          <w:numId w:val="7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Tendinitis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simptomatska degeneracija kite z žilnimi motnjami in vnetnim odgovorom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ETIOLOGIJA IN INCIDENCA</w:t>
      </w:r>
    </w:p>
    <w:p w:rsidR="00855E28" w:rsidRPr="00DF1F82" w:rsidRDefault="00855E28" w:rsidP="00855E28">
      <w:pPr>
        <w:numPr>
          <w:ilvl w:val="0"/>
          <w:numId w:val="9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Etiologija poškodb tetiv je multifaktorska: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zunanji dejavniki: </w:t>
      </w:r>
      <w:r w:rsidRPr="00DF1F82">
        <w:rPr>
          <w:i/>
          <w:sz w:val="20"/>
          <w:szCs w:val="20"/>
          <w:lang w:eastAsia="en-US"/>
        </w:rPr>
        <w:t>sprememba igralne površine, slaba oprema in tehnika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notranji dejavniki: </w:t>
      </w:r>
      <w:r w:rsidRPr="00DF1F82">
        <w:rPr>
          <w:i/>
          <w:sz w:val="20"/>
          <w:szCs w:val="20"/>
          <w:lang w:eastAsia="en-US"/>
        </w:rPr>
        <w:t>slabost tetiv, mišična slabost, neravnovesje mišic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Poškodbe tetiv so pogostejše pri moških kot pri ženskah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Najbolj ogroženi so vrhunski športniki.</w:t>
      </w:r>
    </w:p>
    <w:p w:rsidR="00855E28" w:rsidRPr="00DF1F82" w:rsidRDefault="00855E28" w:rsidP="00855E28">
      <w:pPr>
        <w:tabs>
          <w:tab w:val="left" w:pos="-2340"/>
          <w:tab w:val="num" w:pos="-540"/>
          <w:tab w:val="left" w:pos="-18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Aktivnosti, ki najpogosteje vodijo do poškodb so pospeški, pojemki, hitro ustavljanje in prekinitev nasprotnega napada. Zaradi teg so najbolj ogroženi športniki nogometaši in tenisači, sledijo pa drugi moštveni športi.</w:t>
      </w:r>
    </w:p>
    <w:p w:rsidR="00855E28" w:rsidRDefault="00855E28" w:rsidP="00855E28">
      <w:pPr>
        <w:tabs>
          <w:tab w:val="left" w:pos="-2340"/>
          <w:tab w:val="left" w:pos="0"/>
        </w:tabs>
        <w:jc w:val="both"/>
        <w:rPr>
          <w:b/>
          <w:sz w:val="28"/>
          <w:szCs w:val="28"/>
          <w:lang w:eastAsia="en-US"/>
        </w:rPr>
      </w:pPr>
    </w:p>
    <w:p w:rsidR="00855E28" w:rsidRPr="001126BD" w:rsidRDefault="00855E28" w:rsidP="00855E28">
      <w:pPr>
        <w:tabs>
          <w:tab w:val="left" w:pos="-2340"/>
          <w:tab w:val="left" w:pos="0"/>
        </w:tabs>
        <w:jc w:val="both"/>
        <w:rPr>
          <w:lang w:eastAsia="en-US"/>
        </w:rPr>
      </w:pPr>
      <w:r w:rsidRPr="001126BD">
        <w:rPr>
          <w:b/>
          <w:lang w:eastAsia="en-US"/>
        </w:rPr>
        <w:t>AHILARNA TENDINOPATIJA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Incidenca je 4 – 6%.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Diagnoza je klinična in se postavi s temeljitim kliničnim pregledom.</w:t>
      </w:r>
    </w:p>
    <w:p w:rsidR="00855E28" w:rsidRPr="00DF1F82" w:rsidRDefault="00855E28" w:rsidP="00855E28">
      <w:pPr>
        <w:tabs>
          <w:tab w:val="left" w:pos="-2340"/>
          <w:tab w:val="left" w:pos="-540"/>
          <w:tab w:val="num" w:pos="-18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Ultrazvok lahko odkrije (pre)klinične lezije, oceni težo lezij, ter se lahko uporablja kot monitoring med zdravljenjem in daje ključne informacije za operacij. V sodobnejših centrih MRI zamenjuje UZ.</w:t>
      </w:r>
    </w:p>
    <w:p w:rsidR="00855E28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ZDRAVLJENJE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brez pretiranega treniranja v zgodnjih fazah.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odprava biomehaničnih nepravilnosti: pretirane inverzije, izraženega varusa, pretirane subtalarne gibljivosti in dorzifleksije stopala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i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V večini primerov se predpisujejo kortikosteroidi, kar je nesmisel, če upoštevamo dejstvo, da ne obstajajo znaki vnetja. </w:t>
      </w:r>
      <w:r w:rsidRPr="00DF1F82">
        <w:rPr>
          <w:b/>
          <w:i/>
          <w:sz w:val="20"/>
          <w:szCs w:val="20"/>
          <w:lang w:eastAsia="en-US"/>
        </w:rPr>
        <w:t>Nesmotrna uporaba kortikosteroidov lahko pripelje do delne (parcialne) rupture tetive !!!</w:t>
      </w:r>
    </w:p>
    <w:p w:rsidR="00855E28" w:rsidRPr="00DF1F82" w:rsidRDefault="00855E28" w:rsidP="00855E28">
      <w:pPr>
        <w:tabs>
          <w:tab w:val="left" w:pos="-2340"/>
        </w:tabs>
        <w:jc w:val="both"/>
        <w:rPr>
          <w:b/>
          <w:i/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TELESNA AKTIVNOST IN ZDRAVLJENJE</w:t>
      </w:r>
    </w:p>
    <w:p w:rsidR="00855E28" w:rsidRPr="00DF1F82" w:rsidRDefault="00855E28" w:rsidP="00855E28">
      <w:pPr>
        <w:numPr>
          <w:ilvl w:val="0"/>
          <w:numId w:val="10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zmerna telesna aktivnost pod strogim zdravniškim nadzorom pospeši ozdravitev</w:t>
      </w:r>
    </w:p>
    <w:p w:rsidR="00855E28" w:rsidRPr="00DF1F82" w:rsidRDefault="00855E28" w:rsidP="00855E28">
      <w:pPr>
        <w:numPr>
          <w:ilvl w:val="0"/>
          <w:numId w:val="10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najbolj primerne so vaje na izotoničnih napravah ali n ahidravličnih fitness napravah, ki omogočajo točno določanje obremenitve na tetive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VPLIV MEHANIČNE OBREMENITVE NA TETIVE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Raziskave so pokazale, da mehanične obremenitve tetive pripeljejo do sprememb v številu celic, DNA sintezi, sintezi kolagena in sestavi proteoglikanov v korist tetive.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Zaključek je, da s takšnimi obremenitvami postaja tetiva bolj odporna na poškodbe.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Imobilizacija</w:t>
      </w:r>
      <w:r w:rsidRPr="00DF1F82">
        <w:rPr>
          <w:sz w:val="20"/>
          <w:szCs w:val="20"/>
          <w:lang w:eastAsia="en-US"/>
        </w:rPr>
        <w:t xml:space="preserve"> tetive vodi do zmanjšanja tenzijske moči, števila celic, organizacije kolagenih vlaken in premera posameznih kolagenih vlaken. Torej, imobilizacija po poškodbi ni koristna. V nekaterih primerih je imobilizacija neizogibna, takrat pa je potrebno narediti vse, da se doseže zgodnja remobilizacija. Najboljši način zgodnje remobilizacije so </w:t>
      </w:r>
      <w:r w:rsidRPr="00DF1F82">
        <w:rPr>
          <w:b/>
          <w:i/>
          <w:sz w:val="20"/>
          <w:szCs w:val="20"/>
          <w:lang w:eastAsia="en-US"/>
        </w:rPr>
        <w:t>ekscentrične vaje</w:t>
      </w:r>
      <w:r w:rsidRPr="00DF1F82">
        <w:rPr>
          <w:sz w:val="20"/>
          <w:szCs w:val="20"/>
          <w:lang w:eastAsia="en-US"/>
        </w:rPr>
        <w:t xml:space="preserve"> 2× dnevno.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lastRenderedPageBreak/>
        <w:t>Ekscentrična vadba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Športniki, ki so izvajali ekscentrično vadbo med remobilizacijo (v fazi rehabilitacije) niso imeli bolečine v tetivi po vrnitvi v trenažno-tekmovalni proces. Nekatere klinične študije navajajo tudi podatke, da je manj kot 4-6% športnikov potrebovalo kirurško zdravljenje, če so z ekscentrično vadbo pričeli v zgodnjih fazah po poškodbi.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Zakaj so ekscentrične vaje tako učinkovite?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hipertrofija, ki se pojavi po takšni vadbi privede do povečanja tenzijske moči tetiv</w:t>
      </w:r>
    </w:p>
    <w:p w:rsidR="00855E28" w:rsidRPr="00DF1F82" w:rsidRDefault="00855E28" w:rsidP="00855E28">
      <w:pPr>
        <w:tabs>
          <w:tab w:val="left" w:pos="-2340"/>
          <w:tab w:val="num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spreminjanje dolžine tetive med ekscentrično vadbo pripelje do dodatne krepitve tetive ter zmanjša napore na sklep, ki se premika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Druge možnosti…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Poleg ekscentričnih vaj je potrebno paziti tudi na mišično ravnovesje in koordinacijo gibov (propriocepcija), ker ta dva dejavnika privedejo do dodatnega izboljšanja stanja. V fizikalni terapiji se uporabljata še ultrazvočna terapija in elektro-stimulacija.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DOLGOROČNA PROGNOZA</w:t>
      </w:r>
    </w:p>
    <w:p w:rsidR="00855E28" w:rsidRPr="00DF1F82" w:rsidRDefault="00855E28" w:rsidP="00855E28">
      <w:pPr>
        <w:numPr>
          <w:ilvl w:val="0"/>
          <w:numId w:val="11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Ena starejša študija (1979, Allenmark) navaja, da je kirurško zdravljenje boljše od konzervativnega. Ta študija ni upoštevala sodobne metode fizikalnega zdravljenja (terapevtske vadbe) – ekscentrične vaje.</w:t>
      </w: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VRNITEV K ŠPORTU</w:t>
      </w: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 zmernih treningih in pod pogojem, da se simptomi ne slabšajo se športnik lahko vrne v tekmovalni proces 2-4 mesece po poškodbi.</w:t>
      </w:r>
    </w:p>
    <w:p w:rsidR="00855E28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Za težje kronične tendinopatije je obdobje okrevanja 5-8 mesecev.</w:t>
      </w:r>
    </w:p>
    <w:p w:rsidR="00855E28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num" w:pos="360"/>
          <w:tab w:val="left" w:pos="720"/>
        </w:tabs>
        <w:ind w:left="360" w:hanging="360"/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720"/>
        </w:tabs>
        <w:ind w:left="720" w:hanging="360"/>
        <w:jc w:val="both"/>
        <w:rPr>
          <w:sz w:val="20"/>
          <w:szCs w:val="20"/>
          <w:lang w:eastAsia="en-US"/>
        </w:rPr>
      </w:pPr>
    </w:p>
    <w:p w:rsidR="00855E28" w:rsidRPr="003E7FF7" w:rsidRDefault="00855E28" w:rsidP="00855E28">
      <w:pPr>
        <w:tabs>
          <w:tab w:val="left" w:pos="-2340"/>
          <w:tab w:val="left" w:pos="0"/>
        </w:tabs>
        <w:jc w:val="both"/>
        <w:rPr>
          <w:b/>
          <w:sz w:val="28"/>
          <w:szCs w:val="28"/>
          <w:lang w:eastAsia="en-US"/>
        </w:rPr>
      </w:pPr>
      <w:r w:rsidRPr="003E7FF7">
        <w:rPr>
          <w:b/>
          <w:sz w:val="28"/>
          <w:szCs w:val="28"/>
          <w:lang w:eastAsia="en-US"/>
        </w:rPr>
        <w:t>AHILARNA TENDINOPATIJA</w:t>
      </w:r>
    </w:p>
    <w:p w:rsidR="00855E28" w:rsidRPr="00DF1F82" w:rsidRDefault="00855E28" w:rsidP="00855E28">
      <w:pPr>
        <w:numPr>
          <w:ilvl w:val="0"/>
          <w:numId w:val="12"/>
        </w:numPr>
        <w:tabs>
          <w:tab w:val="left" w:pos="-2340"/>
          <w:tab w:val="left" w:pos="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Bolečina v področju Ahilove tetive je zelo pogost simptom pri športnikih.</w:t>
      </w:r>
    </w:p>
    <w:p w:rsidR="00855E28" w:rsidRPr="00DF1F82" w:rsidRDefault="00855E28" w:rsidP="00855E28">
      <w:pPr>
        <w:tabs>
          <w:tab w:val="left" w:pos="-2340"/>
          <w:tab w:val="left" w:pos="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  <w:tab w:val="left" w:pos="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KLINIČNI ZNAKI</w:t>
      </w:r>
    </w:p>
    <w:p w:rsidR="00855E28" w:rsidRPr="00DF1F82" w:rsidRDefault="00855E28" w:rsidP="00855E28">
      <w:pPr>
        <w:numPr>
          <w:ilvl w:val="0"/>
          <w:numId w:val="1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Ahilova tetiva, imenovana po legendarnem bojevniku in junaku Homerjeve Iliade je najbolj pogosto mesto projekcije bolečine</w:t>
      </w:r>
    </w:p>
    <w:p w:rsidR="00855E28" w:rsidRPr="00DF1F82" w:rsidRDefault="00855E28" w:rsidP="00855E28">
      <w:pPr>
        <w:numPr>
          <w:ilvl w:val="0"/>
          <w:numId w:val="1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akutna ruptura povzroča hdo bolečino in nezmožnost obremenitve prizadete noge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VZROKI</w:t>
      </w:r>
    </w:p>
    <w:p w:rsidR="00855E28" w:rsidRPr="00DF1F82" w:rsidRDefault="00855E28" w:rsidP="00855E28">
      <w:pPr>
        <w:numPr>
          <w:ilvl w:val="0"/>
          <w:numId w:val="23"/>
        </w:numPr>
        <w:tabs>
          <w:tab w:val="left" w:pos="-2340"/>
          <w:tab w:val="left" w:pos="72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overuse poškodbe Ahilove tetive (tendinopatije) nastajajo kot posledica izjemno težkih treningov in tekmovanj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DIFERENCIALNA DIAGNOSTIKA</w:t>
      </w:r>
    </w:p>
    <w:p w:rsidR="00855E28" w:rsidRPr="00DF1F82" w:rsidRDefault="00855E28" w:rsidP="00855E28">
      <w:pPr>
        <w:numPr>
          <w:ilvl w:val="0"/>
          <w:numId w:val="23"/>
        </w:numPr>
        <w:tabs>
          <w:tab w:val="clear" w:pos="720"/>
          <w:tab w:val="left" w:pos="-234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Diferencialna diagnostika bolečine v področju Ahilove tetive zajema okoliške anatomske strukture. Tam sta dve burzi: </w:t>
      </w:r>
      <w:r w:rsidRPr="00DF1F82">
        <w:rPr>
          <w:b/>
          <w:i/>
          <w:sz w:val="20"/>
          <w:szCs w:val="20"/>
          <w:lang w:eastAsia="en-US"/>
        </w:rPr>
        <w:t>retrokalkanealkna</w:t>
      </w:r>
      <w:r w:rsidRPr="00DF1F82">
        <w:rPr>
          <w:sz w:val="20"/>
          <w:szCs w:val="20"/>
          <w:lang w:eastAsia="en-US"/>
        </w:rPr>
        <w:t xml:space="preserve">, ki leži med posteriornim delom kalkaneusa in narastiščem Ahilove tetive, ter </w:t>
      </w:r>
      <w:r w:rsidRPr="00DF1F82">
        <w:rPr>
          <w:b/>
          <w:i/>
          <w:sz w:val="20"/>
          <w:szCs w:val="20"/>
          <w:lang w:eastAsia="en-US"/>
        </w:rPr>
        <w:t>Ahilova burza</w:t>
      </w:r>
      <w:r w:rsidRPr="00DF1F82">
        <w:rPr>
          <w:sz w:val="20"/>
          <w:szCs w:val="20"/>
          <w:lang w:eastAsia="en-US"/>
        </w:rPr>
        <w:t>, ki leži med narastiščem tetive in kožo. Ko se vnamejo, povzročajo te burze bolečino, ki je lahko ali pa ni združena s tendinopatijo.</w:t>
      </w:r>
    </w:p>
    <w:p w:rsidR="00855E28" w:rsidRPr="00DF1F82" w:rsidRDefault="00855E28" w:rsidP="00855E28">
      <w:pPr>
        <w:numPr>
          <w:ilvl w:val="0"/>
          <w:numId w:val="23"/>
        </w:numPr>
        <w:tabs>
          <w:tab w:val="clear" w:pos="720"/>
          <w:tab w:val="left" w:pos="-2340"/>
          <w:tab w:val="num" w:pos="360"/>
        </w:tabs>
        <w:ind w:left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Posteriorni odrastek skočnice oz. njegova diskretna varianta – ostrigonum, so lahko vključeni v sklop posteriornega sindroma vkleščenja.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ETIOLOGIJA AHILARNE TENDINOPATIJE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3096"/>
        <w:gridCol w:w="3096"/>
        <w:gridCol w:w="3096"/>
      </w:tblGrid>
      <w:tr w:rsidR="00855E28" w:rsidRPr="00DF1F82" w:rsidTr="00966CAC">
        <w:trPr>
          <w:jc w:val="center"/>
        </w:trPr>
        <w:tc>
          <w:tcPr>
            <w:tcW w:w="3096" w:type="dxa"/>
            <w:vAlign w:val="center"/>
          </w:tcPr>
          <w:p w:rsidR="00855E28" w:rsidRPr="00DF1F82" w:rsidRDefault="00855E28" w:rsidP="00966CAC">
            <w:pPr>
              <w:tabs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b/>
                <w:i/>
                <w:sz w:val="20"/>
                <w:szCs w:val="20"/>
                <w:lang w:eastAsia="en-US"/>
              </w:rPr>
              <w:t>najpogostejši vzroki</w:t>
            </w:r>
          </w:p>
        </w:tc>
        <w:tc>
          <w:tcPr>
            <w:tcW w:w="3096" w:type="dxa"/>
            <w:vAlign w:val="center"/>
          </w:tcPr>
          <w:p w:rsidR="00855E28" w:rsidRPr="00DF1F82" w:rsidRDefault="00855E28" w:rsidP="00966CAC">
            <w:pPr>
              <w:tabs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b/>
                <w:i/>
                <w:sz w:val="20"/>
                <w:szCs w:val="20"/>
                <w:lang w:eastAsia="en-US"/>
              </w:rPr>
              <w:t>manj pogosti vzroki</w:t>
            </w:r>
          </w:p>
        </w:tc>
        <w:tc>
          <w:tcPr>
            <w:tcW w:w="3096" w:type="dxa"/>
            <w:vAlign w:val="center"/>
          </w:tcPr>
          <w:p w:rsidR="00855E28" w:rsidRPr="00DF1F82" w:rsidRDefault="00855E28" w:rsidP="00966CAC">
            <w:pPr>
              <w:tabs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b/>
                <w:i/>
                <w:sz w:val="20"/>
                <w:szCs w:val="20"/>
                <w:lang w:eastAsia="en-US"/>
              </w:rPr>
              <w:t>redki vzroki</w:t>
            </w:r>
          </w:p>
        </w:tc>
      </w:tr>
      <w:tr w:rsidR="00855E28" w:rsidRPr="00DF1F82" w:rsidTr="00966CAC">
        <w:trPr>
          <w:jc w:val="center"/>
        </w:trPr>
        <w:tc>
          <w:tcPr>
            <w:tcW w:w="3096" w:type="dxa"/>
            <w:vAlign w:val="center"/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ahilarna tendinopatija (tendinoza, paratendinitis in parcialna ruptura)</w:t>
            </w:r>
          </w:p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retrokalkanealni bursitis</w:t>
            </w:r>
          </w:p>
        </w:tc>
        <w:tc>
          <w:tcPr>
            <w:tcW w:w="3096" w:type="dxa"/>
            <w:vAlign w:val="center"/>
          </w:tcPr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posteriorni sindrom vkleščenja</w:t>
            </w:r>
          </w:p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Severjeva bolezen (adolescenti)</w:t>
            </w:r>
          </w:p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ahilarni bursitis</w:t>
            </w:r>
          </w:p>
          <w:p w:rsidR="00855E28" w:rsidRPr="00DF1F82" w:rsidRDefault="00855E28" w:rsidP="00855E28">
            <w:pPr>
              <w:numPr>
                <w:ilvl w:val="0"/>
                <w:numId w:val="5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prenesena bolečina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720"/>
              </w:tabs>
              <w:ind w:left="720" w:hanging="360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živci</w:t>
            </w:r>
          </w:p>
          <w:p w:rsidR="00855E28" w:rsidRPr="00DF1F82" w:rsidRDefault="00855E28" w:rsidP="00966CAC">
            <w:pPr>
              <w:tabs>
                <w:tab w:val="left" w:pos="-2340"/>
                <w:tab w:val="num" w:pos="720"/>
              </w:tabs>
              <w:ind w:left="720" w:hanging="360"/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ledvena hrbtenjača</w:t>
            </w:r>
          </w:p>
        </w:tc>
        <w:tc>
          <w:tcPr>
            <w:tcW w:w="3096" w:type="dxa"/>
            <w:vAlign w:val="center"/>
          </w:tcPr>
          <w:p w:rsidR="00855E28" w:rsidRPr="00DF1F82" w:rsidRDefault="00855E28" w:rsidP="00855E28">
            <w:pPr>
              <w:numPr>
                <w:ilvl w:val="0"/>
                <w:numId w:val="13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ruptura Ahilove tetive</w:t>
            </w:r>
          </w:p>
          <w:p w:rsidR="00855E28" w:rsidRPr="00DF1F82" w:rsidRDefault="00855E28" w:rsidP="00855E28">
            <w:pPr>
              <w:numPr>
                <w:ilvl w:val="0"/>
                <w:numId w:val="13"/>
              </w:numPr>
              <w:tabs>
                <w:tab w:val="left" w:pos="-2340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DF1F82">
              <w:rPr>
                <w:i/>
                <w:sz w:val="20"/>
                <w:szCs w:val="20"/>
                <w:lang w:eastAsia="en-US"/>
              </w:rPr>
              <w:t>ahilarna tendinopatija kot posledica vnetnih artropatij</w:t>
            </w:r>
          </w:p>
        </w:tc>
      </w:tr>
    </w:tbl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ANAMNEZA</w:t>
      </w:r>
    </w:p>
    <w:p w:rsidR="00855E28" w:rsidRPr="00DF1F82" w:rsidRDefault="00855E28" w:rsidP="00855E28">
      <w:pPr>
        <w:numPr>
          <w:ilvl w:val="0"/>
          <w:numId w:val="14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Športnik z overuse tendinopatijo ali retrokalkanealnim bursitisom navaja postopen razvoj simptomov in tipično se pritožuje na bolečine in trdost tetive takoj po prebujanju.</w:t>
      </w:r>
    </w:p>
    <w:p w:rsidR="00855E28" w:rsidRPr="00DF1F82" w:rsidRDefault="00855E28" w:rsidP="00855E28">
      <w:pPr>
        <w:numPr>
          <w:ilvl w:val="0"/>
          <w:numId w:val="14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lastRenderedPageBreak/>
        <w:t>Ta bolečina se zmanjša s hojo in toploto (npr. topla kopel). Bolečina se zato zmanjša tudi med treningom, vendar se spet pojavi nekaj ur po njem.</w:t>
      </w:r>
    </w:p>
    <w:p w:rsidR="00855E28" w:rsidRPr="00DF1F82" w:rsidRDefault="00855E28" w:rsidP="00855E28">
      <w:pPr>
        <w:numPr>
          <w:ilvl w:val="0"/>
          <w:numId w:val="14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Pri parcialni rupturi je bolečina nenadna in to stanje začasno onesposobi športnika.</w:t>
      </w:r>
    </w:p>
    <w:p w:rsidR="00855E28" w:rsidRPr="00DF1F82" w:rsidRDefault="00855E28" w:rsidP="00855E28">
      <w:pPr>
        <w:numPr>
          <w:ilvl w:val="0"/>
          <w:numId w:val="14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Histološka slika pri parcialni rupturi in overuse tendinopatijah je enaka. To v praksi pomeni, da je edina pomembna razlika med tema dvema stanjema čas okrevanja, ki je v primeru parcialne rupture daljši.</w:t>
      </w:r>
    </w:p>
    <w:p w:rsidR="00855E28" w:rsidRPr="00DF1F82" w:rsidRDefault="00855E28" w:rsidP="00855E28">
      <w:pPr>
        <w:numPr>
          <w:ilvl w:val="0"/>
          <w:numId w:val="14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Če športnik v anamnezi navaja močno bolečino v Ahilarnem področju s prominentno zmanjšano gibljivostjo, moramo posumiti na popolno rupturo. Športnik tudi sam pove, da je slišal pok (kot zlom svinčnika).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PREGLED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Poleg pregleda bolečega področja moramo poiskati tudi dejavnike, ki kažejo na poškodbo ahilove tetive: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unilateralna okorelost mišic meč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okorelost skočnega sklepa in subtalarnih sklepov</w:t>
      </w:r>
    </w:p>
    <w:p w:rsidR="00855E28" w:rsidRPr="00DF1F82" w:rsidRDefault="00855E28" w:rsidP="00855E28">
      <w:pPr>
        <w:tabs>
          <w:tab w:val="left" w:pos="-2340"/>
          <w:tab w:val="num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abnormalna biomehanika spodnjega uda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opazovanje</w:t>
      </w:r>
    </w:p>
    <w:p w:rsidR="00855E28" w:rsidRPr="00DF1F82" w:rsidRDefault="00855E28" w:rsidP="00855E28">
      <w:pPr>
        <w:numPr>
          <w:ilvl w:val="1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med stanjem</w:t>
      </w:r>
    </w:p>
    <w:p w:rsidR="00855E28" w:rsidRPr="00DF1F82" w:rsidRDefault="00855E28" w:rsidP="00855E28">
      <w:pPr>
        <w:numPr>
          <w:ilvl w:val="1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med hojo</w:t>
      </w:r>
    </w:p>
    <w:p w:rsidR="00855E28" w:rsidRPr="00DF1F82" w:rsidRDefault="00855E28" w:rsidP="00855E28">
      <w:pPr>
        <w:numPr>
          <w:ilvl w:val="1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 proniranem položaju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aktivni gibi</w:t>
      </w:r>
    </w:p>
    <w:p w:rsidR="00855E28" w:rsidRPr="00DF1F82" w:rsidRDefault="00855E28" w:rsidP="00855E28">
      <w:pPr>
        <w:tabs>
          <w:tab w:val="left" w:pos="-2340"/>
          <w:tab w:val="num" w:pos="1776"/>
        </w:tabs>
        <w:ind w:left="1776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plantarna fleksija</w:t>
      </w:r>
    </w:p>
    <w:p w:rsidR="00855E28" w:rsidRPr="00DF1F82" w:rsidRDefault="00855E28" w:rsidP="00855E28">
      <w:pPr>
        <w:tabs>
          <w:tab w:val="left" w:pos="-2340"/>
          <w:tab w:val="num" w:pos="1776"/>
        </w:tabs>
        <w:ind w:left="1776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dorzalna fleksija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pasivni gibi</w:t>
      </w:r>
    </w:p>
    <w:p w:rsidR="00855E28" w:rsidRPr="00DF1F82" w:rsidRDefault="00855E28" w:rsidP="00855E28">
      <w:pPr>
        <w:numPr>
          <w:ilvl w:val="0"/>
          <w:numId w:val="1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plantarna fleksija</w:t>
      </w:r>
    </w:p>
    <w:p w:rsidR="00855E28" w:rsidRPr="00DF1F82" w:rsidRDefault="00855E28" w:rsidP="00855E28">
      <w:pPr>
        <w:numPr>
          <w:ilvl w:val="0"/>
          <w:numId w:val="1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plantarna fleksija z dodatnim pritiskom</w:t>
      </w:r>
    </w:p>
    <w:p w:rsidR="00855E28" w:rsidRPr="00DF1F82" w:rsidRDefault="00855E28" w:rsidP="00855E28">
      <w:pPr>
        <w:numPr>
          <w:ilvl w:val="0"/>
          <w:numId w:val="1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dorzalna fleksija</w:t>
      </w:r>
    </w:p>
    <w:p w:rsidR="00855E28" w:rsidRPr="00DF1F82" w:rsidRDefault="00855E28" w:rsidP="00855E28">
      <w:pPr>
        <w:numPr>
          <w:ilvl w:val="0"/>
          <w:numId w:val="1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subtalarni sklep</w:t>
      </w:r>
    </w:p>
    <w:p w:rsidR="00855E28" w:rsidRPr="00DF1F82" w:rsidRDefault="00855E28" w:rsidP="00855E28">
      <w:pPr>
        <w:numPr>
          <w:ilvl w:val="0"/>
          <w:numId w:val="16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iztegovanje mišic</w:t>
      </w:r>
    </w:p>
    <w:p w:rsidR="00855E28" w:rsidRPr="00DF1F82" w:rsidRDefault="00855E28" w:rsidP="00855E28">
      <w:pPr>
        <w:tabs>
          <w:tab w:val="left" w:pos="-2340"/>
          <w:tab w:val="num" w:pos="2136"/>
        </w:tabs>
        <w:ind w:left="2136" w:hanging="360"/>
        <w:jc w:val="both"/>
        <w:rPr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gastrocnemius</w:t>
      </w:r>
    </w:p>
    <w:p w:rsidR="00855E28" w:rsidRPr="00DF1F82" w:rsidRDefault="00855E28" w:rsidP="00855E28">
      <w:pPr>
        <w:tabs>
          <w:tab w:val="left" w:pos="-2340"/>
          <w:tab w:val="num" w:pos="2136"/>
        </w:tabs>
        <w:ind w:left="2136" w:hanging="360"/>
        <w:jc w:val="both"/>
        <w:rPr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soleus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izvajanje gibov proti uporu</w:t>
      </w:r>
    </w:p>
    <w:p w:rsidR="00855E28" w:rsidRPr="00DF1F82" w:rsidRDefault="00855E28" w:rsidP="00855E28">
      <w:pPr>
        <w:numPr>
          <w:ilvl w:val="0"/>
          <w:numId w:val="17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plantarna fleksija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funkcionalni testi</w:t>
      </w:r>
    </w:p>
    <w:p w:rsidR="00855E28" w:rsidRPr="00DF1F82" w:rsidRDefault="00855E28" w:rsidP="00855E28">
      <w:pPr>
        <w:numPr>
          <w:ilvl w:val="0"/>
          <w:numId w:val="18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dvigovanje mišic meč</w:t>
      </w:r>
    </w:p>
    <w:p w:rsidR="00855E28" w:rsidRPr="00DF1F82" w:rsidRDefault="00855E28" w:rsidP="00855E28">
      <w:pPr>
        <w:numPr>
          <w:ilvl w:val="0"/>
          <w:numId w:val="18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skakanje</w:t>
      </w:r>
    </w:p>
    <w:p w:rsidR="00855E28" w:rsidRPr="00DF1F82" w:rsidRDefault="00855E28" w:rsidP="00855E28">
      <w:pPr>
        <w:numPr>
          <w:ilvl w:val="0"/>
          <w:numId w:val="18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ekscentrični padec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palpacija</w:t>
      </w:r>
    </w:p>
    <w:p w:rsidR="00855E28" w:rsidRPr="00DF1F82" w:rsidRDefault="00855E28" w:rsidP="00855E28">
      <w:pPr>
        <w:numPr>
          <w:ilvl w:val="0"/>
          <w:numId w:val="19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Ahilove tetive</w:t>
      </w:r>
    </w:p>
    <w:p w:rsidR="00855E28" w:rsidRPr="00DF1F82" w:rsidRDefault="00855E28" w:rsidP="00855E28">
      <w:pPr>
        <w:numPr>
          <w:ilvl w:val="0"/>
          <w:numId w:val="19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retrokalkanealne burze</w:t>
      </w:r>
    </w:p>
    <w:p w:rsidR="00855E28" w:rsidRPr="00DF1F82" w:rsidRDefault="00855E28" w:rsidP="00855E28">
      <w:pPr>
        <w:numPr>
          <w:ilvl w:val="0"/>
          <w:numId w:val="19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posteriornega dela talusa</w:t>
      </w:r>
    </w:p>
    <w:p w:rsidR="00855E28" w:rsidRPr="00DF1F82" w:rsidRDefault="00855E28" w:rsidP="00855E28">
      <w:pPr>
        <w:numPr>
          <w:ilvl w:val="0"/>
          <w:numId w:val="19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mišic meč</w:t>
      </w:r>
    </w:p>
    <w:p w:rsidR="00855E28" w:rsidRPr="00DF1F82" w:rsidRDefault="00855E28" w:rsidP="00855E28">
      <w:pPr>
        <w:numPr>
          <w:ilvl w:val="0"/>
          <w:numId w:val="15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specialni testi</w:t>
      </w:r>
    </w:p>
    <w:p w:rsidR="00855E28" w:rsidRPr="00DF1F82" w:rsidRDefault="00855E28" w:rsidP="00855E28">
      <w:pPr>
        <w:tabs>
          <w:tab w:val="left" w:pos="-2340"/>
          <w:tab w:val="num" w:pos="1776"/>
        </w:tabs>
        <w:ind w:left="1776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Simmondov test stiskanja meč</w:t>
      </w:r>
    </w:p>
    <w:p w:rsidR="00855E28" w:rsidRPr="00DF1F82" w:rsidRDefault="00855E28" w:rsidP="00855E28">
      <w:pPr>
        <w:tabs>
          <w:tab w:val="left" w:pos="-2340"/>
          <w:tab w:val="num" w:pos="1776"/>
        </w:tabs>
        <w:ind w:left="1776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biomehanična obdelava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KLINIČNE PREISKAVE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Običajni RTG je omejene vrednosti za pacijente pri katerih se je bolečina pojavila nedavno, vendar pri dolgotrajnih težavah lahko RTG pokaže </w:t>
      </w:r>
      <w:r w:rsidRPr="00DF1F82">
        <w:rPr>
          <w:b/>
          <w:i/>
          <w:sz w:val="20"/>
          <w:szCs w:val="20"/>
          <w:lang w:eastAsia="en-US"/>
        </w:rPr>
        <w:t>Haglundov deformitet</w:t>
      </w:r>
      <w:r w:rsidRPr="00DF1F82">
        <w:rPr>
          <w:sz w:val="20"/>
          <w:szCs w:val="20"/>
          <w:lang w:eastAsia="en-US"/>
        </w:rPr>
        <w:t xml:space="preserve"> – prominentno superiorno projekcijo petnice (calcaneus), ki je združena s tendinopatijo in je lahko pomomben dejavnik za nastanek retro-kalkanealnega burzitisa.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Sindrom posteriornega vkleščenja se lahko prikaže na RTG-ju, včasih pa lahko vidimo tudi kalcifikacije na sami tetivi.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Pri simptomatskih pacientih bosta ultrazvok in magnetna resonanca pokazala abnormalnosti Ahilove tetive. Obe metodi sta primerni za natančno opredelitev tendinopatije ter potrditev oz. izključitev diferencialne diagnoze.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Slikovne preiskave ne pokažejo vedno sprememb, včasih pa je slika dobljena s slikovno preiskavo tako podobna, da je nemogoče ločiti med različno patologijo.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 drugi strani pa se lahko abnormalnosti pokažejo pri športnikih, ki sicer nimajo težav.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lastRenderedPageBreak/>
        <w:t>V praksi svetujemo uporabo UZ in MRI za oceno pacientov s perzistentno bolečino Ahilove tetive, s ciljem odkrivanja tendinopatije.</w:t>
      </w:r>
    </w:p>
    <w:p w:rsidR="00855E28" w:rsidRPr="00DF1F82" w:rsidRDefault="00855E28" w:rsidP="00855E28">
      <w:pPr>
        <w:numPr>
          <w:ilvl w:val="0"/>
          <w:numId w:val="20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Zdravnik medicine športa mora več pozornosti posvetiti anamnezi in kliničnem pregledu kot samim slikam, saj lahko z skrbno in dobro vzeto anamnezo zvemo bistveno več o težavah športnika.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TERAPIJA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Overuse tendinopatija se najbolje odzove na tretman, če z njim pričnemo v zgodnjih fazah. Celo v takšnih primerih je čas okrevanja cca. 3 mesece.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Zdravljenje dolgotrajajočih oblik Ahilarne tendinopatije zahteva intenzivno rehabilitacijo, ki traja tudi do 6 mesecev.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Ključ za uspešno rehabilitacijo so zgodnja postavitev diagnoze ter RICE tretman za preprečevanje dodatnih poškodb kolagena, ekscentrični programi krepitve tetive, popravljanje dejavnikov tveganja in postopno napredovanje v funkcionalnih aktivnostih in za šport specifični rehabilitaciji.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Na začetku tretmaja uporabljamo led in elektro-stimulacijo, da zmanjšamo bolečine.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Vaja dvigovanja pete se uporablja za zmanjšanje obremenitve na tetivo.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Uporabljamo tudi masažo mehkih tkiv z uporabo prečne frikcije (vtiranja) že v akutni fazi.</w:t>
      </w:r>
    </w:p>
    <w:p w:rsidR="00855E28" w:rsidRPr="00DF1F82" w:rsidRDefault="00855E28" w:rsidP="00855E28">
      <w:pPr>
        <w:numPr>
          <w:ilvl w:val="0"/>
          <w:numId w:val="2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Vloga nesteroidnih antiinflamatornih alalgetikov (Olfen, Brufen, Ketonal) je kontroverzna. Astrom in Westlin nista odkrila pozitivnih vplivov piroxicama v randomizirani študiji, ki je zajela 70 športnikov.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PROGRAMI ZA KREPITVE TETIVE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Ekscentrične vaje lahko celo povzročijo okvare, če niso pravilno predpisane oz. če se z njimi pretirava.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Vajam mora predhoditi primerno ogrevanje in stretching.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Pacient mora pričakovati bolečine na začetku programa in pri vsaki novi obremenitvi.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Na novo obremenitev preidemo šele takrat, ko prejšnja obremenitev ne povzroča več bolečine !!!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Standardna vaja, ki se uporablja v rehabilitaciji Ahilarne tendinopatije je spuščanje pet (heel drop). Spuščanje pete zahteva ekscentrično mišično kontrakcijo</w:t>
      </w:r>
    </w:p>
    <w:p w:rsidR="00855E28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i/>
          <w:sz w:val="20"/>
          <w:szCs w:val="20"/>
          <w:lang w:eastAsia="en-US"/>
        </w:rPr>
      </w:pPr>
      <w:r w:rsidRPr="00DF1F82">
        <w:rPr>
          <w:b/>
          <w:i/>
          <w:sz w:val="20"/>
          <w:szCs w:val="20"/>
          <w:lang w:eastAsia="en-US"/>
        </w:rPr>
        <w:t>Primer REHAB protokola</w:t>
      </w:r>
    </w:p>
    <w:p w:rsidR="00855E28" w:rsidRPr="00DF1F82" w:rsidRDefault="00855E28" w:rsidP="00855E28">
      <w:pPr>
        <w:numPr>
          <w:ilvl w:val="1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Bilateralno spuščanje pet med stanjem na stopnicah, tako da peti visita nad robom stopnice. Med vajo morata peti seči pod spodnji rob stopnice.</w:t>
      </w:r>
    </w:p>
    <w:p w:rsidR="00855E28" w:rsidRPr="00DF1F82" w:rsidRDefault="00855E28" w:rsidP="00855E28">
      <w:pPr>
        <w:numPr>
          <w:ilvl w:val="1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Povečati težo, ki jo prenaša poškodovana noga.</w:t>
      </w:r>
    </w:p>
    <w:p w:rsidR="00855E28" w:rsidRPr="00DF1F82" w:rsidRDefault="00855E28" w:rsidP="00855E28">
      <w:pPr>
        <w:numPr>
          <w:ilvl w:val="1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Spuščanje pete unilateralno.</w:t>
      </w:r>
    </w:p>
    <w:p w:rsidR="00855E28" w:rsidRPr="00DF1F82" w:rsidRDefault="00855E28" w:rsidP="00855E28">
      <w:pPr>
        <w:numPr>
          <w:ilvl w:val="1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Spuščanje pete z uporabo uteži.</w:t>
      </w:r>
    </w:p>
    <w:p w:rsidR="00855E28" w:rsidRPr="00DF1F82" w:rsidRDefault="00855E28" w:rsidP="00855E28">
      <w:pPr>
        <w:numPr>
          <w:ilvl w:val="1"/>
          <w:numId w:val="22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Po vsakem ciklusu vaj – </w:t>
      </w:r>
      <w:r w:rsidRPr="00DF1F82">
        <w:rPr>
          <w:b/>
          <w:sz w:val="20"/>
          <w:szCs w:val="20"/>
          <w:lang w:eastAsia="en-US"/>
        </w:rPr>
        <w:t>krioterapija</w:t>
      </w:r>
      <w:r w:rsidRPr="00DF1F82">
        <w:rPr>
          <w:sz w:val="20"/>
          <w:szCs w:val="20"/>
          <w:lang w:eastAsia="en-US"/>
        </w:rPr>
        <w:t>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KOREKCIJA DEJAVNIKOV TVEGANJA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Tako kot pri drugih overuse poškodbah tudi v tem primeru, moramo popraviti oz. odpraviti dejavnike tveganja.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Trdost mišic meč se odpravi z ustreznim stretchingom in masažo. V masaži uporabljamo trajno miofascialno tenzijo in prečno frikcijo.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Običajno je potrebno zdraviti tudi zadebelitve v tkivih (grčice, bunkice), ki se pojavijo v osrednjem delu m. soleusa. → MASAŽA</w:t>
      </w:r>
    </w:p>
    <w:p w:rsidR="00855E28" w:rsidRPr="00DF1F82" w:rsidRDefault="00855E28" w:rsidP="00855E28">
      <w:pPr>
        <w:numPr>
          <w:ilvl w:val="0"/>
          <w:numId w:val="22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Zmanjšan ROM skočnega ali subtalarnega sklepa povečuje obremenitev Ahilove tetive → → zato STRETCHING in ROČNA MOBILIZACIJA.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DF1F82" w:rsidRDefault="00855E28" w:rsidP="00855E28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VRNITEV K ŠPORTU</w:t>
      </w:r>
    </w:p>
    <w:p w:rsidR="00855E28" w:rsidRPr="00DF1F82" w:rsidRDefault="00855E28" w:rsidP="00855E28">
      <w:pPr>
        <w:numPr>
          <w:ilvl w:val="0"/>
          <w:numId w:val="24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Na začetku naj izvaja vaje bilateralnega dvigovanja pet za zmanjšanje obremenitve Ahilove tetive.</w:t>
      </w:r>
    </w:p>
    <w:p w:rsidR="00855E28" w:rsidRPr="00DF1F82" w:rsidRDefault="00855E28" w:rsidP="00855E28">
      <w:pPr>
        <w:numPr>
          <w:ilvl w:val="0"/>
          <w:numId w:val="24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Postopno dodati jogging pod pogojem, da med in po teku ne čuti bolečine. Ko je sposoben teči 30-45 minut brez bolečin, lahko poveča hitrost. Šele po tem se lahko začne šprint in tek v hrib.</w:t>
      </w:r>
    </w:p>
    <w:p w:rsidR="00855E28" w:rsidRPr="00DF1F82" w:rsidRDefault="00855E28" w:rsidP="00855E28">
      <w:pPr>
        <w:numPr>
          <w:ilvl w:val="0"/>
          <w:numId w:val="24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Športnika opozorima, da naj uporablja obutev s spuščeno peto.</w:t>
      </w:r>
    </w:p>
    <w:p w:rsidR="00855E28" w:rsidRPr="00DF1F82" w:rsidRDefault="00855E28" w:rsidP="00855E28">
      <w:pPr>
        <w:numPr>
          <w:ilvl w:val="0"/>
          <w:numId w:val="24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Tek v hrib z utežmi se pusti za končno fazo napredovanja v treningu.</w:t>
      </w:r>
    </w:p>
    <w:p w:rsidR="00855E28" w:rsidRPr="00DF1F82" w:rsidRDefault="00855E28" w:rsidP="00855E28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855E28" w:rsidRPr="003E7FF7" w:rsidRDefault="00855E28" w:rsidP="00855E28">
      <w:pPr>
        <w:tabs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POVZETEK TERAPIJA</w:t>
      </w:r>
    </w:p>
    <w:p w:rsidR="00855E28" w:rsidRPr="00DF1F82" w:rsidRDefault="00855E28" w:rsidP="00855E28">
      <w:pPr>
        <w:numPr>
          <w:ilvl w:val="0"/>
          <w:numId w:val="25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zmanjšati bolečine in otekline</w:t>
      </w:r>
    </w:p>
    <w:p w:rsidR="00855E28" w:rsidRPr="00DF1F82" w:rsidRDefault="00855E28" w:rsidP="00855E28">
      <w:pPr>
        <w:numPr>
          <w:ilvl w:val="0"/>
          <w:numId w:val="26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led</w:t>
      </w:r>
    </w:p>
    <w:p w:rsidR="00855E28" w:rsidRPr="00DF1F82" w:rsidRDefault="00855E28" w:rsidP="00855E28">
      <w:pPr>
        <w:numPr>
          <w:ilvl w:val="0"/>
          <w:numId w:val="26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elektrostimulacija</w:t>
      </w:r>
    </w:p>
    <w:p w:rsidR="00855E28" w:rsidRPr="00DF1F82" w:rsidRDefault="00855E28" w:rsidP="00855E28">
      <w:pPr>
        <w:numPr>
          <w:ilvl w:val="0"/>
          <w:numId w:val="26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magnetoterapija, laser</w:t>
      </w:r>
    </w:p>
    <w:p w:rsidR="00855E28" w:rsidRPr="00DF1F82" w:rsidRDefault="00855E28" w:rsidP="00855E28">
      <w:pPr>
        <w:numPr>
          <w:ilvl w:val="0"/>
          <w:numId w:val="26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lastRenderedPageBreak/>
        <w:t>prečna frikcija</w:t>
      </w:r>
      <w:r w:rsidRPr="00DF1F82">
        <w:rPr>
          <w:b/>
          <w:sz w:val="20"/>
          <w:szCs w:val="20"/>
          <w:lang w:eastAsia="en-US"/>
        </w:rPr>
        <w:t xml:space="preserve"> </w:t>
      </w:r>
      <w:r w:rsidRPr="00DF1F82">
        <w:rPr>
          <w:sz w:val="20"/>
          <w:szCs w:val="20"/>
          <w:lang w:eastAsia="en-US"/>
        </w:rPr>
        <w:t>(mobilizacija)</w:t>
      </w:r>
    </w:p>
    <w:p w:rsidR="00855E28" w:rsidRPr="00DF1F82" w:rsidRDefault="00855E28" w:rsidP="00855E28">
      <w:pPr>
        <w:numPr>
          <w:ilvl w:val="0"/>
          <w:numId w:val="26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zdravila ?!</w:t>
      </w:r>
    </w:p>
    <w:p w:rsidR="00855E28" w:rsidRPr="00DF1F82" w:rsidRDefault="00855E28" w:rsidP="00855E28">
      <w:pPr>
        <w:numPr>
          <w:ilvl w:val="0"/>
          <w:numId w:val="25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zmanjšati obremenitve tetive</w:t>
      </w:r>
    </w:p>
    <w:p w:rsidR="00855E28" w:rsidRPr="00DF1F82" w:rsidRDefault="00855E28" w:rsidP="00855E28">
      <w:pPr>
        <w:numPr>
          <w:ilvl w:val="0"/>
          <w:numId w:val="27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počitek in izogibanje aktivnosti, ki poslabšujejo stanje, toliko časa, da pacient postane sposoben izvajati ekscentrične vaje</w:t>
      </w:r>
    </w:p>
    <w:p w:rsidR="00855E28" w:rsidRPr="00DF1F82" w:rsidRDefault="00855E28" w:rsidP="00855E28">
      <w:pPr>
        <w:numPr>
          <w:ilvl w:val="0"/>
          <w:numId w:val="27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dvigovanje pet</w:t>
      </w:r>
    </w:p>
    <w:p w:rsidR="00855E28" w:rsidRPr="00DF1F82" w:rsidRDefault="00855E28" w:rsidP="00855E28">
      <w:pPr>
        <w:numPr>
          <w:ilvl w:val="0"/>
          <w:numId w:val="27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masaža</w:t>
      </w:r>
    </w:p>
    <w:p w:rsidR="00855E28" w:rsidRPr="00DF1F82" w:rsidRDefault="00855E28" w:rsidP="00855E28">
      <w:pPr>
        <w:numPr>
          <w:ilvl w:val="0"/>
          <w:numId w:val="28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i/>
          <w:sz w:val="20"/>
          <w:szCs w:val="20"/>
          <w:lang w:eastAsia="en-US"/>
        </w:rPr>
        <w:t>gastrocnemius</w:t>
      </w:r>
    </w:p>
    <w:p w:rsidR="00855E28" w:rsidRPr="00DF1F82" w:rsidRDefault="00855E28" w:rsidP="00855E28">
      <w:pPr>
        <w:numPr>
          <w:ilvl w:val="0"/>
          <w:numId w:val="28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i/>
          <w:sz w:val="20"/>
          <w:szCs w:val="20"/>
          <w:lang w:eastAsia="en-US"/>
        </w:rPr>
        <w:t>soleus</w:t>
      </w:r>
    </w:p>
    <w:p w:rsidR="00855E28" w:rsidRPr="00DF1F82" w:rsidRDefault="00855E28" w:rsidP="00855E28">
      <w:pPr>
        <w:numPr>
          <w:ilvl w:val="0"/>
          <w:numId w:val="29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mobilizacija sklepov za ohranitev in povečanje ROM-a</w:t>
      </w:r>
    </w:p>
    <w:p w:rsidR="00855E28" w:rsidRPr="00DF1F82" w:rsidRDefault="00855E28" w:rsidP="00855E28">
      <w:pPr>
        <w:numPr>
          <w:ilvl w:val="0"/>
          <w:numId w:val="30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subtalarni</w:t>
      </w:r>
    </w:p>
    <w:p w:rsidR="00855E28" w:rsidRPr="00DF1F82" w:rsidRDefault="00855E28" w:rsidP="00855E28">
      <w:pPr>
        <w:numPr>
          <w:ilvl w:val="0"/>
          <w:numId w:val="30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talokruralni</w:t>
      </w:r>
    </w:p>
    <w:p w:rsidR="00855E28" w:rsidRPr="00DF1F82" w:rsidRDefault="00855E28" w:rsidP="00855E28">
      <w:pPr>
        <w:numPr>
          <w:ilvl w:val="0"/>
          <w:numId w:val="30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i/>
          <w:sz w:val="20"/>
          <w:szCs w:val="20"/>
          <w:lang w:eastAsia="en-US"/>
        </w:rPr>
        <w:t>srednji tarzalni</w:t>
      </w:r>
    </w:p>
    <w:p w:rsidR="00855E28" w:rsidRPr="00DF1F82" w:rsidRDefault="00855E28" w:rsidP="00855E28">
      <w:pPr>
        <w:numPr>
          <w:ilvl w:val="0"/>
          <w:numId w:val="25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ponovno dobivanje gibljivosti</w:t>
      </w:r>
    </w:p>
    <w:p w:rsidR="00855E28" w:rsidRPr="00DF1F82" w:rsidRDefault="00855E28" w:rsidP="00855E28">
      <w:pPr>
        <w:numPr>
          <w:ilvl w:val="0"/>
          <w:numId w:val="31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masaža</w:t>
      </w:r>
    </w:p>
    <w:p w:rsidR="00855E28" w:rsidRPr="00DF1F82" w:rsidRDefault="00855E28" w:rsidP="00855E28">
      <w:pPr>
        <w:numPr>
          <w:ilvl w:val="0"/>
          <w:numId w:val="31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stretching</w:t>
      </w:r>
    </w:p>
    <w:p w:rsidR="00855E28" w:rsidRPr="00DF1F82" w:rsidRDefault="00855E28" w:rsidP="00855E28">
      <w:pPr>
        <w:numPr>
          <w:ilvl w:val="0"/>
          <w:numId w:val="25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izboljšanje moči mišic meč in same tetive</w:t>
      </w:r>
    </w:p>
    <w:p w:rsidR="00855E28" w:rsidRPr="00DF1F82" w:rsidRDefault="00855E28" w:rsidP="00855E28">
      <w:pPr>
        <w:numPr>
          <w:ilvl w:val="0"/>
          <w:numId w:val="32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program ekscentričnih vaj</w:t>
      </w:r>
    </w:p>
    <w:p w:rsidR="00855E28" w:rsidRPr="00DF1F82" w:rsidRDefault="00855E28" w:rsidP="00855E28">
      <w:pPr>
        <w:numPr>
          <w:ilvl w:val="0"/>
          <w:numId w:val="25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biomehanična obdelava in popravljanje abnormalnosti</w:t>
      </w:r>
    </w:p>
    <w:p w:rsidR="00CB5B30" w:rsidRPr="00855E28" w:rsidRDefault="00855E28" w:rsidP="00855E28">
      <w:pPr>
        <w:numPr>
          <w:ilvl w:val="0"/>
          <w:numId w:val="33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testiranje na izokinetičnih dinamometrih</w:t>
      </w:r>
      <w:bookmarkStart w:id="0" w:name="_GoBack"/>
      <w:bookmarkEnd w:id="0"/>
    </w:p>
    <w:sectPr w:rsidR="00CB5B30" w:rsidRPr="0085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844"/>
    <w:multiLevelType w:val="hybridMultilevel"/>
    <w:tmpl w:val="6B16A3F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38C8"/>
    <w:multiLevelType w:val="hybridMultilevel"/>
    <w:tmpl w:val="35D45B82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5748B"/>
    <w:multiLevelType w:val="hybridMultilevel"/>
    <w:tmpl w:val="B06475A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C556A"/>
    <w:multiLevelType w:val="hybridMultilevel"/>
    <w:tmpl w:val="81D06E24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C1618D8">
      <w:start w:val="1"/>
      <w:numFmt w:val="bullet"/>
      <w:lvlText w:val="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BF3FD0"/>
    <w:multiLevelType w:val="hybridMultilevel"/>
    <w:tmpl w:val="A6A0E380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CE55343"/>
    <w:multiLevelType w:val="hybridMultilevel"/>
    <w:tmpl w:val="FABA6E0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549E8"/>
    <w:multiLevelType w:val="hybridMultilevel"/>
    <w:tmpl w:val="20D8799C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6C1618D8">
      <w:start w:val="1"/>
      <w:numFmt w:val="bullet"/>
      <w:lvlText w:val="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3694D80"/>
    <w:multiLevelType w:val="hybridMultilevel"/>
    <w:tmpl w:val="BC489C9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27F0B"/>
    <w:multiLevelType w:val="hybridMultilevel"/>
    <w:tmpl w:val="5E6CAB0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B2CE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3ADC"/>
    <w:multiLevelType w:val="hybridMultilevel"/>
    <w:tmpl w:val="2C1CA59E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F27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01EDD"/>
    <w:multiLevelType w:val="hybridMultilevel"/>
    <w:tmpl w:val="74DECD2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C6006"/>
    <w:multiLevelType w:val="hybridMultilevel"/>
    <w:tmpl w:val="1DBAB424"/>
    <w:lvl w:ilvl="0" w:tplc="08B2CE2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C87481"/>
    <w:multiLevelType w:val="hybridMultilevel"/>
    <w:tmpl w:val="B46C19E8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6C1618D8">
      <w:start w:val="1"/>
      <w:numFmt w:val="bullet"/>
      <w:lvlText w:val="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812FE6"/>
    <w:multiLevelType w:val="hybridMultilevel"/>
    <w:tmpl w:val="95B85D9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A07CA5"/>
    <w:multiLevelType w:val="hybridMultilevel"/>
    <w:tmpl w:val="397E0042"/>
    <w:lvl w:ilvl="0" w:tplc="08B2CE26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5">
    <w:nsid w:val="2ECA3D54"/>
    <w:multiLevelType w:val="hybridMultilevel"/>
    <w:tmpl w:val="8E26C2F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4FA5"/>
    <w:multiLevelType w:val="hybridMultilevel"/>
    <w:tmpl w:val="76447462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373A767C"/>
    <w:multiLevelType w:val="hybridMultilevel"/>
    <w:tmpl w:val="B21677FA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>
    <w:nsid w:val="39B63BFB"/>
    <w:multiLevelType w:val="hybridMultilevel"/>
    <w:tmpl w:val="87728F9A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17854"/>
    <w:multiLevelType w:val="hybridMultilevel"/>
    <w:tmpl w:val="1F1E1C7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F753E"/>
    <w:multiLevelType w:val="hybridMultilevel"/>
    <w:tmpl w:val="85DE364A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B2CE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F498B"/>
    <w:multiLevelType w:val="hybridMultilevel"/>
    <w:tmpl w:val="3D08D14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F1448"/>
    <w:multiLevelType w:val="hybridMultilevel"/>
    <w:tmpl w:val="82E40556"/>
    <w:lvl w:ilvl="0" w:tplc="1BD62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A2FE6"/>
    <w:multiLevelType w:val="hybridMultilevel"/>
    <w:tmpl w:val="7F0A101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5FFC0D31"/>
    <w:multiLevelType w:val="hybridMultilevel"/>
    <w:tmpl w:val="99A00A0E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5">
    <w:nsid w:val="613B5CF4"/>
    <w:multiLevelType w:val="hybridMultilevel"/>
    <w:tmpl w:val="993ADDB2"/>
    <w:lvl w:ilvl="0" w:tplc="6C1618D8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AD549A"/>
    <w:multiLevelType w:val="hybridMultilevel"/>
    <w:tmpl w:val="D8C45900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6C1618D8">
      <w:start w:val="1"/>
      <w:numFmt w:val="bullet"/>
      <w:lvlText w:val="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63A32682"/>
    <w:multiLevelType w:val="hybridMultilevel"/>
    <w:tmpl w:val="1DBC311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03697"/>
    <w:multiLevelType w:val="hybridMultilevel"/>
    <w:tmpl w:val="F0CE8D2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DB2982"/>
    <w:multiLevelType w:val="hybridMultilevel"/>
    <w:tmpl w:val="184A44D0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0">
    <w:nsid w:val="74D85441"/>
    <w:multiLevelType w:val="hybridMultilevel"/>
    <w:tmpl w:val="384AB716"/>
    <w:lvl w:ilvl="0" w:tplc="08B2C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715E2"/>
    <w:multiLevelType w:val="hybridMultilevel"/>
    <w:tmpl w:val="678E0C72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6C1618D8">
      <w:start w:val="1"/>
      <w:numFmt w:val="bullet"/>
      <w:lvlText w:val="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7C3F5FEC"/>
    <w:multiLevelType w:val="hybridMultilevel"/>
    <w:tmpl w:val="60C49A1A"/>
    <w:lvl w:ilvl="0" w:tplc="6C1618D8">
      <w:start w:val="1"/>
      <w:numFmt w:val="bullet"/>
      <w:lvlText w:val="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28"/>
  </w:num>
  <w:num w:numId="8">
    <w:abstractNumId w:val="30"/>
  </w:num>
  <w:num w:numId="9">
    <w:abstractNumId w:val="13"/>
  </w:num>
  <w:num w:numId="10">
    <w:abstractNumId w:val="2"/>
  </w:num>
  <w:num w:numId="11">
    <w:abstractNumId w:val="7"/>
  </w:num>
  <w:num w:numId="12">
    <w:abstractNumId w:val="27"/>
  </w:num>
  <w:num w:numId="13">
    <w:abstractNumId w:val="20"/>
  </w:num>
  <w:num w:numId="14">
    <w:abstractNumId w:val="8"/>
  </w:num>
  <w:num w:numId="15">
    <w:abstractNumId w:val="3"/>
  </w:num>
  <w:num w:numId="16">
    <w:abstractNumId w:val="12"/>
  </w:num>
  <w:num w:numId="17">
    <w:abstractNumId w:val="31"/>
  </w:num>
  <w:num w:numId="18">
    <w:abstractNumId w:val="6"/>
  </w:num>
  <w:num w:numId="19">
    <w:abstractNumId w:val="26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8"/>
  </w:num>
  <w:num w:numId="25">
    <w:abstractNumId w:val="22"/>
  </w:num>
  <w:num w:numId="26">
    <w:abstractNumId w:val="32"/>
  </w:num>
  <w:num w:numId="27">
    <w:abstractNumId w:val="16"/>
  </w:num>
  <w:num w:numId="28">
    <w:abstractNumId w:val="14"/>
  </w:num>
  <w:num w:numId="29">
    <w:abstractNumId w:val="25"/>
  </w:num>
  <w:num w:numId="30">
    <w:abstractNumId w:val="11"/>
  </w:num>
  <w:num w:numId="31">
    <w:abstractNumId w:val="29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2"/>
    <w:rsid w:val="00270737"/>
    <w:rsid w:val="005E07E7"/>
    <w:rsid w:val="00855E28"/>
    <w:rsid w:val="00C4524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2014-03-02T14:35:00Z</dcterms:created>
  <dcterms:modified xsi:type="dcterms:W3CDTF">2014-03-02T14:35:00Z</dcterms:modified>
</cp:coreProperties>
</file>