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40" w:rsidRPr="00A40FCD" w:rsidRDefault="00647E40" w:rsidP="00647E40">
      <w:pPr>
        <w:pStyle w:val="NormalWeb"/>
        <w:rPr>
          <w:b/>
          <w:sz w:val="36"/>
          <w:szCs w:val="36"/>
        </w:rPr>
      </w:pPr>
      <w:r w:rsidRPr="00A40FCD">
        <w:rPr>
          <w:b/>
          <w:sz w:val="36"/>
          <w:szCs w:val="36"/>
        </w:rPr>
        <w:t>STANDRADNI PLESI</w:t>
      </w:r>
    </w:p>
    <w:p w:rsidR="00647E40" w:rsidRDefault="00647E40" w:rsidP="00647E40">
      <w:pPr>
        <w:pStyle w:val="NormalWeb"/>
      </w:pPr>
      <w:r>
        <w:t>Število plesnih sodnikov mora biti neparno. Na prvenstvenih in rating tekmovanjih mora soditi najmanj 7 sodnikov, na vseh ostalih tekmovanjih najmanj 5 sodnikov, razen na klubskih, šolskih, občinskih in regionalnih tekmovanjih ter turnirjih s povabilom, kjer smejo soditi najmanj trije sodniki, in ekipnih tekmovanjih, kjer lahko sodi en sodnik.</w:t>
      </w:r>
    </w:p>
    <w:p w:rsidR="00647E40" w:rsidRDefault="00647E40" w:rsidP="00647E40">
      <w:pPr>
        <w:pStyle w:val="NormalWeb"/>
      </w:pPr>
      <w:r>
        <w:t>Sodnike za sojenje vseh tekmovanj v okviru sekcije za ST in LA plese PZS določa sodniška komisija za standardne in latinskoameriške plese Združenja plesnih sodnikov Slovenije, upoštevajoč:</w:t>
      </w:r>
    </w:p>
    <w:p w:rsidR="00647E40" w:rsidRDefault="00647E40" w:rsidP="00647E40">
      <w:pPr>
        <w:numPr>
          <w:ilvl w:val="0"/>
          <w:numId w:val="1"/>
        </w:numPr>
        <w:spacing w:before="100" w:beforeAutospacing="1" w:after="100" w:afterAutospacing="1"/>
        <w:ind w:left="1134"/>
      </w:pPr>
      <w:r>
        <w:t>kategoriza</w:t>
      </w:r>
      <w:bookmarkStart w:id="0" w:name="_GoBack"/>
      <w:bookmarkEnd w:id="0"/>
      <w:r>
        <w:t xml:space="preserve">cijo in strokovnost sodnikov </w:t>
      </w:r>
    </w:p>
    <w:p w:rsidR="00647E40" w:rsidRDefault="00647E40" w:rsidP="00647E40">
      <w:pPr>
        <w:numPr>
          <w:ilvl w:val="0"/>
          <w:numId w:val="1"/>
        </w:numPr>
        <w:spacing w:before="100" w:beforeAutospacing="1" w:after="100" w:afterAutospacing="1"/>
        <w:ind w:left="1134"/>
      </w:pPr>
      <w:r>
        <w:t xml:space="preserve">enakomerno zastopanost po krajevni in morebitni klubsko-trenerski pripadnosti </w:t>
      </w:r>
    </w:p>
    <w:p w:rsidR="00647E40" w:rsidRDefault="00647E40" w:rsidP="00647E40">
      <w:pPr>
        <w:numPr>
          <w:ilvl w:val="0"/>
          <w:numId w:val="1"/>
        </w:numPr>
        <w:spacing w:before="100" w:beforeAutospacing="1" w:after="100" w:afterAutospacing="1"/>
        <w:ind w:left="1134"/>
      </w:pPr>
      <w:r>
        <w:t xml:space="preserve">pravico vseh aktivnih sodnikov, da so v vsakem koledarskem letu določeni na približno enako število tekmovanj, ki jih imajo pravico soditi v skladu s svojo sodniško kategorizacijo. </w:t>
      </w:r>
    </w:p>
    <w:p w:rsidR="00647E40" w:rsidRDefault="00647E40" w:rsidP="00647E40">
      <w:pPr>
        <w:pStyle w:val="NormalWeb"/>
      </w:pPr>
      <w:r>
        <w:t>Sodniška komisija določi za vsako tekmovanje enega rezervnega sodnika in glavnega (predsedujočega) sodnika, ki je lahko eden izmed sodnikov, določenih za sojenje ali za rezervo. Glavni sodnik na tekmovanju skrbi za koordinacijo dela znotraj sodniške ekipe in za potrebne stike z delegatom tekmovanja.</w:t>
      </w:r>
    </w:p>
    <w:p w:rsidR="00647E40" w:rsidRDefault="00647E40" w:rsidP="00647E40">
      <w:pPr>
        <w:pStyle w:val="NormalWeb"/>
      </w:pPr>
      <w:r>
        <w:t>Tuji sodniki, ki manj kakor 30 dni pred državnim prvenstvom trenirajo slovenske pare, ne morejo na tistem prvenstvu sodelovati tudi kot sodniki, če na prvenstvu sodelujejo pari, ki so bili deležni njihovega treninga.</w:t>
      </w:r>
    </w:p>
    <w:p w:rsidR="00647E40" w:rsidRDefault="00647E40" w:rsidP="00647E40">
      <w:pPr>
        <w:pStyle w:val="NormalWeb"/>
      </w:pPr>
      <w:r>
        <w:t>Sodniki ocenjujejo pare na originalnih sodniških lističih po kriterijih za ocenjevanje plesnih tekmovanj v standardnih in latinskoameriških plesih.</w:t>
      </w:r>
    </w:p>
    <w:p w:rsidR="00647E40" w:rsidRDefault="00647E40" w:rsidP="00647E40">
      <w:pPr>
        <w:pStyle w:val="NormalWeb"/>
      </w:pPr>
      <w:r>
        <w:t xml:space="preserve">Delegat tekmovanja mora zagotoviti, da so sodniški listki za sodnike iz tujine pripravljeni za vsak ples posebej, kar velja tudi za finale. Ko sodnik iz tujine prejme listek, morajo biti vanj </w:t>
      </w:r>
      <w:proofErr w:type="spellStart"/>
      <w:r>
        <w:t>vnešeni</w:t>
      </w:r>
      <w:proofErr w:type="spellEnd"/>
      <w:r>
        <w:t xml:space="preserve"> vsi podatki, razen ocen in podpisa sodnika. Sodniki oddajajo sodniške listke z ocenami in podpisom po vsakem plesu, kar velja za vse tekmovalne kroge, po potrebi pa tudi v finalu. Sodnik v vseh krogih do finala označi za vsak ples posebej z "x" v naslednji krog toliko parov, kot to določa člen 55 tega pravilnika, upoštevajoč tudi določila členov 56, 57 in 58.</w:t>
      </w:r>
    </w:p>
    <w:p w:rsidR="00647E40" w:rsidRDefault="00647E40" w:rsidP="00647E40">
      <w:pPr>
        <w:pStyle w:val="NormalWeb"/>
      </w:pPr>
      <w:r>
        <w:t>V finalu oceni v vsakem posameznem plesu najboljši par z mestno oceno 1, drugega z oceno 2, tretjega z oceno 3 itd. Sodnik ne more dodeliti mesto med več plesnih parov, razen pri ekipnih tekmovanjih.</w:t>
      </w:r>
    </w:p>
    <w:p w:rsidR="00647E40" w:rsidRDefault="00647E40" w:rsidP="00647E40">
      <w:pPr>
        <w:pStyle w:val="NormalWeb"/>
      </w:pPr>
      <w:r>
        <w:t>Ocenjevanje je na vseh tekmovanjih v vseh krogih tajno. IO sekcije ali sodniška komisija sme odločiti, da je ocenjevanje v finalu javno, kar mora biti navedeno v razpisu tekmovanja. Zato mora biti takšna odločitev sprejeta pred potekom roka za objavo razpisa določenega tekmovanja.</w:t>
      </w:r>
    </w:p>
    <w:p w:rsidR="00647E40" w:rsidRDefault="00647E40" w:rsidP="00647E40">
      <w:pPr>
        <w:pStyle w:val="NormalWeb"/>
      </w:pPr>
      <w:r>
        <w:t>Kadar je ocenjevanje javno, se ocene lahko prikažejo po vsakem plesu v finalu ali pa po tem, ko so pari odplesali in sodniki oddali ocene za vse tekmovalne plese, kar mora biti navedeno v razpisu tekmovanja.</w:t>
      </w:r>
    </w:p>
    <w:p w:rsidR="00647E40" w:rsidRDefault="00647E40" w:rsidP="00647E40">
      <w:pPr>
        <w:pStyle w:val="NormalWeb"/>
      </w:pPr>
      <w:r>
        <w:lastRenderedPageBreak/>
        <w:t>Na ekipnih tekmovanjih (</w:t>
      </w:r>
      <w:proofErr w:type="spellStart"/>
      <w:r>
        <w:t>team</w:t>
      </w:r>
      <w:proofErr w:type="spellEnd"/>
      <w:r>
        <w:t xml:space="preserve"> </w:t>
      </w:r>
      <w:proofErr w:type="spellStart"/>
      <w:r>
        <w:t>match</w:t>
      </w:r>
      <w:proofErr w:type="spellEnd"/>
      <w:r>
        <w:t>) sodnik ocenjuje plesne pare v vseh krogih z ocenami 1, 1'5, 2, 2'5, 3 itd., pri čemer je 1 najboljša ocena. Sodnik sme za enakovreden nastop dati identično oceno. Končne rezultate se dobi s seštevkom vseh ocen.</w:t>
      </w:r>
    </w:p>
    <w:p w:rsidR="00CB5B30" w:rsidRDefault="00CB5B30" w:rsidP="00647E4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D2"/>
    <w:multiLevelType w:val="multilevel"/>
    <w:tmpl w:val="5CFCB5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02"/>
    <w:rsid w:val="00270737"/>
    <w:rsid w:val="00341F02"/>
    <w:rsid w:val="005E07E7"/>
    <w:rsid w:val="00647E4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4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E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4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2014-03-02T14:14:00Z</dcterms:created>
  <dcterms:modified xsi:type="dcterms:W3CDTF">2014-03-02T14:15:00Z</dcterms:modified>
</cp:coreProperties>
</file>