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6C" w:rsidRPr="008F606E" w:rsidRDefault="002D7B6C" w:rsidP="002D7B6C">
      <w:pPr>
        <w:pStyle w:val="Naslov0"/>
        <w:rPr>
          <w:rFonts w:ascii="Calibri" w:hAnsi="Calibri"/>
        </w:rPr>
      </w:pPr>
      <w:r w:rsidRPr="008F606E">
        <w:rPr>
          <w:rFonts w:ascii="Calibri" w:hAnsi="Calibri"/>
        </w:rPr>
        <w:t>PRAVNA UREDITEV REJNIŠTVA</w:t>
      </w:r>
    </w:p>
    <w:p w:rsidR="002D7B6C" w:rsidRPr="008F606E" w:rsidRDefault="002D7B6C" w:rsidP="002D7B6C">
      <w:pPr>
        <w:rPr>
          <w:rFonts w:ascii="Calibri" w:hAnsi="Calibri"/>
        </w:rPr>
      </w:pPr>
    </w:p>
    <w:p w:rsidR="002D7B6C" w:rsidRPr="008F606E" w:rsidRDefault="002D7B6C" w:rsidP="002D7B6C">
      <w:pPr>
        <w:pStyle w:val="Heading1"/>
        <w:rPr>
          <w:rFonts w:ascii="Calibri" w:hAnsi="Calibri"/>
        </w:rPr>
      </w:pPr>
      <w:r w:rsidRPr="008F606E">
        <w:rPr>
          <w:rFonts w:ascii="Calibri" w:hAnsi="Calibri"/>
        </w:rPr>
        <w:t xml:space="preserve">I. POJEM REJNIŠTVA </w:t>
      </w:r>
    </w:p>
    <w:p w:rsidR="002D7B6C" w:rsidRPr="008F606E" w:rsidRDefault="002D7B6C" w:rsidP="002D7B6C">
      <w:pPr>
        <w:numPr>
          <w:ilvl w:val="0"/>
          <w:numId w:val="2"/>
        </w:numPr>
        <w:tabs>
          <w:tab w:val="clear" w:pos="360"/>
        </w:tabs>
        <w:rPr>
          <w:rFonts w:ascii="Calibri" w:hAnsi="Calibri"/>
          <w:b/>
        </w:rPr>
      </w:pPr>
      <w:r w:rsidRPr="008F606E">
        <w:rPr>
          <w:rFonts w:ascii="Calibri" w:hAnsi="Calibri"/>
          <w:b/>
        </w:rPr>
        <w:t xml:space="preserve">rejništvo je oblika varstva mladoletnikov, ki se izvaja z nego, vzgojo in oskrbovanjem v tuji družini </w:t>
      </w:r>
    </w:p>
    <w:p w:rsidR="002D7B6C" w:rsidRPr="008F606E" w:rsidRDefault="002D7B6C" w:rsidP="002D7B6C">
      <w:pPr>
        <w:numPr>
          <w:ilvl w:val="0"/>
          <w:numId w:val="2"/>
        </w:numPr>
        <w:tabs>
          <w:tab w:val="clear" w:pos="360"/>
        </w:tabs>
        <w:rPr>
          <w:rFonts w:ascii="Calibri" w:hAnsi="Calibri"/>
        </w:rPr>
      </w:pPr>
      <w:r w:rsidRPr="008F606E">
        <w:rPr>
          <w:rFonts w:ascii="Calibri" w:hAnsi="Calibri"/>
          <w:b/>
          <w:bCs/>
        </w:rPr>
        <w:t>rejniki</w:t>
      </w:r>
      <w:r w:rsidRPr="008F606E">
        <w:rPr>
          <w:rFonts w:ascii="Calibri" w:hAnsi="Calibri"/>
        </w:rPr>
        <w:t xml:space="preserve"> so osebe, ki niso mladoletnikovi starši, posvojitelji ali skrbniki, lahko njegovi sorodniki</w:t>
      </w:r>
    </w:p>
    <w:p w:rsidR="002D7B6C" w:rsidRPr="008F606E" w:rsidRDefault="002D7B6C" w:rsidP="002D7B6C">
      <w:pPr>
        <w:numPr>
          <w:ilvl w:val="0"/>
          <w:numId w:val="2"/>
        </w:numPr>
        <w:tabs>
          <w:tab w:val="clear" w:pos="360"/>
        </w:tabs>
        <w:rPr>
          <w:rFonts w:ascii="Calibri" w:hAnsi="Calibri"/>
        </w:rPr>
      </w:pPr>
      <w:r w:rsidRPr="008F606E">
        <w:rPr>
          <w:rFonts w:ascii="Calibri" w:hAnsi="Calibri"/>
        </w:rPr>
        <w:t xml:space="preserve">v rejništvo odda mladoletnika </w:t>
      </w:r>
      <w:r w:rsidRPr="008F606E">
        <w:rPr>
          <w:rFonts w:ascii="Calibri" w:hAnsi="Calibri"/>
          <w:b/>
          <w:bCs/>
        </w:rPr>
        <w:t>CSD</w:t>
      </w:r>
      <w:r w:rsidRPr="008F606E">
        <w:rPr>
          <w:rFonts w:ascii="Calibri" w:hAnsi="Calibri"/>
        </w:rPr>
        <w:t xml:space="preserve"> ali </w:t>
      </w:r>
      <w:r w:rsidRPr="008F606E">
        <w:rPr>
          <w:rFonts w:ascii="Calibri" w:hAnsi="Calibri"/>
          <w:b/>
          <w:bCs/>
        </w:rPr>
        <w:t>starši</w:t>
      </w:r>
    </w:p>
    <w:p w:rsidR="002D7B6C" w:rsidRPr="008F606E" w:rsidRDefault="002D7B6C" w:rsidP="002D7B6C">
      <w:pPr>
        <w:numPr>
          <w:ilvl w:val="0"/>
          <w:numId w:val="2"/>
        </w:numPr>
        <w:tabs>
          <w:tab w:val="clear" w:pos="360"/>
        </w:tabs>
        <w:rPr>
          <w:rFonts w:ascii="Calibri" w:hAnsi="Calibri"/>
        </w:rPr>
      </w:pPr>
      <w:r w:rsidRPr="008F606E">
        <w:rPr>
          <w:rFonts w:ascii="Calibri" w:hAnsi="Calibri"/>
        </w:rPr>
        <w:t xml:space="preserve">rejništvo je </w:t>
      </w:r>
      <w:r w:rsidRPr="008F606E">
        <w:rPr>
          <w:rFonts w:ascii="Calibri" w:hAnsi="Calibri"/>
          <w:b/>
          <w:bCs/>
        </w:rPr>
        <w:t>odplačno razmerje</w:t>
      </w:r>
      <w:r w:rsidRPr="008F606E">
        <w:rPr>
          <w:rFonts w:ascii="Calibri" w:hAnsi="Calibri"/>
        </w:rPr>
        <w:t xml:space="preserve"> – rejnik dobi za svoje delo rejnino</w:t>
      </w:r>
    </w:p>
    <w:p w:rsidR="002D7B6C" w:rsidRPr="008F606E" w:rsidRDefault="002D7B6C" w:rsidP="002D7B6C">
      <w:pPr>
        <w:rPr>
          <w:rFonts w:ascii="Calibri" w:hAnsi="Calibri"/>
        </w:rPr>
      </w:pPr>
    </w:p>
    <w:p w:rsidR="002D7B6C" w:rsidRPr="008F606E" w:rsidRDefault="002D7B6C" w:rsidP="002D7B6C">
      <w:pPr>
        <w:pStyle w:val="Heading1"/>
        <w:rPr>
          <w:rFonts w:ascii="Calibri" w:hAnsi="Calibri"/>
        </w:rPr>
      </w:pPr>
      <w:r w:rsidRPr="008F606E">
        <w:rPr>
          <w:rFonts w:ascii="Calibri" w:hAnsi="Calibri"/>
        </w:rPr>
        <w:t>II. POGOJI ZA REJNIŠTVO</w:t>
      </w:r>
    </w:p>
    <w:p w:rsidR="002D7B6C" w:rsidRPr="008F606E" w:rsidRDefault="002D7B6C" w:rsidP="002D7B6C">
      <w:pPr>
        <w:pStyle w:val="Heading2"/>
        <w:rPr>
          <w:rFonts w:ascii="Calibri" w:hAnsi="Calibri"/>
        </w:rPr>
      </w:pPr>
      <w:r w:rsidRPr="008F606E">
        <w:rPr>
          <w:rFonts w:ascii="Calibri" w:hAnsi="Calibri"/>
        </w:rPr>
        <w:t>POGOJI ZA REJENCA</w:t>
      </w:r>
    </w:p>
    <w:p w:rsidR="002D7B6C" w:rsidRPr="008F606E" w:rsidRDefault="002D7B6C" w:rsidP="002D7B6C">
      <w:pPr>
        <w:numPr>
          <w:ilvl w:val="0"/>
          <w:numId w:val="2"/>
        </w:numPr>
        <w:tabs>
          <w:tab w:val="clear" w:pos="360"/>
        </w:tabs>
        <w:rPr>
          <w:rFonts w:ascii="Calibri" w:hAnsi="Calibri"/>
        </w:rPr>
      </w:pPr>
      <w:r w:rsidRPr="008F606E">
        <w:rPr>
          <w:rFonts w:ascii="Calibri" w:hAnsi="Calibri"/>
        </w:rPr>
        <w:t xml:space="preserve">v rejništvo se odda lahko le </w:t>
      </w:r>
      <w:r w:rsidRPr="008F606E">
        <w:rPr>
          <w:rFonts w:ascii="Calibri" w:hAnsi="Calibri"/>
          <w:b/>
          <w:bCs/>
        </w:rPr>
        <w:t>mladoletnika</w:t>
      </w:r>
      <w:r w:rsidRPr="008F606E">
        <w:rPr>
          <w:rFonts w:ascii="Calibri" w:hAnsi="Calibri"/>
        </w:rPr>
        <w:t>:</w:t>
      </w:r>
    </w:p>
    <w:p w:rsidR="002D7B6C" w:rsidRPr="008F606E" w:rsidRDefault="002D7B6C" w:rsidP="002D7B6C">
      <w:pPr>
        <w:numPr>
          <w:ilvl w:val="0"/>
          <w:numId w:val="2"/>
        </w:numPr>
        <w:tabs>
          <w:tab w:val="clear" w:pos="360"/>
        </w:tabs>
        <w:ind w:left="720"/>
        <w:rPr>
          <w:rFonts w:ascii="Calibri" w:hAnsi="Calibri"/>
          <w:bCs/>
          <w:iCs/>
        </w:rPr>
      </w:pPr>
      <w:r w:rsidRPr="008F606E">
        <w:rPr>
          <w:rFonts w:ascii="Calibri" w:hAnsi="Calibri"/>
        </w:rPr>
        <w:t xml:space="preserve">če </w:t>
      </w:r>
      <w:r w:rsidRPr="008F606E">
        <w:rPr>
          <w:rFonts w:ascii="Calibri" w:hAnsi="Calibri"/>
          <w:bCs/>
          <w:iCs/>
          <w:u w:val="single"/>
        </w:rPr>
        <w:t>nima lastne družine</w:t>
      </w:r>
      <w:r w:rsidRPr="008F606E">
        <w:rPr>
          <w:rFonts w:ascii="Calibri" w:hAnsi="Calibri"/>
          <w:bCs/>
          <w:iCs/>
        </w:rPr>
        <w:t xml:space="preserve"> </w:t>
      </w:r>
      <w:r w:rsidRPr="008F606E">
        <w:rPr>
          <w:rFonts w:ascii="Calibri" w:hAnsi="Calibri"/>
          <w:bCs/>
          <w:i/>
        </w:rPr>
        <w:t xml:space="preserve">(nima naravnih ali </w:t>
      </w:r>
      <w:proofErr w:type="spellStart"/>
      <w:r w:rsidRPr="008F606E">
        <w:rPr>
          <w:rFonts w:ascii="Calibri" w:hAnsi="Calibri"/>
          <w:bCs/>
          <w:i/>
        </w:rPr>
        <w:t>adoptivnih</w:t>
      </w:r>
      <w:proofErr w:type="spellEnd"/>
      <w:r w:rsidRPr="008F606E">
        <w:rPr>
          <w:rFonts w:ascii="Calibri" w:hAnsi="Calibri"/>
          <w:bCs/>
          <w:i/>
        </w:rPr>
        <w:t xml:space="preserve"> staršev)</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 xml:space="preserve">če iz različnih razlogov </w:t>
      </w:r>
      <w:r w:rsidRPr="008F606E">
        <w:rPr>
          <w:rFonts w:ascii="Calibri" w:hAnsi="Calibri"/>
          <w:u w:val="single"/>
        </w:rPr>
        <w:t>ne more živeti pri starših</w:t>
      </w:r>
      <w:r w:rsidRPr="008F606E">
        <w:rPr>
          <w:rFonts w:ascii="Calibri" w:hAnsi="Calibri"/>
          <w:i/>
          <w:iCs/>
        </w:rPr>
        <w:t xml:space="preserve"> (bolezen, droge)</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 xml:space="preserve">če živi v okolju, v katerem je </w:t>
      </w:r>
      <w:r w:rsidRPr="008F606E">
        <w:rPr>
          <w:rFonts w:ascii="Calibri" w:hAnsi="Calibri"/>
          <w:u w:val="single"/>
        </w:rPr>
        <w:t>ogrožen njegov telesni in duševni razvoj</w:t>
      </w:r>
    </w:p>
    <w:p w:rsidR="002D7B6C" w:rsidRPr="008F606E" w:rsidRDefault="002D7B6C" w:rsidP="002D7B6C">
      <w:pPr>
        <w:numPr>
          <w:ilvl w:val="0"/>
          <w:numId w:val="2"/>
        </w:numPr>
        <w:tabs>
          <w:tab w:val="clear" w:pos="360"/>
        </w:tabs>
        <w:ind w:left="720"/>
        <w:rPr>
          <w:rFonts w:ascii="Calibri" w:hAnsi="Calibri"/>
          <w:bCs/>
          <w:iCs/>
        </w:rPr>
      </w:pPr>
      <w:r w:rsidRPr="008F606E">
        <w:rPr>
          <w:rFonts w:ascii="Calibri" w:hAnsi="Calibri"/>
        </w:rPr>
        <w:t xml:space="preserve">če </w:t>
      </w:r>
      <w:r w:rsidRPr="008F606E">
        <w:rPr>
          <w:rFonts w:ascii="Calibri" w:hAnsi="Calibri"/>
          <w:bCs/>
          <w:iCs/>
        </w:rPr>
        <w:t xml:space="preserve">ima </w:t>
      </w:r>
      <w:r w:rsidRPr="008F606E">
        <w:rPr>
          <w:rFonts w:ascii="Calibri" w:hAnsi="Calibri"/>
          <w:bCs/>
          <w:iCs/>
          <w:u w:val="single"/>
        </w:rPr>
        <w:t>telesne ali duševne motnje</w:t>
      </w:r>
      <w:r w:rsidRPr="008F606E">
        <w:rPr>
          <w:rFonts w:ascii="Calibri" w:hAnsi="Calibri"/>
          <w:bCs/>
          <w:iCs/>
        </w:rPr>
        <w:t xml:space="preserve"> in </w:t>
      </w:r>
      <w:r w:rsidRPr="008F606E">
        <w:rPr>
          <w:rFonts w:ascii="Calibri" w:hAnsi="Calibri"/>
          <w:bCs/>
          <w:iCs/>
          <w:u w:val="single"/>
        </w:rPr>
        <w:t>potrebuje posebno usposabljanje</w:t>
      </w:r>
      <w:r w:rsidRPr="008F606E">
        <w:rPr>
          <w:rFonts w:ascii="Calibri" w:hAnsi="Calibri"/>
          <w:bCs/>
          <w:iCs/>
        </w:rPr>
        <w:t xml:space="preserve"> </w:t>
      </w:r>
    </w:p>
    <w:p w:rsidR="002D7B6C" w:rsidRPr="008F606E" w:rsidRDefault="002D7B6C" w:rsidP="002D7B6C">
      <w:pPr>
        <w:pStyle w:val="Heading2"/>
        <w:rPr>
          <w:rFonts w:ascii="Calibri" w:hAnsi="Calibri"/>
        </w:rPr>
      </w:pPr>
      <w:r w:rsidRPr="008F606E">
        <w:rPr>
          <w:rFonts w:ascii="Calibri" w:hAnsi="Calibri"/>
        </w:rPr>
        <w:t>POGOJI ZA REJNIKA</w:t>
      </w:r>
    </w:p>
    <w:p w:rsidR="002D7B6C" w:rsidRPr="008F606E" w:rsidRDefault="002D7B6C" w:rsidP="002D7B6C">
      <w:pPr>
        <w:numPr>
          <w:ilvl w:val="0"/>
          <w:numId w:val="2"/>
        </w:numPr>
        <w:tabs>
          <w:tab w:val="clear" w:pos="360"/>
        </w:tabs>
        <w:rPr>
          <w:rFonts w:ascii="Calibri" w:hAnsi="Calibri"/>
        </w:rPr>
      </w:pPr>
      <w:r w:rsidRPr="008F606E">
        <w:rPr>
          <w:rFonts w:ascii="Calibri" w:hAnsi="Calibri"/>
        </w:rPr>
        <w:t xml:space="preserve">rejniška družina mora rejencu v čim večji meri </w:t>
      </w:r>
      <w:r w:rsidRPr="008F606E">
        <w:rPr>
          <w:rFonts w:ascii="Calibri" w:hAnsi="Calibri"/>
          <w:b/>
          <w:bCs/>
        </w:rPr>
        <w:t>nadomestiti naravno družino in skrb staršev</w:t>
      </w:r>
    </w:p>
    <w:p w:rsidR="002D7B6C" w:rsidRPr="008F606E" w:rsidRDefault="002D7B6C" w:rsidP="002D7B6C">
      <w:pPr>
        <w:numPr>
          <w:ilvl w:val="0"/>
          <w:numId w:val="2"/>
        </w:numPr>
        <w:tabs>
          <w:tab w:val="clear" w:pos="360"/>
        </w:tabs>
        <w:rPr>
          <w:rFonts w:ascii="Calibri" w:hAnsi="Calibri"/>
        </w:rPr>
      </w:pPr>
      <w:r w:rsidRPr="008F606E">
        <w:rPr>
          <w:rFonts w:ascii="Calibri" w:hAnsi="Calibri"/>
          <w:b/>
          <w:bCs/>
          <w:iCs/>
        </w:rPr>
        <w:t>pogoji za rejnika</w:t>
      </w:r>
      <w:r w:rsidRPr="008F606E">
        <w:rPr>
          <w:rFonts w:ascii="Calibri" w:hAnsi="Calibri"/>
          <w:iCs/>
        </w:rPr>
        <w:t xml:space="preserve">: </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iCs/>
        </w:rPr>
        <w:t xml:space="preserve">rejniku </w:t>
      </w:r>
      <w:r w:rsidRPr="008F606E">
        <w:rPr>
          <w:rFonts w:ascii="Calibri" w:hAnsi="Calibri"/>
        </w:rPr>
        <w:t>ne sme biti odvzeta roditeljska pravica</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rejnik ne sme biti starejši od 60 let</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rejnik mora biti vsaj 18 let starejši od rejenca</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pri rejniku ne sme biti okoliščin, zaradi katerih bi bil ogrožen otrokov razvoj in izobraževanje</w:t>
      </w:r>
    </w:p>
    <w:p w:rsidR="002D7B6C" w:rsidRPr="008F606E" w:rsidRDefault="002D7B6C" w:rsidP="002D7B6C">
      <w:pPr>
        <w:rPr>
          <w:rFonts w:ascii="Calibri" w:hAnsi="Calibri"/>
        </w:rPr>
      </w:pPr>
    </w:p>
    <w:p w:rsidR="002D7B6C" w:rsidRPr="008F606E" w:rsidRDefault="002D7B6C" w:rsidP="002D7B6C">
      <w:pPr>
        <w:pStyle w:val="Heading1"/>
        <w:rPr>
          <w:rFonts w:ascii="Calibri" w:hAnsi="Calibri"/>
        </w:rPr>
      </w:pPr>
      <w:r w:rsidRPr="008F606E">
        <w:rPr>
          <w:rFonts w:ascii="Calibri" w:hAnsi="Calibri"/>
        </w:rPr>
        <w:t>III.  NASTANEK REJNIŠTVA</w:t>
      </w:r>
    </w:p>
    <w:p w:rsidR="002D7B6C" w:rsidRPr="008F606E" w:rsidRDefault="002D7B6C" w:rsidP="002D7B6C">
      <w:pPr>
        <w:numPr>
          <w:ilvl w:val="0"/>
          <w:numId w:val="2"/>
        </w:numPr>
        <w:tabs>
          <w:tab w:val="clear" w:pos="360"/>
        </w:tabs>
        <w:rPr>
          <w:rFonts w:ascii="Calibri" w:hAnsi="Calibri"/>
        </w:rPr>
      </w:pPr>
      <w:r w:rsidRPr="008F606E">
        <w:rPr>
          <w:rFonts w:ascii="Calibri" w:hAnsi="Calibri"/>
          <w:b/>
          <w:bCs/>
        </w:rPr>
        <w:t>rejništvo nastane z odločbo CSD</w:t>
      </w:r>
      <w:r w:rsidRPr="008F606E">
        <w:rPr>
          <w:rFonts w:ascii="Calibri" w:hAnsi="Calibri"/>
        </w:rPr>
        <w:t xml:space="preserve"> – odločba vsebuje izrek o oddaji otroka v rejništvo in določitev rejnika </w:t>
      </w:r>
    </w:p>
    <w:p w:rsidR="002D7B6C" w:rsidRPr="008F606E" w:rsidRDefault="002D7B6C" w:rsidP="002D7B6C">
      <w:pPr>
        <w:numPr>
          <w:ilvl w:val="0"/>
          <w:numId w:val="2"/>
        </w:numPr>
        <w:tabs>
          <w:tab w:val="clear" w:pos="360"/>
        </w:tabs>
        <w:rPr>
          <w:rFonts w:ascii="Calibri" w:hAnsi="Calibri"/>
        </w:rPr>
      </w:pPr>
      <w:r w:rsidRPr="008F606E">
        <w:rPr>
          <w:rFonts w:ascii="Calibri" w:hAnsi="Calibri"/>
        </w:rPr>
        <w:t xml:space="preserve">po pravnomočnosti odločbe </w:t>
      </w:r>
      <w:r w:rsidRPr="008F606E">
        <w:rPr>
          <w:rFonts w:ascii="Calibri" w:hAnsi="Calibri"/>
          <w:b/>
          <w:bCs/>
        </w:rPr>
        <w:t>CSD sklene z rejnikom pisno pogodbo</w:t>
      </w:r>
      <w:r w:rsidRPr="008F606E">
        <w:rPr>
          <w:rFonts w:ascii="Calibri" w:hAnsi="Calibri"/>
        </w:rPr>
        <w:t>, v kateri se določijo pravice in dolžnosti strank, b</w:t>
      </w:r>
      <w:r w:rsidRPr="008F606E">
        <w:rPr>
          <w:rFonts w:ascii="Calibri" w:hAnsi="Calibri"/>
          <w:iCs/>
        </w:rPr>
        <w:t>istvena sestavina pogodbe je določitev rejnine</w:t>
      </w:r>
    </w:p>
    <w:p w:rsidR="002D7B6C" w:rsidRPr="008F606E" w:rsidRDefault="002D7B6C" w:rsidP="002D7B6C">
      <w:pPr>
        <w:numPr>
          <w:ilvl w:val="0"/>
          <w:numId w:val="2"/>
        </w:numPr>
        <w:tabs>
          <w:tab w:val="clear" w:pos="360"/>
        </w:tabs>
        <w:rPr>
          <w:rFonts w:ascii="Calibri" w:hAnsi="Calibri"/>
        </w:rPr>
      </w:pPr>
      <w:r w:rsidRPr="008F606E">
        <w:rPr>
          <w:rFonts w:ascii="Calibri" w:hAnsi="Calibri"/>
        </w:rPr>
        <w:t xml:space="preserve">otrok se lahko odda v rejništvo </w:t>
      </w:r>
      <w:r w:rsidRPr="008F606E">
        <w:rPr>
          <w:rFonts w:ascii="Calibri" w:hAnsi="Calibri"/>
          <w:b/>
          <w:bCs/>
        </w:rPr>
        <w:t>samo s privoljenjem staršev</w:t>
      </w:r>
      <w:r w:rsidRPr="008F606E">
        <w:rPr>
          <w:rFonts w:ascii="Calibri" w:hAnsi="Calibri"/>
        </w:rPr>
        <w:t>, razen če je staršem odvzeta roditeljska pravica ali poslovna sposobnost</w:t>
      </w:r>
    </w:p>
    <w:p w:rsidR="002D7B6C" w:rsidRPr="008F606E" w:rsidRDefault="002D7B6C" w:rsidP="002D7B6C">
      <w:pPr>
        <w:rPr>
          <w:rFonts w:ascii="Calibri" w:hAnsi="Calibri"/>
        </w:rPr>
      </w:pPr>
    </w:p>
    <w:p w:rsidR="002D7B6C" w:rsidRPr="008F606E" w:rsidRDefault="002D7B6C" w:rsidP="002D7B6C">
      <w:pPr>
        <w:pStyle w:val="Heading1"/>
        <w:rPr>
          <w:rFonts w:ascii="Calibri" w:hAnsi="Calibri"/>
        </w:rPr>
      </w:pPr>
      <w:r w:rsidRPr="008F606E">
        <w:rPr>
          <w:rFonts w:ascii="Calibri" w:hAnsi="Calibri"/>
        </w:rPr>
        <w:t>IV. VSEBINA REJNIŠTVA</w:t>
      </w:r>
    </w:p>
    <w:p w:rsidR="002D7B6C" w:rsidRPr="008F606E" w:rsidRDefault="002D7B6C" w:rsidP="002D7B6C">
      <w:pPr>
        <w:numPr>
          <w:ilvl w:val="0"/>
          <w:numId w:val="2"/>
        </w:numPr>
        <w:tabs>
          <w:tab w:val="clear" w:pos="360"/>
        </w:tabs>
        <w:rPr>
          <w:rFonts w:ascii="Calibri" w:hAnsi="Calibri"/>
          <w:bCs/>
          <w:iCs/>
        </w:rPr>
      </w:pPr>
      <w:r w:rsidRPr="008F606E">
        <w:rPr>
          <w:rFonts w:ascii="Calibri" w:hAnsi="Calibri"/>
          <w:b/>
          <w:iCs/>
        </w:rPr>
        <w:t>rejnik ima otroka pri sebi, ga neguje in vzgaja</w:t>
      </w:r>
      <w:r w:rsidRPr="008F606E">
        <w:rPr>
          <w:rFonts w:ascii="Calibri" w:hAnsi="Calibri"/>
          <w:bCs/>
          <w:iCs/>
        </w:rPr>
        <w:t xml:space="preserve"> – to omogoča otroku zdravo rast, izobraževanje, skladen osebnostni razvoj in usposobitev za samostojno življenje</w:t>
      </w:r>
    </w:p>
    <w:p w:rsidR="002D7B6C" w:rsidRPr="008F606E" w:rsidRDefault="002D7B6C" w:rsidP="002D7B6C">
      <w:pPr>
        <w:pStyle w:val="Heading2"/>
        <w:rPr>
          <w:rFonts w:ascii="Calibri" w:hAnsi="Calibri"/>
        </w:rPr>
      </w:pPr>
      <w:r w:rsidRPr="008F606E">
        <w:rPr>
          <w:rFonts w:ascii="Calibri" w:hAnsi="Calibri"/>
        </w:rPr>
        <w:t>DOLŽNOSTI REJNIKA</w:t>
      </w:r>
    </w:p>
    <w:p w:rsidR="002D7B6C" w:rsidRPr="008F606E" w:rsidRDefault="002D7B6C" w:rsidP="002D7B6C">
      <w:pPr>
        <w:numPr>
          <w:ilvl w:val="0"/>
          <w:numId w:val="2"/>
        </w:numPr>
        <w:tabs>
          <w:tab w:val="clear" w:pos="360"/>
        </w:tabs>
        <w:rPr>
          <w:rFonts w:ascii="Calibri" w:hAnsi="Calibri"/>
        </w:rPr>
      </w:pPr>
      <w:r w:rsidRPr="008F606E">
        <w:rPr>
          <w:rFonts w:ascii="Calibri" w:hAnsi="Calibri"/>
          <w:b/>
          <w:iCs/>
        </w:rPr>
        <w:t>rej</w:t>
      </w:r>
      <w:r w:rsidRPr="008F606E">
        <w:rPr>
          <w:rFonts w:ascii="Calibri" w:hAnsi="Calibri"/>
          <w:b/>
        </w:rPr>
        <w:t>nik opravlja</w:t>
      </w:r>
      <w:r w:rsidRPr="008F606E">
        <w:rPr>
          <w:rFonts w:ascii="Calibri" w:hAnsi="Calibri"/>
        </w:rPr>
        <w:t xml:space="preserve"> določene </w:t>
      </w:r>
      <w:r w:rsidRPr="008F606E">
        <w:rPr>
          <w:rFonts w:ascii="Calibri" w:hAnsi="Calibri"/>
          <w:b/>
          <w:bCs/>
        </w:rPr>
        <w:t>dolžnosti</w:t>
      </w:r>
      <w:r w:rsidRPr="008F606E">
        <w:rPr>
          <w:rFonts w:ascii="Calibri" w:hAnsi="Calibri"/>
        </w:rPr>
        <w:t xml:space="preserve">, ki jih imajo sicer </w:t>
      </w:r>
      <w:r w:rsidRPr="008F606E">
        <w:rPr>
          <w:rFonts w:ascii="Calibri" w:hAnsi="Calibri"/>
          <w:b/>
          <w:bCs/>
        </w:rPr>
        <w:t>starši v okviru izvrševanja roditeljske pravice</w:t>
      </w:r>
      <w:r w:rsidRPr="008F606E">
        <w:rPr>
          <w:rFonts w:ascii="Calibri" w:hAnsi="Calibri"/>
        </w:rPr>
        <w:t xml:space="preserve"> – skrbi za varovanje otroka, zdravje, negovanje in oskrbovanje, za vzgojo, izobraževanje in usposobitev za življenje...</w:t>
      </w:r>
    </w:p>
    <w:p w:rsidR="002D7B6C" w:rsidRPr="008F606E" w:rsidRDefault="002D7B6C" w:rsidP="002D7B6C">
      <w:pPr>
        <w:numPr>
          <w:ilvl w:val="0"/>
          <w:numId w:val="2"/>
        </w:numPr>
        <w:tabs>
          <w:tab w:val="clear" w:pos="360"/>
        </w:tabs>
        <w:rPr>
          <w:rFonts w:ascii="Calibri" w:hAnsi="Calibri"/>
        </w:rPr>
      </w:pPr>
      <w:r w:rsidRPr="008F606E">
        <w:rPr>
          <w:rFonts w:ascii="Calibri" w:hAnsi="Calibri"/>
        </w:rPr>
        <w:t xml:space="preserve">starši morajo dati </w:t>
      </w:r>
      <w:r w:rsidRPr="008F606E">
        <w:rPr>
          <w:rFonts w:ascii="Calibri" w:hAnsi="Calibri"/>
          <w:b/>
          <w:bCs/>
        </w:rPr>
        <w:t>soglasje</w:t>
      </w:r>
      <w:r w:rsidRPr="008F606E">
        <w:rPr>
          <w:rFonts w:ascii="Calibri" w:hAnsi="Calibri"/>
        </w:rPr>
        <w:t xml:space="preserve"> samo za </w:t>
      </w:r>
      <w:r w:rsidRPr="008F606E">
        <w:rPr>
          <w:rFonts w:ascii="Calibri" w:hAnsi="Calibri"/>
          <w:b/>
          <w:bCs/>
        </w:rPr>
        <w:t>najpomembnejše vzgojne ukrepe rejnika</w:t>
      </w:r>
      <w:r w:rsidRPr="008F606E">
        <w:rPr>
          <w:rFonts w:ascii="Calibri" w:hAnsi="Calibri"/>
        </w:rPr>
        <w:t xml:space="preserve"> – ampak samo če je bilo potrebno njihovo soglasje za oddajo otroka v rejo, sicer odloča CSD</w:t>
      </w:r>
    </w:p>
    <w:p w:rsidR="002D7B6C" w:rsidRPr="008F606E" w:rsidRDefault="002D7B6C" w:rsidP="002D7B6C">
      <w:pPr>
        <w:pStyle w:val="Heading2"/>
        <w:rPr>
          <w:rFonts w:ascii="Calibri" w:hAnsi="Calibri"/>
        </w:rPr>
      </w:pPr>
      <w:r w:rsidRPr="008F606E">
        <w:rPr>
          <w:rFonts w:ascii="Calibri" w:hAnsi="Calibri"/>
        </w:rPr>
        <w:t>PRAVICE IN DOLŽNOSTI STARŠEV</w:t>
      </w:r>
    </w:p>
    <w:p w:rsidR="002D7B6C" w:rsidRPr="008F606E" w:rsidRDefault="002D7B6C" w:rsidP="002D7B6C">
      <w:pPr>
        <w:numPr>
          <w:ilvl w:val="0"/>
          <w:numId w:val="2"/>
        </w:numPr>
        <w:tabs>
          <w:tab w:val="clear" w:pos="360"/>
        </w:tabs>
        <w:rPr>
          <w:rFonts w:ascii="Calibri" w:hAnsi="Calibri"/>
          <w:u w:val="single"/>
        </w:rPr>
      </w:pPr>
      <w:r w:rsidRPr="008F606E">
        <w:rPr>
          <w:rFonts w:ascii="Calibri" w:hAnsi="Calibri"/>
        </w:rPr>
        <w:t xml:space="preserve">staršem ostanejo tiste </w:t>
      </w:r>
      <w:r w:rsidRPr="008F606E">
        <w:rPr>
          <w:rFonts w:ascii="Calibri" w:hAnsi="Calibri"/>
          <w:b/>
          <w:bCs/>
        </w:rPr>
        <w:t>pravice in dolžnosti, ki niso združljive z bistvom in namenom rejništva</w:t>
      </w:r>
      <w:r w:rsidRPr="008F606E">
        <w:rPr>
          <w:rFonts w:ascii="Calibri" w:hAnsi="Calibri"/>
        </w:rPr>
        <w:t>, to je:</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upravljanje otrokovega premoženja in zastopanje v premoženjskih zadevah</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 xml:space="preserve">dolžnost staršev do preživljanja otroka </w:t>
      </w:r>
      <w:r w:rsidRPr="008F606E">
        <w:rPr>
          <w:rFonts w:ascii="Calibri" w:hAnsi="Calibri"/>
          <w:i/>
          <w:iCs/>
        </w:rPr>
        <w:t>(in kasneje dolžnost otroka, da preživlja  starše)</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posebna upravičenja, ki izvirajo iz roditeljske pravice</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pravica do osebnih stikov z otrokom, razen če so jim stiki prepovedani</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 xml:space="preserve">pravica do dedovanja </w:t>
      </w:r>
    </w:p>
    <w:p w:rsidR="002D7B6C" w:rsidRPr="008F606E" w:rsidRDefault="002D7B6C" w:rsidP="002D7B6C">
      <w:pPr>
        <w:pStyle w:val="Heading2"/>
        <w:rPr>
          <w:rFonts w:ascii="Calibri" w:hAnsi="Calibri"/>
        </w:rPr>
      </w:pPr>
      <w:r w:rsidRPr="008F606E">
        <w:rPr>
          <w:rFonts w:ascii="Calibri" w:hAnsi="Calibri"/>
        </w:rPr>
        <w:lastRenderedPageBreak/>
        <w:t>NADZOR CSD</w:t>
      </w:r>
    </w:p>
    <w:p w:rsidR="002D7B6C" w:rsidRPr="008F606E" w:rsidRDefault="002D7B6C" w:rsidP="002D7B6C">
      <w:pPr>
        <w:numPr>
          <w:ilvl w:val="0"/>
          <w:numId w:val="2"/>
        </w:numPr>
        <w:tabs>
          <w:tab w:val="clear" w:pos="360"/>
        </w:tabs>
        <w:rPr>
          <w:rFonts w:ascii="Calibri" w:hAnsi="Calibri"/>
          <w:bCs/>
          <w:iCs/>
        </w:rPr>
      </w:pPr>
      <w:r w:rsidRPr="008F606E">
        <w:rPr>
          <w:rFonts w:ascii="Calibri" w:hAnsi="Calibri"/>
          <w:bCs/>
          <w:iCs/>
        </w:rPr>
        <w:t>CSD nadzoruje delo rejnika in mu pomaga</w:t>
      </w:r>
    </w:p>
    <w:p w:rsidR="002D7B6C" w:rsidRPr="008F606E" w:rsidRDefault="002D7B6C" w:rsidP="002D7B6C">
      <w:pPr>
        <w:numPr>
          <w:ilvl w:val="0"/>
          <w:numId w:val="2"/>
        </w:numPr>
        <w:tabs>
          <w:tab w:val="clear" w:pos="360"/>
        </w:tabs>
        <w:rPr>
          <w:rFonts w:ascii="Calibri" w:hAnsi="Calibri"/>
        </w:rPr>
      </w:pPr>
      <w:r w:rsidRPr="008F606E">
        <w:rPr>
          <w:rFonts w:ascii="Calibri" w:hAnsi="Calibri"/>
        </w:rPr>
        <w:t xml:space="preserve">če rejnik ne zagotavlja otrokove koristi, </w:t>
      </w:r>
      <w:r w:rsidRPr="008F606E">
        <w:rPr>
          <w:rFonts w:ascii="Calibri" w:hAnsi="Calibri"/>
          <w:b/>
          <w:bCs/>
        </w:rPr>
        <w:t>CSD razveže rejniško pogodbo</w:t>
      </w:r>
      <w:r w:rsidRPr="008F606E">
        <w:rPr>
          <w:rFonts w:ascii="Calibri" w:hAnsi="Calibri"/>
        </w:rPr>
        <w:t xml:space="preserve"> in </w:t>
      </w:r>
      <w:r w:rsidRPr="008F606E">
        <w:rPr>
          <w:rFonts w:ascii="Calibri" w:hAnsi="Calibri"/>
          <w:b/>
          <w:bCs/>
        </w:rPr>
        <w:t>odvzame otroka rejniku</w:t>
      </w:r>
    </w:p>
    <w:p w:rsidR="002D7B6C" w:rsidRPr="008F606E" w:rsidRDefault="002D7B6C" w:rsidP="002D7B6C">
      <w:pPr>
        <w:numPr>
          <w:ilvl w:val="0"/>
          <w:numId w:val="2"/>
        </w:numPr>
        <w:tabs>
          <w:tab w:val="clear" w:pos="360"/>
        </w:tabs>
        <w:rPr>
          <w:rFonts w:ascii="Calibri" w:hAnsi="Calibri"/>
          <w:b/>
          <w:bCs/>
        </w:rPr>
      </w:pPr>
      <w:r w:rsidRPr="008F606E">
        <w:rPr>
          <w:rFonts w:ascii="Calibri" w:hAnsi="Calibri"/>
          <w:b/>
          <w:bCs/>
        </w:rPr>
        <w:t>vsebina nadzora CSD</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skrbi, da se izpolnjuje namen rejništva</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spremlja razvoj rejenca</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vzdržuje stike z rejencem in rejnikom</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ugotavlja, ali rejnik izpolnjuje svoje obveznosti</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opozarja rejnika na napake in daje predloge za odpravo napak</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poučuje rejnika in mu daje nasvete</w:t>
      </w:r>
    </w:p>
    <w:p w:rsidR="002D7B6C" w:rsidRPr="008F606E" w:rsidRDefault="002D7B6C" w:rsidP="002D7B6C">
      <w:pPr>
        <w:pStyle w:val="Heading1"/>
        <w:rPr>
          <w:rFonts w:ascii="Calibri" w:hAnsi="Calibri"/>
        </w:rPr>
      </w:pPr>
      <w:r w:rsidRPr="008F606E">
        <w:rPr>
          <w:rFonts w:ascii="Calibri" w:hAnsi="Calibri"/>
        </w:rPr>
        <w:t>V. PRENEHANJE REJNIŠTVA</w:t>
      </w:r>
    </w:p>
    <w:p w:rsidR="002D7B6C" w:rsidRPr="008F606E" w:rsidRDefault="002D7B6C" w:rsidP="002D7B6C">
      <w:pPr>
        <w:pStyle w:val="Heading2"/>
        <w:rPr>
          <w:rFonts w:ascii="Calibri" w:hAnsi="Calibri"/>
        </w:rPr>
      </w:pPr>
      <w:r w:rsidRPr="008F606E">
        <w:rPr>
          <w:rFonts w:ascii="Calibri" w:hAnsi="Calibri"/>
        </w:rPr>
        <w:t>PRENEHANJE REJNIŠTVA</w:t>
      </w:r>
    </w:p>
    <w:p w:rsidR="002D7B6C" w:rsidRPr="008F606E" w:rsidRDefault="002D7B6C" w:rsidP="002D7B6C">
      <w:pPr>
        <w:numPr>
          <w:ilvl w:val="0"/>
          <w:numId w:val="2"/>
        </w:numPr>
        <w:tabs>
          <w:tab w:val="clear" w:pos="360"/>
        </w:tabs>
        <w:rPr>
          <w:rFonts w:ascii="Calibri" w:hAnsi="Calibri"/>
        </w:rPr>
      </w:pPr>
      <w:r w:rsidRPr="008F606E">
        <w:rPr>
          <w:rFonts w:ascii="Calibri" w:hAnsi="Calibri"/>
        </w:rPr>
        <w:t xml:space="preserve">če </w:t>
      </w:r>
      <w:r w:rsidRPr="008F606E">
        <w:rPr>
          <w:rFonts w:ascii="Calibri" w:hAnsi="Calibri"/>
          <w:b/>
          <w:bCs/>
        </w:rPr>
        <w:t>prenehajo razlogi</w:t>
      </w:r>
      <w:r w:rsidRPr="008F606E">
        <w:rPr>
          <w:rFonts w:ascii="Calibri" w:hAnsi="Calibri"/>
        </w:rPr>
        <w:t xml:space="preserve">, zaradi katerih je bilo </w:t>
      </w:r>
      <w:r w:rsidRPr="008F606E">
        <w:rPr>
          <w:rFonts w:ascii="Calibri" w:hAnsi="Calibri"/>
          <w:b/>
          <w:bCs/>
        </w:rPr>
        <w:t>rejništvo</w:t>
      </w:r>
      <w:r w:rsidRPr="008F606E">
        <w:rPr>
          <w:rFonts w:ascii="Calibri" w:hAnsi="Calibri"/>
        </w:rPr>
        <w:t xml:space="preserve"> potrebno</w:t>
      </w:r>
    </w:p>
    <w:p w:rsidR="002D7B6C" w:rsidRPr="008F606E" w:rsidRDefault="002D7B6C" w:rsidP="002D7B6C">
      <w:pPr>
        <w:numPr>
          <w:ilvl w:val="0"/>
          <w:numId w:val="2"/>
        </w:numPr>
        <w:tabs>
          <w:tab w:val="clear" w:pos="360"/>
        </w:tabs>
        <w:rPr>
          <w:rFonts w:ascii="Calibri" w:hAnsi="Calibri"/>
        </w:rPr>
      </w:pPr>
      <w:r w:rsidRPr="008F606E">
        <w:rPr>
          <w:rFonts w:ascii="Calibri" w:hAnsi="Calibri"/>
        </w:rPr>
        <w:t xml:space="preserve">z </w:t>
      </w:r>
      <w:r w:rsidRPr="008F606E">
        <w:rPr>
          <w:rFonts w:ascii="Calibri" w:hAnsi="Calibri"/>
          <w:b/>
          <w:bCs/>
        </w:rPr>
        <w:t>usposobitvijo rejenca za samostojno življenje</w:t>
      </w:r>
      <w:r w:rsidRPr="008F606E">
        <w:rPr>
          <w:rFonts w:ascii="Calibri" w:hAnsi="Calibri"/>
        </w:rPr>
        <w:t xml:space="preserve"> </w:t>
      </w:r>
      <w:r w:rsidRPr="008F606E">
        <w:rPr>
          <w:rFonts w:ascii="Calibri" w:hAnsi="Calibri"/>
          <w:i/>
        </w:rPr>
        <w:t>(s polnoletnostjo rejenca)</w:t>
      </w:r>
      <w:r w:rsidRPr="008F606E">
        <w:rPr>
          <w:rFonts w:ascii="Calibri" w:hAnsi="Calibri"/>
        </w:rPr>
        <w:t xml:space="preserve"> – izjemoma lahko traja dlje, če rejenec zaradi telesnih in duševnih napak ni sposoben za samostojno življenje</w:t>
      </w:r>
    </w:p>
    <w:p w:rsidR="002D7B6C" w:rsidRPr="008F606E" w:rsidRDefault="002D7B6C" w:rsidP="002D7B6C">
      <w:pPr>
        <w:numPr>
          <w:ilvl w:val="0"/>
          <w:numId w:val="2"/>
        </w:numPr>
        <w:tabs>
          <w:tab w:val="clear" w:pos="360"/>
        </w:tabs>
        <w:rPr>
          <w:rFonts w:ascii="Calibri" w:hAnsi="Calibri"/>
          <w:b/>
          <w:bCs/>
        </w:rPr>
      </w:pPr>
      <w:r w:rsidRPr="008F606E">
        <w:rPr>
          <w:rFonts w:ascii="Calibri" w:hAnsi="Calibri"/>
        </w:rPr>
        <w:t xml:space="preserve">s </w:t>
      </w:r>
      <w:r w:rsidRPr="008F606E">
        <w:rPr>
          <w:rFonts w:ascii="Calibri" w:hAnsi="Calibri"/>
          <w:b/>
          <w:bCs/>
        </w:rPr>
        <w:t>posvojitvijo rejenca</w:t>
      </w:r>
    </w:p>
    <w:p w:rsidR="002D7B6C" w:rsidRPr="008F606E" w:rsidRDefault="002D7B6C" w:rsidP="002D7B6C">
      <w:pPr>
        <w:numPr>
          <w:ilvl w:val="0"/>
          <w:numId w:val="2"/>
        </w:numPr>
        <w:tabs>
          <w:tab w:val="clear" w:pos="360"/>
        </w:tabs>
        <w:rPr>
          <w:rFonts w:ascii="Calibri" w:hAnsi="Calibri"/>
        </w:rPr>
      </w:pPr>
      <w:r w:rsidRPr="008F606E">
        <w:rPr>
          <w:rFonts w:ascii="Calibri" w:hAnsi="Calibri"/>
        </w:rPr>
        <w:t xml:space="preserve">s </w:t>
      </w:r>
      <w:r w:rsidRPr="008F606E">
        <w:rPr>
          <w:rFonts w:ascii="Calibri" w:hAnsi="Calibri"/>
          <w:b/>
          <w:bCs/>
        </w:rPr>
        <w:t>sklenitvijo zakonske zveze</w:t>
      </w:r>
      <w:r w:rsidRPr="008F606E">
        <w:rPr>
          <w:rFonts w:ascii="Calibri" w:hAnsi="Calibri"/>
        </w:rPr>
        <w:t xml:space="preserve"> </w:t>
      </w:r>
    </w:p>
    <w:p w:rsidR="002D7B6C" w:rsidRPr="008F606E" w:rsidRDefault="002D7B6C" w:rsidP="002D7B6C">
      <w:pPr>
        <w:numPr>
          <w:ilvl w:val="0"/>
          <w:numId w:val="2"/>
        </w:numPr>
        <w:tabs>
          <w:tab w:val="clear" w:pos="360"/>
        </w:tabs>
        <w:rPr>
          <w:rFonts w:ascii="Calibri" w:hAnsi="Calibri"/>
          <w:iCs/>
        </w:rPr>
      </w:pPr>
      <w:r w:rsidRPr="008F606E">
        <w:rPr>
          <w:rFonts w:ascii="Calibri" w:hAnsi="Calibri"/>
          <w:iCs/>
        </w:rPr>
        <w:t xml:space="preserve">s </w:t>
      </w:r>
      <w:r w:rsidRPr="008F606E">
        <w:rPr>
          <w:rFonts w:ascii="Calibri" w:hAnsi="Calibri"/>
          <w:b/>
          <w:bCs/>
          <w:iCs/>
        </w:rPr>
        <w:t>smrtjo</w:t>
      </w:r>
      <w:r w:rsidRPr="008F606E">
        <w:rPr>
          <w:rFonts w:ascii="Calibri" w:hAnsi="Calibri"/>
          <w:iCs/>
        </w:rPr>
        <w:t xml:space="preserve"> rejenca</w:t>
      </w:r>
    </w:p>
    <w:p w:rsidR="002D7B6C" w:rsidRPr="008F606E" w:rsidRDefault="002D7B6C" w:rsidP="002D7B6C">
      <w:pPr>
        <w:pStyle w:val="Heading2"/>
        <w:rPr>
          <w:rFonts w:ascii="Calibri" w:hAnsi="Calibri"/>
        </w:rPr>
      </w:pPr>
      <w:r w:rsidRPr="008F606E">
        <w:rPr>
          <w:rFonts w:ascii="Calibri" w:hAnsi="Calibri"/>
        </w:rPr>
        <w:t xml:space="preserve">PRENEHANJE REJNIŠKE POGODBE </w:t>
      </w:r>
    </w:p>
    <w:p w:rsidR="002D7B6C" w:rsidRPr="008F606E" w:rsidRDefault="002D7B6C" w:rsidP="002D7B6C">
      <w:pPr>
        <w:numPr>
          <w:ilvl w:val="0"/>
          <w:numId w:val="2"/>
        </w:numPr>
        <w:tabs>
          <w:tab w:val="clear" w:pos="360"/>
        </w:tabs>
        <w:rPr>
          <w:rFonts w:ascii="Calibri" w:hAnsi="Calibri"/>
        </w:rPr>
      </w:pPr>
      <w:r w:rsidRPr="008F606E">
        <w:rPr>
          <w:rFonts w:ascii="Calibri" w:hAnsi="Calibri"/>
        </w:rPr>
        <w:t xml:space="preserve">s prenehanjem rejniške pogodbe </w:t>
      </w:r>
      <w:r w:rsidRPr="008F606E">
        <w:rPr>
          <w:rFonts w:ascii="Calibri" w:hAnsi="Calibri"/>
          <w:b/>
          <w:bCs/>
        </w:rPr>
        <w:t>preneha samo konkretno rejniško razmerje, ne preneha pa rejništvo</w:t>
      </w:r>
    </w:p>
    <w:p w:rsidR="002D7B6C" w:rsidRPr="008F606E" w:rsidRDefault="002D7B6C" w:rsidP="002D7B6C">
      <w:pPr>
        <w:numPr>
          <w:ilvl w:val="0"/>
          <w:numId w:val="2"/>
        </w:numPr>
        <w:tabs>
          <w:tab w:val="clear" w:pos="360"/>
        </w:tabs>
        <w:rPr>
          <w:rFonts w:ascii="Calibri" w:hAnsi="Calibri"/>
        </w:rPr>
      </w:pPr>
      <w:r w:rsidRPr="008F606E">
        <w:rPr>
          <w:rFonts w:ascii="Calibri" w:hAnsi="Calibri"/>
        </w:rPr>
        <w:t>CSD mora poskrbeti za oddaja otroka drugemu rejniku</w:t>
      </w:r>
    </w:p>
    <w:p w:rsidR="002D7B6C" w:rsidRPr="008F606E" w:rsidRDefault="002D7B6C" w:rsidP="002D7B6C">
      <w:pPr>
        <w:numPr>
          <w:ilvl w:val="0"/>
          <w:numId w:val="2"/>
        </w:numPr>
        <w:tabs>
          <w:tab w:val="clear" w:pos="360"/>
        </w:tabs>
        <w:rPr>
          <w:rFonts w:ascii="Calibri" w:hAnsi="Calibri"/>
        </w:rPr>
      </w:pPr>
      <w:r w:rsidRPr="008F606E">
        <w:rPr>
          <w:rFonts w:ascii="Calibri" w:hAnsi="Calibri"/>
        </w:rPr>
        <w:t xml:space="preserve">CSD </w:t>
      </w:r>
      <w:r w:rsidRPr="008F606E">
        <w:rPr>
          <w:rFonts w:ascii="Calibri" w:hAnsi="Calibri"/>
          <w:b/>
          <w:bCs/>
        </w:rPr>
        <w:t>razveže rejniško pogodbo</w:t>
      </w:r>
      <w:r w:rsidRPr="008F606E">
        <w:rPr>
          <w:rFonts w:ascii="Calibri" w:hAnsi="Calibri"/>
        </w:rPr>
        <w:t>:</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če rejnik ne izpolnjuje z zakonom predpisanih pogojev</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če rejnik ne izpolnjuje svojih dolžnosti</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na zahtevo rejnika, če ima za to pomembne razloge</w:t>
      </w:r>
    </w:p>
    <w:p w:rsidR="002D7B6C" w:rsidRPr="008F606E" w:rsidRDefault="002D7B6C" w:rsidP="002D7B6C">
      <w:pPr>
        <w:numPr>
          <w:ilvl w:val="0"/>
          <w:numId w:val="2"/>
        </w:numPr>
        <w:tabs>
          <w:tab w:val="clear" w:pos="360"/>
        </w:tabs>
        <w:rPr>
          <w:rFonts w:ascii="Calibri" w:hAnsi="Calibri"/>
        </w:rPr>
      </w:pPr>
      <w:r w:rsidRPr="008F606E">
        <w:rPr>
          <w:rFonts w:ascii="Calibri" w:hAnsi="Calibri"/>
          <w:b/>
          <w:bCs/>
        </w:rPr>
        <w:t>rejniška pogodba preneha</w:t>
      </w:r>
      <w:r w:rsidRPr="008F606E">
        <w:rPr>
          <w:rFonts w:ascii="Calibri" w:hAnsi="Calibri"/>
        </w:rPr>
        <w:t>:</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če umre rejnik</w:t>
      </w:r>
    </w:p>
    <w:p w:rsidR="002D7B6C" w:rsidRPr="008F606E" w:rsidRDefault="002D7B6C" w:rsidP="002D7B6C">
      <w:pPr>
        <w:numPr>
          <w:ilvl w:val="0"/>
          <w:numId w:val="2"/>
        </w:numPr>
        <w:tabs>
          <w:tab w:val="clear" w:pos="360"/>
        </w:tabs>
        <w:ind w:left="720"/>
        <w:rPr>
          <w:rFonts w:ascii="Calibri" w:hAnsi="Calibri"/>
        </w:rPr>
      </w:pPr>
      <w:r w:rsidRPr="008F606E">
        <w:rPr>
          <w:rFonts w:ascii="Calibri" w:hAnsi="Calibri"/>
        </w:rPr>
        <w:t xml:space="preserve">če preneha rejništvo nasploh </w:t>
      </w:r>
    </w:p>
    <w:p w:rsidR="002D7B6C" w:rsidRPr="008F606E" w:rsidRDefault="002D7B6C" w:rsidP="002D7B6C">
      <w:pPr>
        <w:pStyle w:val="BodyText"/>
        <w:rPr>
          <w:rFonts w:ascii="Calibri" w:hAnsi="Calibri"/>
        </w:rPr>
      </w:pPr>
    </w:p>
    <w:p w:rsidR="002D7B6C" w:rsidRPr="008F606E" w:rsidRDefault="002D7B6C" w:rsidP="002D7B6C">
      <w:pPr>
        <w:pStyle w:val="Heading1"/>
        <w:rPr>
          <w:rFonts w:ascii="Calibri" w:hAnsi="Calibri"/>
        </w:rPr>
      </w:pPr>
      <w:r w:rsidRPr="008F606E">
        <w:rPr>
          <w:rFonts w:ascii="Calibri" w:hAnsi="Calibri"/>
        </w:rPr>
        <w:t xml:space="preserve">VI. SMISELNA UPORABA DOLOČB O REJNIŠTVU </w:t>
      </w:r>
    </w:p>
    <w:p w:rsidR="002D7B6C" w:rsidRPr="008F606E" w:rsidRDefault="002D7B6C" w:rsidP="002D7B6C">
      <w:pPr>
        <w:numPr>
          <w:ilvl w:val="0"/>
          <w:numId w:val="2"/>
        </w:numPr>
        <w:tabs>
          <w:tab w:val="clear" w:pos="360"/>
        </w:tabs>
        <w:rPr>
          <w:rFonts w:ascii="Calibri" w:hAnsi="Calibri"/>
        </w:rPr>
      </w:pPr>
      <w:r w:rsidRPr="008F606E">
        <w:rPr>
          <w:rFonts w:ascii="Calibri" w:hAnsi="Calibri"/>
          <w:b/>
          <w:bCs/>
        </w:rPr>
        <w:t>oddaja otroka v rejništvo po starših</w:t>
      </w:r>
      <w:r w:rsidRPr="008F606E">
        <w:rPr>
          <w:rFonts w:ascii="Calibri" w:hAnsi="Calibri"/>
        </w:rPr>
        <w:t xml:space="preserve">: v tem primeru ne nastane pravo rejništvo, ampak pogoji in namen takega rejništva ter obseg dolžnosti rejnika do rejenca so enaki kot za pravo rejništvo </w:t>
      </w:r>
      <w:r w:rsidRPr="008F606E">
        <w:rPr>
          <w:rFonts w:ascii="Calibri" w:hAnsi="Calibri"/>
          <w:i/>
          <w:iCs/>
        </w:rPr>
        <w:t>(ko CSD odda otroka v rejništvo)</w:t>
      </w:r>
    </w:p>
    <w:p w:rsidR="002D7B6C" w:rsidRPr="008F606E" w:rsidRDefault="002D7B6C" w:rsidP="002D7B6C">
      <w:pPr>
        <w:numPr>
          <w:ilvl w:val="0"/>
          <w:numId w:val="2"/>
        </w:numPr>
        <w:tabs>
          <w:tab w:val="clear" w:pos="360"/>
        </w:tabs>
        <w:rPr>
          <w:rFonts w:ascii="Calibri" w:hAnsi="Calibri"/>
        </w:rPr>
      </w:pPr>
      <w:r w:rsidRPr="008F606E">
        <w:rPr>
          <w:rFonts w:ascii="Calibri" w:hAnsi="Calibri"/>
          <w:b/>
          <w:bCs/>
        </w:rPr>
        <w:t>odvzem otroka staršem in izročitev drugi osebi v varstvo</w:t>
      </w:r>
      <w:r w:rsidRPr="008F606E">
        <w:rPr>
          <w:rFonts w:ascii="Calibri" w:hAnsi="Calibri"/>
        </w:rPr>
        <w:t xml:space="preserve">: to je eden izmed posebnih ukrepov s katerimi CSD posega v roditeljsko pravico, gre za </w:t>
      </w:r>
      <w:r w:rsidRPr="008F606E">
        <w:rPr>
          <w:rFonts w:ascii="Calibri" w:hAnsi="Calibri"/>
          <w:iCs/>
        </w:rPr>
        <w:t>ukrep prisilnega značaja, ki se opravi tudi brez privoljenja staršev</w:t>
      </w:r>
    </w:p>
    <w:p w:rsidR="002D7B6C" w:rsidRPr="008F606E" w:rsidRDefault="002D7B6C" w:rsidP="002D7B6C">
      <w:pPr>
        <w:numPr>
          <w:ilvl w:val="0"/>
          <w:numId w:val="2"/>
        </w:numPr>
        <w:tabs>
          <w:tab w:val="clear" w:pos="360"/>
        </w:tabs>
        <w:rPr>
          <w:rFonts w:ascii="Calibri" w:hAnsi="Calibri"/>
        </w:rPr>
      </w:pPr>
      <w:r w:rsidRPr="008F606E">
        <w:rPr>
          <w:rFonts w:ascii="Calibri" w:hAnsi="Calibri"/>
          <w:b/>
          <w:bCs/>
        </w:rPr>
        <w:t>oddaja otroka drugi osebi ob razvezi ali razveljavitvi zakonske zveze</w:t>
      </w:r>
      <w:r w:rsidRPr="008F606E">
        <w:rPr>
          <w:rFonts w:ascii="Calibri" w:hAnsi="Calibri"/>
        </w:rPr>
        <w:t>:</w:t>
      </w:r>
      <w:r w:rsidRPr="008F606E">
        <w:rPr>
          <w:rFonts w:ascii="Calibri" w:hAnsi="Calibri"/>
          <w:b/>
          <w:bCs/>
        </w:rPr>
        <w:t xml:space="preserve"> </w:t>
      </w:r>
      <w:r w:rsidRPr="008F606E">
        <w:rPr>
          <w:rFonts w:ascii="Calibri" w:hAnsi="Calibri"/>
        </w:rPr>
        <w:t>ta ukrep se opravi le če ni nobene možnosti, da bi lahko otrok živel pri kateremkoli od staršev ali če bi bile ogrožene otrokove koristi pri enem in pri drugem staršu, tudi ta ukrep se lahko izpelje brez privoljenja staršev</w:t>
      </w:r>
    </w:p>
    <w:p w:rsidR="00DB2CAF" w:rsidRPr="002D7B6C" w:rsidRDefault="002D7B6C" w:rsidP="002D7B6C">
      <w:r w:rsidRPr="008F606E">
        <w:rPr>
          <w:rFonts w:ascii="Calibri" w:hAnsi="Calibri"/>
          <w:b/>
          <w:bCs/>
        </w:rPr>
        <w:t>oddaja otroka bodočemu posvojitelju – poskusna doba</w:t>
      </w:r>
      <w:r w:rsidRPr="008F606E">
        <w:rPr>
          <w:rFonts w:ascii="Calibri" w:hAnsi="Calibri"/>
        </w:rPr>
        <w:t xml:space="preserve">: otroka se lahko da pred nastankom pogojev za posvojitev </w:t>
      </w:r>
      <w:r w:rsidRPr="008F606E">
        <w:rPr>
          <w:rFonts w:ascii="Calibri" w:hAnsi="Calibri"/>
          <w:i/>
          <w:iCs/>
        </w:rPr>
        <w:t>(potek roka 1 leto)</w:t>
      </w:r>
      <w:r w:rsidRPr="008F606E">
        <w:rPr>
          <w:rFonts w:ascii="Calibri" w:hAnsi="Calibri"/>
        </w:rPr>
        <w:t xml:space="preserve"> v rejništvo, če to narekuje otrokova korist, v tem primeru mora</w:t>
      </w:r>
      <w:r w:rsidRPr="008F606E">
        <w:rPr>
          <w:rFonts w:ascii="Calibri" w:hAnsi="Calibri"/>
          <w:b/>
        </w:rPr>
        <w:t xml:space="preserve"> </w:t>
      </w:r>
      <w:r w:rsidRPr="008F606E">
        <w:rPr>
          <w:rFonts w:ascii="Calibri" w:hAnsi="Calibri"/>
          <w:bCs/>
        </w:rPr>
        <w:t>izpolnjevati tudi pogoje za posvojitelja</w:t>
      </w:r>
      <w:r w:rsidRPr="008F606E">
        <w:rPr>
          <w:rFonts w:ascii="Calibri" w:hAnsi="Calibri"/>
        </w:rPr>
        <w:t>, rejnika je potrebno opozoriti, da morda do posvojitve po poskusni dobi ne bo prišlo</w:t>
      </w:r>
      <w:bookmarkStart w:id="0" w:name="_GoBack"/>
      <w:bookmarkEnd w:id="0"/>
    </w:p>
    <w:sectPr w:rsidR="00DB2CAF" w:rsidRPr="002D7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D4"/>
    <w:rsid w:val="002D7B6C"/>
    <w:rsid w:val="007074FF"/>
    <w:rsid w:val="00977972"/>
    <w:rsid w:val="00B43260"/>
    <w:rsid w:val="00CA67D4"/>
    <w:rsid w:val="00DB2C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D4"/>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CA67D4"/>
    <w:pPr>
      <w:keepNext/>
      <w:outlineLvl w:val="0"/>
    </w:pPr>
    <w:rPr>
      <w:rFonts w:cs="Arial"/>
      <w:b/>
      <w:bCs/>
      <w:i/>
      <w:color w:val="FF0000"/>
      <w:sz w:val="28"/>
      <w:szCs w:val="32"/>
    </w:rPr>
  </w:style>
  <w:style w:type="paragraph" w:styleId="Heading2">
    <w:name w:val="heading 2"/>
    <w:basedOn w:val="Normal"/>
    <w:next w:val="Normal"/>
    <w:link w:val="Heading2Char"/>
    <w:qFormat/>
    <w:rsid w:val="00CA67D4"/>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7074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7D4"/>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CA67D4"/>
    <w:rPr>
      <w:rFonts w:ascii="Garamond" w:eastAsia="Times New Roman" w:hAnsi="Garamond" w:cs="Arial"/>
      <w:bCs/>
      <w:iCs/>
      <w:color w:val="0000FF"/>
      <w:sz w:val="28"/>
      <w:szCs w:val="28"/>
      <w:lang w:eastAsia="sl-SI"/>
    </w:rPr>
  </w:style>
  <w:style w:type="paragraph" w:customStyle="1" w:styleId="Naslov0">
    <w:name w:val="Naslov 0"/>
    <w:basedOn w:val="Normal"/>
    <w:rsid w:val="00CA67D4"/>
    <w:pPr>
      <w:jc w:val="center"/>
    </w:pPr>
    <w:rPr>
      <w:b/>
      <w:bCs/>
      <w:sz w:val="36"/>
    </w:rPr>
  </w:style>
  <w:style w:type="character" w:customStyle="1" w:styleId="Heading3Char">
    <w:name w:val="Heading 3 Char"/>
    <w:basedOn w:val="DefaultParagraphFont"/>
    <w:link w:val="Heading3"/>
    <w:uiPriority w:val="9"/>
    <w:semiHidden/>
    <w:rsid w:val="007074FF"/>
    <w:rPr>
      <w:rFonts w:asciiTheme="majorHAnsi" w:eastAsiaTheme="majorEastAsia" w:hAnsiTheme="majorHAnsi" w:cstheme="majorBidi"/>
      <w:b/>
      <w:bCs/>
      <w:color w:val="4F81BD" w:themeColor="accent1"/>
      <w:szCs w:val="24"/>
      <w:lang w:eastAsia="sl-SI"/>
    </w:rPr>
  </w:style>
  <w:style w:type="paragraph" w:styleId="BodyText">
    <w:name w:val="Body Text"/>
    <w:basedOn w:val="Normal"/>
    <w:link w:val="BodyTextChar"/>
    <w:semiHidden/>
    <w:rsid w:val="002D7B6C"/>
    <w:pPr>
      <w:jc w:val="both"/>
    </w:pPr>
  </w:style>
  <w:style w:type="character" w:customStyle="1" w:styleId="BodyTextChar">
    <w:name w:val="Body Text Char"/>
    <w:basedOn w:val="DefaultParagraphFont"/>
    <w:link w:val="BodyText"/>
    <w:semiHidden/>
    <w:rsid w:val="002D7B6C"/>
    <w:rPr>
      <w:rFonts w:ascii="Garamond" w:eastAsia="Times New Roman" w:hAnsi="Garamond" w:cs="Times New Roman"/>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D4"/>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CA67D4"/>
    <w:pPr>
      <w:keepNext/>
      <w:outlineLvl w:val="0"/>
    </w:pPr>
    <w:rPr>
      <w:rFonts w:cs="Arial"/>
      <w:b/>
      <w:bCs/>
      <w:i/>
      <w:color w:val="FF0000"/>
      <w:sz w:val="28"/>
      <w:szCs w:val="32"/>
    </w:rPr>
  </w:style>
  <w:style w:type="paragraph" w:styleId="Heading2">
    <w:name w:val="heading 2"/>
    <w:basedOn w:val="Normal"/>
    <w:next w:val="Normal"/>
    <w:link w:val="Heading2Char"/>
    <w:qFormat/>
    <w:rsid w:val="00CA67D4"/>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7074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7D4"/>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CA67D4"/>
    <w:rPr>
      <w:rFonts w:ascii="Garamond" w:eastAsia="Times New Roman" w:hAnsi="Garamond" w:cs="Arial"/>
      <w:bCs/>
      <w:iCs/>
      <w:color w:val="0000FF"/>
      <w:sz w:val="28"/>
      <w:szCs w:val="28"/>
      <w:lang w:eastAsia="sl-SI"/>
    </w:rPr>
  </w:style>
  <w:style w:type="paragraph" w:customStyle="1" w:styleId="Naslov0">
    <w:name w:val="Naslov 0"/>
    <w:basedOn w:val="Normal"/>
    <w:rsid w:val="00CA67D4"/>
    <w:pPr>
      <w:jc w:val="center"/>
    </w:pPr>
    <w:rPr>
      <w:b/>
      <w:bCs/>
      <w:sz w:val="36"/>
    </w:rPr>
  </w:style>
  <w:style w:type="character" w:customStyle="1" w:styleId="Heading3Char">
    <w:name w:val="Heading 3 Char"/>
    <w:basedOn w:val="DefaultParagraphFont"/>
    <w:link w:val="Heading3"/>
    <w:uiPriority w:val="9"/>
    <w:semiHidden/>
    <w:rsid w:val="007074FF"/>
    <w:rPr>
      <w:rFonts w:asciiTheme="majorHAnsi" w:eastAsiaTheme="majorEastAsia" w:hAnsiTheme="majorHAnsi" w:cstheme="majorBidi"/>
      <w:b/>
      <w:bCs/>
      <w:color w:val="4F81BD" w:themeColor="accent1"/>
      <w:szCs w:val="24"/>
      <w:lang w:eastAsia="sl-SI"/>
    </w:rPr>
  </w:style>
  <w:style w:type="paragraph" w:styleId="BodyText">
    <w:name w:val="Body Text"/>
    <w:basedOn w:val="Normal"/>
    <w:link w:val="BodyTextChar"/>
    <w:semiHidden/>
    <w:rsid w:val="002D7B6C"/>
    <w:pPr>
      <w:jc w:val="both"/>
    </w:pPr>
  </w:style>
  <w:style w:type="character" w:customStyle="1" w:styleId="BodyTextChar">
    <w:name w:val="Body Text Char"/>
    <w:basedOn w:val="DefaultParagraphFont"/>
    <w:link w:val="BodyText"/>
    <w:semiHidden/>
    <w:rsid w:val="002D7B6C"/>
    <w:rPr>
      <w:rFonts w:ascii="Garamond" w:eastAsia="Times New Roman" w:hAnsi="Garamond"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2013-09-28T17:42:00Z</dcterms:created>
  <dcterms:modified xsi:type="dcterms:W3CDTF">2013-09-28T17:42:00Z</dcterms:modified>
</cp:coreProperties>
</file>