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58" w:rsidRPr="00BB6713" w:rsidRDefault="00797958" w:rsidP="00797958">
      <w:pPr>
        <w:pStyle w:val="Title"/>
        <w:spacing w:line="240" w:lineRule="auto"/>
        <w:jc w:val="left"/>
        <w:rPr>
          <w:rFonts w:ascii="Times New Roman" w:hAnsi="Times New Roman"/>
          <w:b/>
          <w:color w:val="FF6600"/>
          <w:sz w:val="20"/>
        </w:rPr>
      </w:pPr>
      <w:r w:rsidRPr="00BB6713">
        <w:rPr>
          <w:rFonts w:ascii="Times New Roman" w:hAnsi="Times New Roman"/>
          <w:b/>
          <w:color w:val="FF6600"/>
          <w:sz w:val="20"/>
        </w:rPr>
        <w:t>SODOBNA SOCIALNA ETIKA</w:t>
      </w:r>
      <w:bookmarkStart w:id="0" w:name="_GoBack"/>
      <w:bookmarkEnd w:id="0"/>
    </w:p>
    <w:p w:rsidR="00797958" w:rsidRPr="00BB6713" w:rsidRDefault="00797958" w:rsidP="00797958">
      <w:pPr>
        <w:pStyle w:val="Heading1"/>
        <w:jc w:val="both"/>
        <w:rPr>
          <w:rFonts w:ascii="Times New Roman" w:hAnsi="Times New Roman" w:cs="Times New Roman"/>
          <w:b w:val="0"/>
          <w:color w:val="3366FF"/>
          <w:sz w:val="20"/>
          <w:szCs w:val="20"/>
        </w:rPr>
      </w:pPr>
      <w:r w:rsidRPr="00BB6713">
        <w:rPr>
          <w:rFonts w:ascii="Times New Roman" w:hAnsi="Times New Roman" w:cs="Times New Roman"/>
          <w:b w:val="0"/>
          <w:color w:val="3366FF"/>
          <w:sz w:val="20"/>
          <w:szCs w:val="20"/>
        </w:rPr>
        <w:t xml:space="preserve">III. Sodobna gospodarska in socialna načela </w:t>
      </w:r>
      <w:proofErr w:type="spellStart"/>
      <w:r w:rsidRPr="00BB6713">
        <w:rPr>
          <w:rFonts w:ascii="Times New Roman" w:hAnsi="Times New Roman" w:cs="Times New Roman"/>
          <w:b w:val="0"/>
          <w:color w:val="3366FF"/>
          <w:sz w:val="20"/>
          <w:szCs w:val="20"/>
        </w:rPr>
        <w:t>občestvenega</w:t>
      </w:r>
      <w:proofErr w:type="spellEnd"/>
      <w:r w:rsidRPr="00BB6713">
        <w:rPr>
          <w:rFonts w:ascii="Times New Roman" w:hAnsi="Times New Roman" w:cs="Times New Roman"/>
          <w:b w:val="0"/>
          <w:color w:val="3366FF"/>
          <w:sz w:val="20"/>
          <w:szCs w:val="20"/>
        </w:rPr>
        <w:t xml:space="preserve"> sožitja</w:t>
      </w:r>
    </w:p>
    <w:p w:rsidR="00797958" w:rsidRPr="00BB6713" w:rsidRDefault="00797958" w:rsidP="00797958">
      <w:pPr>
        <w:jc w:val="both"/>
        <w:rPr>
          <w:i/>
          <w:iCs/>
          <w:color w:val="00CCFF"/>
          <w:sz w:val="20"/>
          <w:szCs w:val="20"/>
        </w:rPr>
      </w:pPr>
      <w:r w:rsidRPr="00BB6713">
        <w:rPr>
          <w:i/>
          <w:iCs/>
          <w:color w:val="00CCFF"/>
          <w:sz w:val="20"/>
          <w:szCs w:val="20"/>
        </w:rPr>
        <w:t>3. Delo in delavstvo v modernem življenju</w:t>
      </w:r>
    </w:p>
    <w:p w:rsidR="00797958" w:rsidRPr="00BB6713" w:rsidRDefault="00797958" w:rsidP="00797958">
      <w:pPr>
        <w:jc w:val="both"/>
        <w:rPr>
          <w:sz w:val="20"/>
          <w:szCs w:val="20"/>
        </w:rPr>
      </w:pPr>
    </w:p>
    <w:p w:rsidR="00797958" w:rsidRPr="00BB6713" w:rsidRDefault="00797958" w:rsidP="00797958">
      <w:pPr>
        <w:rPr>
          <w:i/>
          <w:iCs/>
          <w:sz w:val="20"/>
          <w:szCs w:val="20"/>
        </w:rPr>
      </w:pPr>
      <w:r w:rsidRPr="00BB6713">
        <w:rPr>
          <w:sz w:val="20"/>
          <w:szCs w:val="20"/>
        </w:rPr>
        <w:t xml:space="preserve">V preprostih </w:t>
      </w:r>
      <w:proofErr w:type="spellStart"/>
      <w:r w:rsidRPr="00BB6713">
        <w:rPr>
          <w:sz w:val="20"/>
          <w:szCs w:val="20"/>
        </w:rPr>
        <w:t>naturalnogospodarskih</w:t>
      </w:r>
      <w:proofErr w:type="spellEnd"/>
      <w:r w:rsidRPr="00BB6713">
        <w:rPr>
          <w:sz w:val="20"/>
          <w:szCs w:val="20"/>
        </w:rPr>
        <w:t xml:space="preserve"> razmerah je delal vsak človek neposredno sam zase in za svojo družino. V preteklosti so mislili celo, da je delo kazen za greh, tako tudi veselja do dela niso poznali. V modernem življenju pa se je vse to spremenilo, večino težkega dela nam dandanes opravljajo razni stroji in drugi tehnični pripomočki (samo parna in motorna sila, ki je danes na voljo po vsem svetu, opravi toliko dela, kolikor bi ga opravilo 25 </w:t>
      </w:r>
      <w:proofErr w:type="spellStart"/>
      <w:r w:rsidRPr="00BB6713">
        <w:rPr>
          <w:sz w:val="20"/>
          <w:szCs w:val="20"/>
        </w:rPr>
        <w:t>miljard</w:t>
      </w:r>
      <w:proofErr w:type="spellEnd"/>
      <w:r w:rsidRPr="00BB6713">
        <w:rPr>
          <w:sz w:val="20"/>
          <w:szCs w:val="20"/>
        </w:rPr>
        <w:t xml:space="preserve"> ljudi). Hkrati z moderno tehniko rastejo ter se množe tudi človeške potrebe. Veliko je pripomoglo k temu, da je delo dobilo v modernem življenju tako veliko veljavo tudi to, ker je dandanes toliko ljudi odvisnih od zaslužka, ki si ga morajo pridobivati z delom. Vsako delo, pa naj bo produktivno ali neproduktivno moramo presojati neposredno po tem, kakšen je njegov pomen za zadovoljitev telesnih ali duševnih potreb. Avtor omenja tudi socialno dolžnost dela, če kdo lenari, so zaradi tega drugi ljudje prikrajšani in oškodovani. Posebej to velja za izobražence, le redki se zavedajo, da so z višjo izobrazbo nujno zavezani tudi za večjo socialno dolžnost. </w:t>
      </w:r>
    </w:p>
    <w:p w:rsidR="00797958" w:rsidRPr="00BB6713" w:rsidRDefault="00797958" w:rsidP="00797958">
      <w:pPr>
        <w:rPr>
          <w:i/>
          <w:iCs/>
          <w:sz w:val="20"/>
          <w:szCs w:val="20"/>
        </w:rPr>
      </w:pPr>
    </w:p>
    <w:p w:rsidR="00797958" w:rsidRPr="00BB6713" w:rsidRDefault="00797958" w:rsidP="00797958">
      <w:pPr>
        <w:rPr>
          <w:i/>
          <w:iCs/>
          <w:color w:val="00CCFF"/>
          <w:sz w:val="20"/>
          <w:szCs w:val="20"/>
        </w:rPr>
      </w:pPr>
      <w:r w:rsidRPr="00BB6713">
        <w:rPr>
          <w:i/>
          <w:iCs/>
          <w:color w:val="00CCFF"/>
          <w:sz w:val="20"/>
          <w:szCs w:val="20"/>
        </w:rPr>
        <w:t>4. Socialni značaj dohodkov v naši dobi</w:t>
      </w:r>
    </w:p>
    <w:p w:rsidR="00797958" w:rsidRPr="00BB6713" w:rsidRDefault="00797958" w:rsidP="00797958">
      <w:pPr>
        <w:rPr>
          <w:sz w:val="20"/>
          <w:szCs w:val="20"/>
        </w:rPr>
      </w:pPr>
      <w:r w:rsidRPr="00BB6713">
        <w:rPr>
          <w:sz w:val="20"/>
          <w:szCs w:val="20"/>
        </w:rPr>
        <w:t>Dohodki imajo v življenju modernega človeka silno pomembno vlogo. Imeti določene dohodke se pravi biti v ustrezni meri preskrbljen z vsem, kar potrebuješ, se pravi imeti določen družbeni položaj. Biti brez dohodkov pa pomeni biti sploh brez materialnih sredstev in tako tudi brez družbenih pogojev za življenje. Avtor knjige omenja tudi vprašanje o pravičnih cenah, namreč po običajnem nauku je cena blaga pravična, če je enaka njegovi objektivni menjalni vrednosti. Prav to pa je zgrešeno. Tako pridemo do ugotovitve da je menjalna vrednost dobrin enaka njihovi tržni ceni, vendar to ne pomeni da je vsaka tržna cena tudi že socialno pravična.</w:t>
      </w:r>
    </w:p>
    <w:p w:rsidR="00797958" w:rsidRPr="00BB6713" w:rsidRDefault="00797958" w:rsidP="00797958">
      <w:pPr>
        <w:rPr>
          <w:i/>
          <w:iCs/>
          <w:sz w:val="20"/>
          <w:szCs w:val="20"/>
        </w:rPr>
      </w:pPr>
    </w:p>
    <w:p w:rsidR="00797958" w:rsidRPr="00BB6713" w:rsidRDefault="00797958" w:rsidP="00797958">
      <w:pPr>
        <w:rPr>
          <w:i/>
          <w:iCs/>
          <w:color w:val="00CCFF"/>
          <w:sz w:val="20"/>
          <w:szCs w:val="20"/>
        </w:rPr>
      </w:pPr>
      <w:r w:rsidRPr="00BB6713">
        <w:rPr>
          <w:i/>
          <w:iCs/>
          <w:color w:val="00CCFF"/>
          <w:sz w:val="20"/>
          <w:szCs w:val="20"/>
        </w:rPr>
        <w:t xml:space="preserve">5. Brezdelni dohodek </w:t>
      </w:r>
    </w:p>
    <w:p w:rsidR="00797958" w:rsidRPr="00BB6713" w:rsidRDefault="00797958" w:rsidP="00797958">
      <w:pPr>
        <w:rPr>
          <w:sz w:val="20"/>
          <w:szCs w:val="20"/>
        </w:rPr>
      </w:pPr>
      <w:r w:rsidRPr="00BB6713">
        <w:rPr>
          <w:sz w:val="20"/>
          <w:szCs w:val="20"/>
        </w:rPr>
        <w:t xml:space="preserve">Brezdelne imenujemo dohodek, ki komu pritekajo, ne da bi se moral zanje posebej truditi in delati (obresti in dividende), sem pa spadajo tudi najemnine, </w:t>
      </w:r>
      <w:proofErr w:type="spellStart"/>
      <w:r w:rsidRPr="00BB6713">
        <w:rPr>
          <w:sz w:val="20"/>
          <w:szCs w:val="20"/>
        </w:rPr>
        <w:t>posojnine</w:t>
      </w:r>
      <w:proofErr w:type="spellEnd"/>
      <w:r w:rsidRPr="00BB6713">
        <w:rPr>
          <w:sz w:val="20"/>
          <w:szCs w:val="20"/>
        </w:rPr>
        <w:t xml:space="preserve">. </w:t>
      </w:r>
      <w:r w:rsidRPr="00BB6713">
        <w:rPr>
          <w:color w:val="FF9900"/>
          <w:sz w:val="20"/>
          <w:szCs w:val="20"/>
        </w:rPr>
        <w:t>Osnovno pravilo</w:t>
      </w:r>
      <w:r w:rsidRPr="00BB6713">
        <w:rPr>
          <w:sz w:val="20"/>
          <w:szCs w:val="20"/>
        </w:rPr>
        <w:t xml:space="preserve"> brezdelnih dohodkov je: nihče naj jih ne bi imel vsega skupaj toliko, da bi lahko živel samo od njih. Če pa jih iz kakršnih koli virov ima, niso vsi njegovi, marveč je strogo dolžan uporabiti v občo korist ves presežek prek vsote, ki je potrebna za najskromnejše preživljanje.</w:t>
      </w:r>
    </w:p>
    <w:p w:rsidR="00797958" w:rsidRPr="00BB6713" w:rsidRDefault="00797958" w:rsidP="00797958">
      <w:pPr>
        <w:rPr>
          <w:sz w:val="20"/>
          <w:szCs w:val="20"/>
        </w:rPr>
      </w:pPr>
    </w:p>
    <w:p w:rsidR="00797958" w:rsidRPr="00BB6713" w:rsidRDefault="00797958" w:rsidP="00797958">
      <w:pPr>
        <w:rPr>
          <w:i/>
          <w:iCs/>
          <w:color w:val="00CCFF"/>
          <w:sz w:val="20"/>
          <w:szCs w:val="20"/>
        </w:rPr>
      </w:pPr>
      <w:r w:rsidRPr="00BB6713">
        <w:rPr>
          <w:i/>
          <w:iCs/>
          <w:color w:val="00CCFF"/>
          <w:sz w:val="20"/>
          <w:szCs w:val="20"/>
        </w:rPr>
        <w:t>6. Potrošnja in razkošje</w:t>
      </w:r>
    </w:p>
    <w:p w:rsidR="00797958" w:rsidRPr="00BB6713" w:rsidRDefault="00797958" w:rsidP="00797958">
      <w:pPr>
        <w:rPr>
          <w:sz w:val="20"/>
          <w:szCs w:val="20"/>
        </w:rPr>
      </w:pPr>
      <w:r w:rsidRPr="00BB6713">
        <w:rPr>
          <w:sz w:val="20"/>
          <w:szCs w:val="20"/>
        </w:rPr>
        <w:t xml:space="preserve">Dejstvo je da je kapitalističnemu podjetniku končno vseeno, kaj proizvaja in prodaja. V prvi vrsti ga zanima le, kje ali pri čem se da največ zaslužiti. Pri razkošju moramo biti pozorni na dve obliki: razkošje ki se kaže v </w:t>
      </w:r>
      <w:r w:rsidRPr="00BB6713">
        <w:rPr>
          <w:color w:val="FF9900"/>
          <w:sz w:val="20"/>
          <w:szCs w:val="20"/>
        </w:rPr>
        <w:t>čezmernih izdatkih za stvari</w:t>
      </w:r>
      <w:r w:rsidRPr="00BB6713">
        <w:rPr>
          <w:sz w:val="20"/>
          <w:szCs w:val="20"/>
        </w:rPr>
        <w:t xml:space="preserve"> ali za dela umetniškega in sploh kulturnega pomena, ter med razkošjem, ki se kaže </w:t>
      </w:r>
      <w:r w:rsidRPr="00BB6713">
        <w:rPr>
          <w:color w:val="FF9900"/>
          <w:sz w:val="20"/>
          <w:szCs w:val="20"/>
        </w:rPr>
        <w:t>v neokusnem in bahavem razmetavanju</w:t>
      </w:r>
      <w:r w:rsidRPr="00BB6713">
        <w:rPr>
          <w:sz w:val="20"/>
          <w:szCs w:val="20"/>
        </w:rPr>
        <w:t xml:space="preserve"> denarja za vsakovrstno blago brez estetske vrednosti.</w:t>
      </w:r>
    </w:p>
    <w:p w:rsidR="00797958" w:rsidRPr="00BB6713" w:rsidRDefault="00797958" w:rsidP="00797958">
      <w:pPr>
        <w:rPr>
          <w:i/>
          <w:iCs/>
          <w:sz w:val="20"/>
          <w:szCs w:val="20"/>
        </w:rPr>
      </w:pPr>
    </w:p>
    <w:p w:rsidR="00797958" w:rsidRPr="00BB6713" w:rsidRDefault="00797958" w:rsidP="00797958">
      <w:pPr>
        <w:rPr>
          <w:i/>
          <w:iCs/>
          <w:color w:val="00CCFF"/>
          <w:sz w:val="20"/>
          <w:szCs w:val="20"/>
        </w:rPr>
      </w:pPr>
      <w:r w:rsidRPr="00BB6713">
        <w:rPr>
          <w:i/>
          <w:iCs/>
          <w:color w:val="00CCFF"/>
          <w:sz w:val="20"/>
          <w:szCs w:val="20"/>
        </w:rPr>
        <w:t>7. Lastnina in podjetništvo</w:t>
      </w:r>
    </w:p>
    <w:p w:rsidR="00797958" w:rsidRPr="00BB6713" w:rsidRDefault="00797958" w:rsidP="00797958">
      <w:pPr>
        <w:rPr>
          <w:sz w:val="20"/>
          <w:szCs w:val="20"/>
        </w:rPr>
      </w:pPr>
      <w:r w:rsidRPr="00BB6713">
        <w:rPr>
          <w:sz w:val="20"/>
          <w:szCs w:val="20"/>
        </w:rPr>
        <w:t xml:space="preserve">Lastnina ima v naši dobi mnogo bolj socialen pomen, kakor prej. </w:t>
      </w:r>
      <w:proofErr w:type="spellStart"/>
      <w:r w:rsidRPr="00BB6713">
        <w:rPr>
          <w:sz w:val="20"/>
          <w:szCs w:val="20"/>
        </w:rPr>
        <w:t>Čimveč</w:t>
      </w:r>
      <w:proofErr w:type="spellEnd"/>
      <w:r w:rsidRPr="00BB6713">
        <w:rPr>
          <w:sz w:val="20"/>
          <w:szCs w:val="20"/>
        </w:rPr>
        <w:t xml:space="preserve"> kdo ima, tem manj je to njegovo, tem bolj je samo oskrbnik, dolžan imetje upravljati v občo korist. Kaj pa krščanski nazor o lastnini? Po tradicionalnem krščanskem pojmovanju je poglavitna socialna dolžnost premožnih ljudi, da dajejo miloščino, da sploh pomagajo drugim, ki so v potrebi. Krščanska etika je od nekdaj priznavala širšim, občim interesom in koristim prednost pred zasebniki. Z razliko od cerkve pa je sodoben podjetnik pridobitnik samo, kolikor je to potrebno zaradi obstoja in napredka njegovega podjetja.</w:t>
      </w:r>
    </w:p>
    <w:p w:rsidR="00797958" w:rsidRPr="00BB6713" w:rsidRDefault="00797958" w:rsidP="00797958">
      <w:pPr>
        <w:pStyle w:val="Heading2"/>
        <w:rPr>
          <w:rFonts w:ascii="Times New Roman" w:hAnsi="Times New Roman" w:cs="Times New Roman"/>
          <w:b w:val="0"/>
          <w:color w:val="3366FF"/>
          <w:sz w:val="20"/>
          <w:szCs w:val="20"/>
        </w:rPr>
      </w:pPr>
      <w:r w:rsidRPr="00BB6713">
        <w:rPr>
          <w:rFonts w:ascii="Times New Roman" w:hAnsi="Times New Roman" w:cs="Times New Roman"/>
          <w:b w:val="0"/>
          <w:color w:val="3366FF"/>
          <w:sz w:val="20"/>
          <w:szCs w:val="20"/>
        </w:rPr>
        <w:t>IV. SKLEP</w:t>
      </w:r>
    </w:p>
    <w:p w:rsidR="00797958" w:rsidRPr="00BB6713" w:rsidRDefault="00797958" w:rsidP="00797958">
      <w:pPr>
        <w:rPr>
          <w:i/>
          <w:iCs/>
          <w:color w:val="00CCFF"/>
          <w:sz w:val="20"/>
          <w:szCs w:val="20"/>
        </w:rPr>
      </w:pPr>
    </w:p>
    <w:p w:rsidR="00797958" w:rsidRPr="00BB6713" w:rsidRDefault="00797958" w:rsidP="00797958">
      <w:pPr>
        <w:rPr>
          <w:i/>
          <w:iCs/>
          <w:color w:val="00CCFF"/>
          <w:sz w:val="20"/>
          <w:szCs w:val="20"/>
        </w:rPr>
      </w:pPr>
      <w:r w:rsidRPr="00BB6713">
        <w:rPr>
          <w:i/>
          <w:iCs/>
          <w:color w:val="00CCFF"/>
          <w:sz w:val="20"/>
          <w:szCs w:val="20"/>
        </w:rPr>
        <w:t>1. Prednosti in težave sodobne socialne etike</w:t>
      </w:r>
    </w:p>
    <w:p w:rsidR="00797958" w:rsidRPr="00BB6713" w:rsidRDefault="00797958" w:rsidP="00797958">
      <w:pPr>
        <w:rPr>
          <w:sz w:val="20"/>
          <w:szCs w:val="20"/>
        </w:rPr>
      </w:pPr>
      <w:r w:rsidRPr="00BB6713">
        <w:rPr>
          <w:sz w:val="20"/>
          <w:szCs w:val="20"/>
        </w:rPr>
        <w:t>Ideja, ki je tukaj najpomembnejša je, da je etika vedno socialna. Poglavitna prednost nove, sodobne socialne etike je, da je  strogo realistična. Zato ta etika ne pozna nobenih nerešljivih vprašanj. Krščanstvo pa je vse od začetka vztrajalo pri osnovni misli, da je človek zaradi izvirnega greha po naravi slaboten in moralno omejen in nagnjen k slabemu. Svet je pač ustvarjen tako, da rastejo z materialnim in duhovnim napredkom človeštva tudi naše osebne in socialne dolžnosti.</w:t>
      </w:r>
    </w:p>
    <w:p w:rsidR="00797958" w:rsidRPr="00BB6713" w:rsidRDefault="00797958" w:rsidP="00797958">
      <w:pPr>
        <w:rPr>
          <w:sz w:val="20"/>
          <w:szCs w:val="20"/>
        </w:rPr>
      </w:pPr>
    </w:p>
    <w:p w:rsidR="00797958" w:rsidRPr="00BB6713" w:rsidRDefault="00797958" w:rsidP="00797958">
      <w:pPr>
        <w:rPr>
          <w:i/>
          <w:iCs/>
          <w:color w:val="00CCFF"/>
          <w:sz w:val="20"/>
          <w:szCs w:val="20"/>
        </w:rPr>
      </w:pPr>
      <w:r w:rsidRPr="00BB6713">
        <w:rPr>
          <w:i/>
          <w:iCs/>
          <w:color w:val="00CCFF"/>
          <w:sz w:val="20"/>
          <w:szCs w:val="20"/>
        </w:rPr>
        <w:t>2. Krščanstvo in kolektivizem</w:t>
      </w:r>
    </w:p>
    <w:p w:rsidR="00797958" w:rsidRDefault="00797958" w:rsidP="00797958">
      <w:r w:rsidRPr="00BB6713">
        <w:rPr>
          <w:sz w:val="20"/>
          <w:szCs w:val="20"/>
        </w:rPr>
        <w:t xml:space="preserve">Po krščanskem pojmovanju je človek bitje, ki ima duhovno, po božji podobi ustvarjeno neumrljivo dušo. Zato ne sme nobena človeška oblast kratiti človeku tistih temeljnih svoboščin in pravic. Če se spomnimo komunističnega družbenega reda, namreč prav ta celotna zasnova je kolikor vemo povsem umetna in prisilna. Kolektivizem pa ne nasprotuje sam na sebi krščanskemu pojmovanju življenja in njegovih nalog. Neogibna kolektivizacija </w:t>
      </w:r>
      <w:r w:rsidRPr="00BB6713">
        <w:rPr>
          <w:sz w:val="20"/>
          <w:szCs w:val="20"/>
        </w:rPr>
        <w:lastRenderedPageBreak/>
        <w:t>življenja bo postala tem bolj izvedljiva, čim bolj se bo človeški rod poglobil v bistvo krščanstva in bo zares iz njega živel in v izpolnjeval sv</w:t>
      </w:r>
      <w:r>
        <w:rPr>
          <w:sz w:val="20"/>
          <w:szCs w:val="20"/>
        </w:rPr>
        <w:t>oje socialne dolžnost.</w:t>
      </w:r>
    </w:p>
    <w:p w:rsidR="00CB5B30" w:rsidRPr="00797958" w:rsidRDefault="00CB5B30" w:rsidP="00797958"/>
    <w:sectPr w:rsidR="00CB5B30" w:rsidRPr="00797958">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47" w:rsidRDefault="00797958" w:rsidP="00437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247" w:rsidRDefault="00797958" w:rsidP="00437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47" w:rsidRDefault="00797958" w:rsidP="00437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7247" w:rsidRDefault="00797958" w:rsidP="0043728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D1"/>
    <w:rsid w:val="00270737"/>
    <w:rsid w:val="004B60D1"/>
    <w:rsid w:val="005E07E7"/>
    <w:rsid w:val="0079795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58"/>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7979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79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958"/>
    <w:rPr>
      <w:rFonts w:ascii="Arial" w:eastAsia="Times New Roman" w:hAnsi="Arial" w:cs="Arial"/>
      <w:b/>
      <w:bCs/>
      <w:kern w:val="32"/>
      <w:sz w:val="32"/>
      <w:szCs w:val="32"/>
      <w:lang w:eastAsia="sl-SI"/>
    </w:rPr>
  </w:style>
  <w:style w:type="character" w:customStyle="1" w:styleId="Heading2Char">
    <w:name w:val="Heading 2 Char"/>
    <w:basedOn w:val="DefaultParagraphFont"/>
    <w:link w:val="Heading2"/>
    <w:rsid w:val="00797958"/>
    <w:rPr>
      <w:rFonts w:ascii="Arial" w:eastAsia="Times New Roman" w:hAnsi="Arial" w:cs="Arial"/>
      <w:b/>
      <w:bCs/>
      <w:i/>
      <w:iCs/>
      <w:sz w:val="28"/>
      <w:szCs w:val="28"/>
      <w:lang w:eastAsia="sl-SI"/>
    </w:rPr>
  </w:style>
  <w:style w:type="paragraph" w:styleId="Title">
    <w:name w:val="Title"/>
    <w:basedOn w:val="Normal"/>
    <w:link w:val="TitleChar"/>
    <w:qFormat/>
    <w:rsid w:val="00797958"/>
    <w:pPr>
      <w:spacing w:line="360" w:lineRule="auto"/>
      <w:jc w:val="center"/>
    </w:pPr>
    <w:rPr>
      <w:rFonts w:ascii="Arial" w:hAnsi="Arial"/>
      <w:szCs w:val="20"/>
    </w:rPr>
  </w:style>
  <w:style w:type="character" w:customStyle="1" w:styleId="TitleChar">
    <w:name w:val="Title Char"/>
    <w:basedOn w:val="DefaultParagraphFont"/>
    <w:link w:val="Title"/>
    <w:rsid w:val="00797958"/>
    <w:rPr>
      <w:rFonts w:ascii="Arial" w:eastAsia="Times New Roman" w:hAnsi="Arial" w:cs="Times New Roman"/>
      <w:sz w:val="24"/>
      <w:szCs w:val="20"/>
      <w:lang w:eastAsia="sl-SI"/>
    </w:rPr>
  </w:style>
  <w:style w:type="paragraph" w:styleId="Footer">
    <w:name w:val="footer"/>
    <w:basedOn w:val="Normal"/>
    <w:link w:val="FooterChar"/>
    <w:rsid w:val="00797958"/>
    <w:pPr>
      <w:tabs>
        <w:tab w:val="center" w:pos="4536"/>
        <w:tab w:val="right" w:pos="9072"/>
      </w:tabs>
    </w:pPr>
    <w:rPr>
      <w:szCs w:val="20"/>
      <w:lang w:val="ru-RU" w:eastAsia="en-US"/>
    </w:rPr>
  </w:style>
  <w:style w:type="character" w:customStyle="1" w:styleId="FooterChar">
    <w:name w:val="Footer Char"/>
    <w:basedOn w:val="DefaultParagraphFont"/>
    <w:link w:val="Footer"/>
    <w:rsid w:val="00797958"/>
    <w:rPr>
      <w:rFonts w:ascii="Times New Roman" w:eastAsia="Times New Roman" w:hAnsi="Times New Roman" w:cs="Times New Roman"/>
      <w:sz w:val="24"/>
      <w:szCs w:val="20"/>
      <w:lang w:val="ru-RU"/>
    </w:rPr>
  </w:style>
  <w:style w:type="character" w:styleId="PageNumber">
    <w:name w:val="page number"/>
    <w:basedOn w:val="DefaultParagraphFont"/>
    <w:rsid w:val="00797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58"/>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7979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79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958"/>
    <w:rPr>
      <w:rFonts w:ascii="Arial" w:eastAsia="Times New Roman" w:hAnsi="Arial" w:cs="Arial"/>
      <w:b/>
      <w:bCs/>
      <w:kern w:val="32"/>
      <w:sz w:val="32"/>
      <w:szCs w:val="32"/>
      <w:lang w:eastAsia="sl-SI"/>
    </w:rPr>
  </w:style>
  <w:style w:type="character" w:customStyle="1" w:styleId="Heading2Char">
    <w:name w:val="Heading 2 Char"/>
    <w:basedOn w:val="DefaultParagraphFont"/>
    <w:link w:val="Heading2"/>
    <w:rsid w:val="00797958"/>
    <w:rPr>
      <w:rFonts w:ascii="Arial" w:eastAsia="Times New Roman" w:hAnsi="Arial" w:cs="Arial"/>
      <w:b/>
      <w:bCs/>
      <w:i/>
      <w:iCs/>
      <w:sz w:val="28"/>
      <w:szCs w:val="28"/>
      <w:lang w:eastAsia="sl-SI"/>
    </w:rPr>
  </w:style>
  <w:style w:type="paragraph" w:styleId="Title">
    <w:name w:val="Title"/>
    <w:basedOn w:val="Normal"/>
    <w:link w:val="TitleChar"/>
    <w:qFormat/>
    <w:rsid w:val="00797958"/>
    <w:pPr>
      <w:spacing w:line="360" w:lineRule="auto"/>
      <w:jc w:val="center"/>
    </w:pPr>
    <w:rPr>
      <w:rFonts w:ascii="Arial" w:hAnsi="Arial"/>
      <w:szCs w:val="20"/>
    </w:rPr>
  </w:style>
  <w:style w:type="character" w:customStyle="1" w:styleId="TitleChar">
    <w:name w:val="Title Char"/>
    <w:basedOn w:val="DefaultParagraphFont"/>
    <w:link w:val="Title"/>
    <w:rsid w:val="00797958"/>
    <w:rPr>
      <w:rFonts w:ascii="Arial" w:eastAsia="Times New Roman" w:hAnsi="Arial" w:cs="Times New Roman"/>
      <w:sz w:val="24"/>
      <w:szCs w:val="20"/>
      <w:lang w:eastAsia="sl-SI"/>
    </w:rPr>
  </w:style>
  <w:style w:type="paragraph" w:styleId="Footer">
    <w:name w:val="footer"/>
    <w:basedOn w:val="Normal"/>
    <w:link w:val="FooterChar"/>
    <w:rsid w:val="00797958"/>
    <w:pPr>
      <w:tabs>
        <w:tab w:val="center" w:pos="4536"/>
        <w:tab w:val="right" w:pos="9072"/>
      </w:tabs>
    </w:pPr>
    <w:rPr>
      <w:szCs w:val="20"/>
      <w:lang w:val="ru-RU" w:eastAsia="en-US"/>
    </w:rPr>
  </w:style>
  <w:style w:type="character" w:customStyle="1" w:styleId="FooterChar">
    <w:name w:val="Footer Char"/>
    <w:basedOn w:val="DefaultParagraphFont"/>
    <w:link w:val="Footer"/>
    <w:rsid w:val="00797958"/>
    <w:rPr>
      <w:rFonts w:ascii="Times New Roman" w:eastAsia="Times New Roman" w:hAnsi="Times New Roman" w:cs="Times New Roman"/>
      <w:sz w:val="24"/>
      <w:szCs w:val="20"/>
      <w:lang w:val="ru-RU"/>
    </w:rPr>
  </w:style>
  <w:style w:type="character" w:styleId="PageNumber">
    <w:name w:val="page number"/>
    <w:basedOn w:val="DefaultParagraphFont"/>
    <w:rsid w:val="0079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2014-03-12T08:15:00Z</dcterms:created>
  <dcterms:modified xsi:type="dcterms:W3CDTF">2014-03-12T08:16:00Z</dcterms:modified>
</cp:coreProperties>
</file>