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51" w:rsidRDefault="00466051" w:rsidP="00466051">
      <w:pPr>
        <w:pStyle w:val="Heading1"/>
        <w:jc w:val="both"/>
      </w:pPr>
      <w:r>
        <w:t>Renesančni papeži</w:t>
      </w:r>
    </w:p>
    <w:p w:rsidR="00466051" w:rsidRDefault="00466051" w:rsidP="00466051">
      <w:pPr>
        <w:jc w:val="both"/>
      </w:pPr>
    </w:p>
    <w:p w:rsidR="00466051" w:rsidRDefault="00466051" w:rsidP="00466051">
      <w:pPr>
        <w:jc w:val="both"/>
      </w:pPr>
      <w:r>
        <w:t xml:space="preserve">Prvi med njimi se še trudijo, da bi Evropo združili v enotnem odporu proti Turkom, vendar zaman. Papeži vedno bolj zanemarjajo svojo univerzalno nalogo in se posvečajo cerkveni državi in </w:t>
      </w:r>
      <w:proofErr w:type="spellStart"/>
      <w:r>
        <w:t>malodržavniškim</w:t>
      </w:r>
      <w:proofErr w:type="spellEnd"/>
      <w:r>
        <w:t xml:space="preserve"> poslom.</w:t>
      </w:r>
    </w:p>
    <w:p w:rsidR="00466051" w:rsidRDefault="00466051" w:rsidP="00466051">
      <w:pPr>
        <w:jc w:val="both"/>
      </w:pPr>
    </w:p>
    <w:p w:rsidR="00466051" w:rsidRDefault="00466051" w:rsidP="00466051">
      <w:pPr>
        <w:jc w:val="both"/>
      </w:pPr>
      <w:r>
        <w:t xml:space="preserve">Inocenc VIII. in Aleksander VI. smatrata </w:t>
      </w:r>
      <w:r>
        <w:rPr>
          <w:i/>
        </w:rPr>
        <w:t xml:space="preserve">Petrov </w:t>
      </w:r>
      <w:proofErr w:type="spellStart"/>
      <w:r>
        <w:rPr>
          <w:i/>
        </w:rPr>
        <w:t>patrimonij</w:t>
      </w:r>
      <w:proofErr w:type="spellEnd"/>
      <w:r>
        <w:t xml:space="preserve"> kot zasebno last. V papeštvo se vse močneje vrivata družinska politika in </w:t>
      </w:r>
      <w:r>
        <w:rPr>
          <w:i/>
        </w:rPr>
        <w:t>nepotizem</w:t>
      </w:r>
      <w:r>
        <w:t>.</w:t>
      </w:r>
      <w:r>
        <w:rPr>
          <w:rStyle w:val="FootnoteReference"/>
        </w:rPr>
        <w:footnoteReference w:id="1"/>
      </w:r>
      <w:r>
        <w:t xml:space="preserve"> Skrb za Cerkveno državo in želja, da bi Rim postal kulturno in umetniško središče ni toliko izraz </w:t>
      </w:r>
      <w:r>
        <w:rPr>
          <w:i/>
        </w:rPr>
        <w:t>kulturno – ustvarjalne moči Cerkve</w:t>
      </w:r>
      <w:r>
        <w:t xml:space="preserve"> kot posledica slavohlepja papežev – svetnih vladarjev in zato tudi izdaja vesoljne Cerkve.</w:t>
      </w:r>
    </w:p>
    <w:p w:rsidR="00466051" w:rsidRDefault="00466051" w:rsidP="00466051">
      <w:pPr>
        <w:jc w:val="both"/>
      </w:pPr>
    </w:p>
    <w:p w:rsidR="00466051" w:rsidRDefault="00466051" w:rsidP="00466051">
      <w:pPr>
        <w:jc w:val="both"/>
      </w:pPr>
      <w:r>
        <w:t>Delo za razvoj umetnosti in kulture, ki ga mnogi občudujejo, se nikakor ne more primerjati s škodo, ki so jo renesančni papeži povzročili Cerkvi. Pri tem se ne misli toliko na odstope v zasebnem življenju nekaterih od njih, ampak bolj na odnos do vesoljno – cerkvene naloge njihove visoke službe. V enaki meri zadene odgovornost tudi kardinalski zbor.</w:t>
      </w:r>
    </w:p>
    <w:p w:rsidR="00466051" w:rsidRDefault="00466051" w:rsidP="00466051">
      <w:pPr>
        <w:jc w:val="both"/>
      </w:pPr>
    </w:p>
    <w:p w:rsidR="00466051" w:rsidRDefault="00466051" w:rsidP="00466051">
      <w:pPr>
        <w:jc w:val="both"/>
      </w:pPr>
      <w:r>
        <w:rPr>
          <w:b/>
        </w:rPr>
        <w:t>Nikolaj V.</w:t>
      </w:r>
      <w:r>
        <w:t xml:space="preserve"> je učen humanist, utemeljitelj Vatikanske knjižnice, začne zbirati v Rimu umetnike in učenjake. Osebno je brezgrajen. Za njim se zvrstijo </w:t>
      </w:r>
      <w:proofErr w:type="spellStart"/>
      <w:r>
        <w:rPr>
          <w:b/>
        </w:rPr>
        <w:t>Kalist</w:t>
      </w:r>
      <w:proofErr w:type="spellEnd"/>
      <w:r>
        <w:rPr>
          <w:b/>
        </w:rPr>
        <w:t xml:space="preserve"> III</w:t>
      </w:r>
      <w:r>
        <w:t xml:space="preserve">., ki podpira vojne proti Turkom, za kardinala postavi dva nečaka (Borgia). </w:t>
      </w:r>
      <w:r>
        <w:rPr>
          <w:b/>
        </w:rPr>
        <w:t>Pij II.</w:t>
      </w:r>
      <w:r>
        <w:t xml:space="preserve"> je eden najslavnejših humanistov. Kot tajnik na dvoru Friderika III. se večkrat mudi v naših krajih. Obsodi </w:t>
      </w:r>
      <w:proofErr w:type="spellStart"/>
      <w:r>
        <w:t>konciliarizem</w:t>
      </w:r>
      <w:proofErr w:type="spellEnd"/>
      <w:r>
        <w:t xml:space="preserve">. Potrdi ustanovitev ljubljanske škofije. Za njim nastopi </w:t>
      </w:r>
      <w:r>
        <w:rPr>
          <w:b/>
        </w:rPr>
        <w:t>Pavel II.</w:t>
      </w:r>
    </w:p>
    <w:p w:rsidR="00466051" w:rsidRDefault="00466051" w:rsidP="00466051">
      <w:pPr>
        <w:jc w:val="both"/>
      </w:pPr>
    </w:p>
    <w:p w:rsidR="00466051" w:rsidRDefault="00466051" w:rsidP="00466051">
      <w:pPr>
        <w:jc w:val="both"/>
      </w:pPr>
      <w:r>
        <w:rPr>
          <w:b/>
        </w:rPr>
        <w:t>Sikst IV.</w:t>
      </w:r>
      <w:r>
        <w:t xml:space="preserve"> začenja naslednjo vrsto renesančnih papežev. Do izvolitve je frančiškanski general, kot papež podeli redu mnogo privilegijev. Nepotizem uvede kot pravi sistem v vodstvo Cerkve, ki ostane do najnovejše dobe, višek pa doseže že v renesančni dobi. Mnogi nečaki in sinovi papežev postanejo celo samostojni knezi.</w:t>
      </w:r>
    </w:p>
    <w:p w:rsidR="00466051" w:rsidRDefault="00466051" w:rsidP="00466051">
      <w:pPr>
        <w:jc w:val="both"/>
      </w:pPr>
    </w:p>
    <w:p w:rsidR="00466051" w:rsidRDefault="00466051" w:rsidP="00466051">
      <w:pPr>
        <w:jc w:val="both"/>
      </w:pPr>
      <w:r>
        <w:rPr>
          <w:b/>
        </w:rPr>
        <w:t>Aleksander VI</w:t>
      </w:r>
      <w:r>
        <w:t xml:space="preserve">. je najbolj razvpit papež v zgodovini Cerkve. S podkupovanjem popolnoma posvetnega kardinalskega zbora dobi papeštvo. Svojo službo tako zlorablja, da že nekateri njegovi sodobniki smatrajo, da sploh ni Kristjan. Vse podvrže svojim političnim ciljem, nepotizem doseže višek, kmalu se pridruži tudi papeževo osebno nemoralno življenje. Ima najprej z neznano žensko tri otroke, kot kardinal z </w:t>
      </w:r>
      <w:proofErr w:type="spellStart"/>
      <w:r>
        <w:t>Vanozzo</w:t>
      </w:r>
      <w:proofErr w:type="spellEnd"/>
      <w:r>
        <w:t xml:space="preserve"> de </w:t>
      </w:r>
      <w:proofErr w:type="spellStart"/>
      <w:r>
        <w:t>Caraneis</w:t>
      </w:r>
      <w:proofErr w:type="spellEnd"/>
      <w:r>
        <w:t xml:space="preserve"> še štiri (Juan, </w:t>
      </w:r>
      <w:proofErr w:type="spellStart"/>
      <w:r>
        <w:t>Cesare</w:t>
      </w:r>
      <w:proofErr w:type="spellEnd"/>
      <w:r>
        <w:t xml:space="preserve">, </w:t>
      </w:r>
      <w:proofErr w:type="spellStart"/>
      <w:r>
        <w:t>Lucrezia</w:t>
      </w:r>
      <w:proofErr w:type="spellEnd"/>
      <w:r>
        <w:t xml:space="preserve"> in </w:t>
      </w:r>
      <w:proofErr w:type="spellStart"/>
      <w:r>
        <w:t>Jofre</w:t>
      </w:r>
      <w:proofErr w:type="spellEnd"/>
      <w:r>
        <w:t xml:space="preserve">). Za otroke troši cerkveni denar, skuša jim pridobiti bogastvo in močne položaje, zato se vedno bolj zapleta v malo državniško politiko. </w:t>
      </w:r>
    </w:p>
    <w:p w:rsidR="00466051" w:rsidRDefault="00466051" w:rsidP="00466051">
      <w:pPr>
        <w:jc w:val="both"/>
      </w:pPr>
    </w:p>
    <w:p w:rsidR="00466051" w:rsidRDefault="00466051" w:rsidP="00466051">
      <w:pPr>
        <w:jc w:val="both"/>
      </w:pPr>
      <w:r>
        <w:t xml:space="preserve">Proti nevrednemu Aleksandru nastopi </w:t>
      </w:r>
      <w:r>
        <w:rPr>
          <w:b/>
        </w:rPr>
        <w:t>Hieronim Savonarola</w:t>
      </w:r>
      <w:r>
        <w:t xml:space="preserve">. Spor pokaže, da je </w:t>
      </w:r>
      <w:r>
        <w:rPr>
          <w:i/>
        </w:rPr>
        <w:t>sveta Cerkev</w:t>
      </w:r>
      <w:r>
        <w:t xml:space="preserve"> lahko sveta tudi takrat, ko papeštvo popolnoma odpove. V takem trenutku najbolj zaživi klic po reformi v bazi.</w:t>
      </w:r>
    </w:p>
    <w:p w:rsidR="00466051" w:rsidRDefault="00466051" w:rsidP="00466051">
      <w:pPr>
        <w:jc w:val="both"/>
      </w:pPr>
      <w:r>
        <w:t xml:space="preserve">Savonarola, dominikanec, nastopi kot spokorni pridigar v </w:t>
      </w:r>
      <w:proofErr w:type="spellStart"/>
      <w:r>
        <w:t>Firenzah</w:t>
      </w:r>
      <w:proofErr w:type="spellEnd"/>
      <w:r>
        <w:t xml:space="preserve">, ustanovi reformno kongregacijo, ostro kritizira Aleksandra VI. in življenje na dvoru Medičejcev. Do 1494 spreobrne vse mesto. Francoskega kralja Karla VIII. hoče postaviti za voditelja vse splošnega spokorniškega gibanja. Verske cilje poveže s političnimi in v tem je njegova napaka. </w:t>
      </w:r>
    </w:p>
    <w:p w:rsidR="00466051" w:rsidRDefault="00466051" w:rsidP="00466051">
      <w:pPr>
        <w:jc w:val="both"/>
      </w:pPr>
    </w:p>
    <w:p w:rsidR="00466051" w:rsidRDefault="00466051" w:rsidP="00466051">
      <w:pPr>
        <w:jc w:val="both"/>
      </w:pPr>
      <w:r>
        <w:t xml:space="preserve">Ovira politične cilje Aleksandra, ta ga pokliče 1495 v Rim, 1497 ga izobči. Savonarola hoče apelirati zoper papeža </w:t>
      </w:r>
      <w:proofErr w:type="spellStart"/>
      <w:r>
        <w:t>simonista</w:t>
      </w:r>
      <w:proofErr w:type="spellEnd"/>
      <w:r>
        <w:t xml:space="preserve"> na koncil, vendar zgubi podporo pri ljudeh, ko papež zagrozi mestu z </w:t>
      </w:r>
      <w:proofErr w:type="spellStart"/>
      <w:r>
        <w:rPr>
          <w:i/>
        </w:rPr>
        <w:t>inderetkom</w:t>
      </w:r>
      <w:proofErr w:type="spellEnd"/>
      <w:r>
        <w:t xml:space="preserve">, njega in še dva meniha zapro. Obtožijo ga da je "krivoverec", razkolnik in zaničevalec Svetega Sedeža. 23. maja 1498 ga </w:t>
      </w:r>
      <w:proofErr w:type="spellStart"/>
      <w:r>
        <w:t>sežgo</w:t>
      </w:r>
      <w:proofErr w:type="spellEnd"/>
      <w:r>
        <w:t xml:space="preserve"> na grmadi.</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A0" w:rsidRDefault="00346AA0" w:rsidP="00466051">
      <w:r>
        <w:separator/>
      </w:r>
    </w:p>
  </w:endnote>
  <w:endnote w:type="continuationSeparator" w:id="0">
    <w:p w:rsidR="00346AA0" w:rsidRDefault="00346AA0" w:rsidP="0046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A0" w:rsidRDefault="00346AA0" w:rsidP="00466051">
      <w:r>
        <w:separator/>
      </w:r>
    </w:p>
  </w:footnote>
  <w:footnote w:type="continuationSeparator" w:id="0">
    <w:p w:rsidR="00346AA0" w:rsidRDefault="00346AA0" w:rsidP="00466051">
      <w:r>
        <w:continuationSeparator/>
      </w:r>
    </w:p>
  </w:footnote>
  <w:footnote w:id="1">
    <w:p w:rsidR="00466051" w:rsidRDefault="00466051" w:rsidP="00466051">
      <w:pPr>
        <w:pStyle w:val="FootnoteText"/>
      </w:pPr>
      <w:r>
        <w:rPr>
          <w:rStyle w:val="FootnoteReference"/>
        </w:rPr>
        <w:footnoteRef/>
      </w:r>
      <w:r>
        <w:t xml:space="preserve"> Nepotizem je podeljevanje služb nečakom.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EF"/>
    <w:rsid w:val="00270737"/>
    <w:rsid w:val="002955EF"/>
    <w:rsid w:val="00346AA0"/>
    <w:rsid w:val="00466051"/>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51"/>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466051"/>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051"/>
    <w:rPr>
      <w:rFonts w:ascii="Times New Roman" w:eastAsia="Times New Roman" w:hAnsi="Times New Roman" w:cs="Times New Roman"/>
      <w:b/>
      <w:kern w:val="28"/>
      <w:sz w:val="40"/>
      <w:szCs w:val="20"/>
      <w:lang w:eastAsia="sl-SI"/>
    </w:rPr>
  </w:style>
  <w:style w:type="paragraph" w:styleId="FootnoteText">
    <w:name w:val="footnote text"/>
    <w:basedOn w:val="Normal"/>
    <w:link w:val="FootnoteTextChar"/>
    <w:semiHidden/>
    <w:rsid w:val="00466051"/>
    <w:rPr>
      <w:sz w:val="20"/>
    </w:rPr>
  </w:style>
  <w:style w:type="character" w:customStyle="1" w:styleId="FootnoteTextChar">
    <w:name w:val="Footnote Text Char"/>
    <w:basedOn w:val="DefaultParagraphFont"/>
    <w:link w:val="FootnoteText"/>
    <w:semiHidden/>
    <w:rsid w:val="00466051"/>
    <w:rPr>
      <w:rFonts w:ascii="Arial" w:eastAsia="Times New Roman" w:hAnsi="Arial" w:cs="Times New Roman"/>
      <w:sz w:val="20"/>
      <w:szCs w:val="20"/>
      <w:lang w:eastAsia="sl-SI"/>
    </w:rPr>
  </w:style>
  <w:style w:type="character" w:styleId="FootnoteReference">
    <w:name w:val="footnote reference"/>
    <w:basedOn w:val="DefaultParagraphFont"/>
    <w:semiHidden/>
    <w:rsid w:val="004660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51"/>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466051"/>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051"/>
    <w:rPr>
      <w:rFonts w:ascii="Times New Roman" w:eastAsia="Times New Roman" w:hAnsi="Times New Roman" w:cs="Times New Roman"/>
      <w:b/>
      <w:kern w:val="28"/>
      <w:sz w:val="40"/>
      <w:szCs w:val="20"/>
      <w:lang w:eastAsia="sl-SI"/>
    </w:rPr>
  </w:style>
  <w:style w:type="paragraph" w:styleId="FootnoteText">
    <w:name w:val="footnote text"/>
    <w:basedOn w:val="Normal"/>
    <w:link w:val="FootnoteTextChar"/>
    <w:semiHidden/>
    <w:rsid w:val="00466051"/>
    <w:rPr>
      <w:sz w:val="20"/>
    </w:rPr>
  </w:style>
  <w:style w:type="character" w:customStyle="1" w:styleId="FootnoteTextChar">
    <w:name w:val="Footnote Text Char"/>
    <w:basedOn w:val="DefaultParagraphFont"/>
    <w:link w:val="FootnoteText"/>
    <w:semiHidden/>
    <w:rsid w:val="00466051"/>
    <w:rPr>
      <w:rFonts w:ascii="Arial" w:eastAsia="Times New Roman" w:hAnsi="Arial" w:cs="Times New Roman"/>
      <w:sz w:val="20"/>
      <w:szCs w:val="20"/>
      <w:lang w:eastAsia="sl-SI"/>
    </w:rPr>
  </w:style>
  <w:style w:type="character" w:styleId="FootnoteReference">
    <w:name w:val="footnote reference"/>
    <w:basedOn w:val="DefaultParagraphFont"/>
    <w:semiHidden/>
    <w:rsid w:val="00466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2014-03-12T07:23:00Z</dcterms:created>
  <dcterms:modified xsi:type="dcterms:W3CDTF">2014-03-12T07:23:00Z</dcterms:modified>
</cp:coreProperties>
</file>