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C46">
      <w:pPr>
        <w:pStyle w:val="Title"/>
      </w:pPr>
      <w:bookmarkStart w:id="0" w:name="_GoBack"/>
      <w:bookmarkEnd w:id="0"/>
      <w:r>
        <w:t>BORDETELIOZA – PURANJA KORICA (kihanje)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povzročitelj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i/>
          <w:sz w:val="24"/>
        </w:rPr>
        <w:t>Bordetella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avium</w:t>
      </w:r>
      <w:proofErr w:type="spellEnd"/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pojavnost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zelo </w:t>
      </w:r>
      <w:proofErr w:type="spellStart"/>
      <w:r>
        <w:rPr>
          <w:sz w:val="24"/>
        </w:rPr>
        <w:t>kontagiozna</w:t>
      </w:r>
      <w:proofErr w:type="spellEnd"/>
      <w:r>
        <w:rPr>
          <w:sz w:val="24"/>
        </w:rPr>
        <w:t xml:space="preserve"> obolenja zgornjega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mladih puranih se bolezen kaže kot akutni pojav smrkanja, čist </w:t>
      </w:r>
      <w:proofErr w:type="spellStart"/>
      <w:r>
        <w:rPr>
          <w:sz w:val="24"/>
        </w:rPr>
        <w:t>okulonazalni</w:t>
      </w:r>
      <w:proofErr w:type="spellEnd"/>
      <w:r>
        <w:rPr>
          <w:sz w:val="24"/>
        </w:rPr>
        <w:t xml:space="preserve"> izcedek, edem v področju sinusov in </w:t>
      </w:r>
      <w:proofErr w:type="spellStart"/>
      <w:r>
        <w:rPr>
          <w:sz w:val="24"/>
        </w:rPr>
        <w:t>maksile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bolezen je v ekonomskem smislu vsekakor zelo pomembna v intenzivni reji puranov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 nas ni starševskih jat puranov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roku 2-3 dni imajo vsi enake znake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zgodovina bolezni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bolezen prvič opisana v Kanadi (1967)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deset let kasneje o</w:t>
      </w:r>
      <w:r>
        <w:rPr>
          <w:sz w:val="24"/>
        </w:rPr>
        <w:t>pisana v Nemčiji in v ZDA, Slovenija 2002 (</w:t>
      </w:r>
      <w:proofErr w:type="spellStart"/>
      <w:r>
        <w:rPr>
          <w:sz w:val="24"/>
        </w:rPr>
        <w:t>Italijanso</w:t>
      </w:r>
      <w:proofErr w:type="spellEnd"/>
      <w:r>
        <w:rPr>
          <w:sz w:val="24"/>
        </w:rPr>
        <w:t xml:space="preserve"> slovenska meja)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Ameriki: sočasna infekcija </w:t>
      </w:r>
      <w:proofErr w:type="spellStart"/>
      <w:r>
        <w:rPr>
          <w:sz w:val="24"/>
        </w:rPr>
        <w:t>adeno</w:t>
      </w:r>
      <w:proofErr w:type="spellEnd"/>
      <w:r>
        <w:rPr>
          <w:sz w:val="24"/>
        </w:rPr>
        <w:t xml:space="preserve"> virusi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Nemčija: sočasna infekcija še z </w:t>
      </w:r>
      <w:proofErr w:type="spellStart"/>
      <w:r>
        <w:rPr>
          <w:sz w:val="24"/>
        </w:rPr>
        <w:t>paramyxovirusi</w:t>
      </w:r>
      <w:proofErr w:type="spellEnd"/>
      <w:r>
        <w:rPr>
          <w:sz w:val="24"/>
        </w:rPr>
        <w:t xml:space="preserve"> (kuga), TRTV in </w:t>
      </w:r>
      <w:proofErr w:type="spellStart"/>
      <w:r>
        <w:rPr>
          <w:sz w:val="24"/>
        </w:rPr>
        <w:t>Chlamydio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Slovenija: </w:t>
      </w:r>
      <w:proofErr w:type="spellStart"/>
      <w:r>
        <w:rPr>
          <w:sz w:val="24"/>
        </w:rPr>
        <w:t>mikoplazme</w:t>
      </w:r>
      <w:proofErr w:type="spellEnd"/>
      <w:r>
        <w:rPr>
          <w:sz w:val="24"/>
        </w:rPr>
        <w:t>, TRTV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Kanada je znana po </w:t>
      </w:r>
      <w:proofErr w:type="spellStart"/>
      <w:r>
        <w:rPr>
          <w:sz w:val="24"/>
        </w:rPr>
        <w:t>ouranih</w:t>
      </w:r>
      <w:proofErr w:type="spellEnd"/>
      <w:r>
        <w:rPr>
          <w:sz w:val="24"/>
        </w:rPr>
        <w:t xml:space="preserve"> – imajo velike pro</w:t>
      </w:r>
      <w:r>
        <w:rPr>
          <w:sz w:val="24"/>
        </w:rPr>
        <w:t>izvodnje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proofErr w:type="spellStart"/>
      <w:r>
        <w:rPr>
          <w:i/>
          <w:sz w:val="24"/>
        </w:rPr>
        <w:t>Bordetella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avium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majhna Gram negativna </w:t>
      </w:r>
      <w:proofErr w:type="spellStart"/>
      <w:r>
        <w:rPr>
          <w:sz w:val="24"/>
        </w:rPr>
        <w:t>palička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striktni </w:t>
      </w:r>
      <w:proofErr w:type="spellStart"/>
      <w:r>
        <w:rPr>
          <w:sz w:val="24"/>
        </w:rPr>
        <w:t>aerob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fizikalne in kemične lastnosti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občutljiva na vse najpogosteje uporabljene </w:t>
      </w:r>
      <w:proofErr w:type="spellStart"/>
      <w:r>
        <w:rPr>
          <w:sz w:val="24"/>
        </w:rPr>
        <w:t>dezinficiense</w:t>
      </w:r>
      <w:proofErr w:type="spellEnd"/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nizka temperatura podaljša njeno </w:t>
      </w:r>
      <w:proofErr w:type="spellStart"/>
      <w:r>
        <w:rPr>
          <w:sz w:val="24"/>
        </w:rPr>
        <w:t>preživeteje</w:t>
      </w:r>
      <w:proofErr w:type="spellEnd"/>
      <w:r>
        <w:rPr>
          <w:sz w:val="24"/>
        </w:rPr>
        <w:t xml:space="preserve"> – organizem preživi v </w:t>
      </w:r>
      <w:proofErr w:type="spellStart"/>
      <w:r>
        <w:rPr>
          <w:sz w:val="24"/>
        </w:rPr>
        <w:t>fecesu</w:t>
      </w:r>
      <w:proofErr w:type="spellEnd"/>
      <w:r>
        <w:rPr>
          <w:sz w:val="24"/>
        </w:rPr>
        <w:t xml:space="preserve"> in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     organskem</w:t>
      </w:r>
      <w:r>
        <w:rPr>
          <w:sz w:val="24"/>
        </w:rPr>
        <w:t xml:space="preserve"> materialu 20 – 30 dni pri temperaturi 10°C, pri 40°C pa je živa le dve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     leti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antigenske</w:t>
      </w:r>
      <w:proofErr w:type="spellEnd"/>
      <w:r>
        <w:rPr>
          <w:sz w:val="24"/>
        </w:rPr>
        <w:t xml:space="preserve"> značilnosti: 6 </w:t>
      </w:r>
      <w:proofErr w:type="spellStart"/>
      <w:r>
        <w:rPr>
          <w:sz w:val="24"/>
        </w:rPr>
        <w:t>antigensko</w:t>
      </w:r>
      <w:proofErr w:type="spellEnd"/>
      <w:r>
        <w:rPr>
          <w:sz w:val="24"/>
        </w:rPr>
        <w:t xml:space="preserve"> različnih bakterij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 xml:space="preserve">faktorji </w:t>
      </w:r>
      <w:proofErr w:type="spellStart"/>
      <w:r>
        <w:rPr>
          <w:sz w:val="24"/>
        </w:rPr>
        <w:t>virulentnost</w:t>
      </w:r>
      <w:proofErr w:type="spellEnd"/>
      <w:r>
        <w:rPr>
          <w:sz w:val="24"/>
        </w:rPr>
        <w:t xml:space="preserve"> bakterije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adhezivno</w:t>
      </w:r>
      <w:proofErr w:type="spellEnd"/>
      <w:r>
        <w:rPr>
          <w:sz w:val="24"/>
        </w:rPr>
        <w:t xml:space="preserve"> delovanje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fimbrije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cilije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trakta,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prisotnost </w:t>
      </w:r>
      <w:proofErr w:type="spellStart"/>
      <w:r>
        <w:rPr>
          <w:sz w:val="24"/>
        </w:rPr>
        <w:t>hemogl</w:t>
      </w:r>
      <w:r>
        <w:rPr>
          <w:sz w:val="24"/>
        </w:rPr>
        <w:t>utinina</w:t>
      </w:r>
      <w:proofErr w:type="spellEnd"/>
      <w:r>
        <w:rPr>
          <w:sz w:val="24"/>
        </w:rPr>
        <w:t xml:space="preserve">,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B.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povzroča </w:t>
      </w:r>
      <w:proofErr w:type="spellStart"/>
      <w:r>
        <w:rPr>
          <w:sz w:val="24"/>
        </w:rPr>
        <w:t>citotoksični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citostatični</w:t>
      </w:r>
      <w:proofErr w:type="spellEnd"/>
      <w:r>
        <w:rPr>
          <w:sz w:val="24"/>
        </w:rPr>
        <w:t xml:space="preserve"> efekt na </w:t>
      </w:r>
      <w:proofErr w:type="spellStart"/>
      <w:r>
        <w:rPr>
          <w:sz w:val="24"/>
        </w:rPr>
        <w:t>kulrurah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puranov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temepraturno</w:t>
      </w:r>
      <w:proofErr w:type="spellEnd"/>
      <w:r>
        <w:rPr>
          <w:sz w:val="24"/>
        </w:rPr>
        <w:t xml:space="preserve"> labilni toksin – </w:t>
      </w:r>
      <w:proofErr w:type="spellStart"/>
      <w:r>
        <w:rPr>
          <w:sz w:val="24"/>
        </w:rPr>
        <w:t>dermonekrotični</w:t>
      </w:r>
      <w:proofErr w:type="spellEnd"/>
      <w:r>
        <w:rPr>
          <w:sz w:val="24"/>
        </w:rPr>
        <w:t xml:space="preserve"> toksin: povzroča nekrotične in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hemoragične</w:t>
      </w:r>
      <w:proofErr w:type="spellEnd"/>
      <w:r>
        <w:rPr>
          <w:sz w:val="24"/>
        </w:rPr>
        <w:t xml:space="preserve"> poškodbe na koži eksperimentalno </w:t>
      </w:r>
      <w:proofErr w:type="spellStart"/>
      <w:r>
        <w:rPr>
          <w:sz w:val="24"/>
        </w:rPr>
        <w:t>intradermalno</w:t>
      </w:r>
      <w:proofErr w:type="spellEnd"/>
      <w:r>
        <w:rPr>
          <w:sz w:val="24"/>
        </w:rPr>
        <w:t xml:space="preserve"> okuženih puranov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in tudi morskih prašičkov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citotoksin</w:t>
      </w:r>
      <w:proofErr w:type="spellEnd"/>
      <w:r>
        <w:rPr>
          <w:sz w:val="24"/>
        </w:rPr>
        <w:t xml:space="preserve"> – povzroča spremembe na </w:t>
      </w:r>
      <w:proofErr w:type="spellStart"/>
      <w:r>
        <w:rPr>
          <w:sz w:val="24"/>
        </w:rPr>
        <w:t>ciliarnem</w:t>
      </w:r>
      <w:proofErr w:type="spellEnd"/>
      <w:r>
        <w:rPr>
          <w:sz w:val="24"/>
        </w:rPr>
        <w:t xml:space="preserve"> epitelu 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sistemski efekt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>→ stimulacija migracije levkocitov, padec telesne temperature,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 redukcija v produkciji hormona </w:t>
      </w:r>
      <w:proofErr w:type="spellStart"/>
      <w:r>
        <w:rPr>
          <w:sz w:val="24"/>
        </w:rPr>
        <w:t>tireoideje</w:t>
      </w:r>
      <w:proofErr w:type="spellEnd"/>
      <w:r>
        <w:rPr>
          <w:sz w:val="24"/>
        </w:rPr>
        <w:t xml:space="preserve"> (hujšanje),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→ okvare jeter in pomanjkanje </w:t>
      </w:r>
      <w:proofErr w:type="spellStart"/>
      <w:r>
        <w:rPr>
          <w:sz w:val="24"/>
        </w:rPr>
        <w:t>mon</w:t>
      </w:r>
      <w:r>
        <w:rPr>
          <w:sz w:val="24"/>
        </w:rPr>
        <w:t>oaminov</w:t>
      </w:r>
      <w:proofErr w:type="spellEnd"/>
      <w:r>
        <w:rPr>
          <w:sz w:val="24"/>
        </w:rPr>
        <w:t xml:space="preserve"> v možganih in </w:t>
      </w:r>
      <w:proofErr w:type="spellStart"/>
      <w:r>
        <w:rPr>
          <w:sz w:val="24"/>
        </w:rPr>
        <w:t>limfatičnem</w:t>
      </w:r>
      <w:proofErr w:type="spellEnd"/>
      <w:r>
        <w:rPr>
          <w:sz w:val="24"/>
        </w:rPr>
        <w:t xml:space="preserve"> tkivu </w:t>
      </w:r>
    </w:p>
    <w:p w:rsidR="00000000" w:rsidRDefault="00400C46">
      <w:pPr>
        <w:ind w:left="708"/>
        <w:rPr>
          <w:sz w:val="24"/>
        </w:rPr>
      </w:pPr>
      <w:r>
        <w:rPr>
          <w:sz w:val="24"/>
        </w:rPr>
        <w:t xml:space="preserve">     (predvsem </w:t>
      </w:r>
      <w:proofErr w:type="spellStart"/>
      <w:r>
        <w:rPr>
          <w:sz w:val="24"/>
        </w:rPr>
        <w:t>timusu</w:t>
      </w:r>
      <w:proofErr w:type="spellEnd"/>
      <w:r>
        <w:rPr>
          <w:sz w:val="24"/>
        </w:rPr>
        <w:t>)</w:t>
      </w:r>
    </w:p>
    <w:p w:rsidR="00000000" w:rsidRDefault="00400C46">
      <w:pPr>
        <w:ind w:left="708"/>
        <w:rPr>
          <w:sz w:val="24"/>
        </w:rPr>
      </w:pPr>
    </w:p>
    <w:p w:rsidR="00000000" w:rsidRDefault="00400C46">
      <w:pPr>
        <w:ind w:left="708"/>
        <w:rPr>
          <w:sz w:val="24"/>
        </w:rPr>
      </w:pPr>
    </w:p>
    <w:p w:rsidR="00000000" w:rsidRDefault="00400C46">
      <w:pPr>
        <w:ind w:left="708"/>
        <w:rPr>
          <w:sz w:val="24"/>
        </w:rPr>
      </w:pPr>
    </w:p>
    <w:p w:rsidR="00000000" w:rsidRDefault="00400C46">
      <w:pPr>
        <w:ind w:left="708"/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lastRenderedPageBreak/>
        <w:t>naravni gostitelj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purani stari med dva in šest tednov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eksperimentalna infekcija mlajših živali – ni kliničnih znakov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starejše živali: obolijo, le tok bolezni je krajši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je bila izo</w:t>
      </w:r>
      <w:r>
        <w:rPr>
          <w:sz w:val="24"/>
        </w:rPr>
        <w:t xml:space="preserve">lirana tudi pri piščancih in pri japonskih </w:t>
      </w:r>
      <w:proofErr w:type="spellStart"/>
      <w:r>
        <w:rPr>
          <w:sz w:val="24"/>
        </w:rPr>
        <w:t>prepalicah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izolati</w:t>
      </w:r>
      <w:proofErr w:type="spellEnd"/>
      <w:r>
        <w:rPr>
          <w:sz w:val="24"/>
        </w:rPr>
        <w:t xml:space="preserve"> so patogeni tudi za purane</w:t>
      </w:r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Vir okužbe in prenos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je zelo kužna bolezen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kontaktni prenos iz živali na žival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preko okužene stelje (2 do 6 mesecev)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vode (širi se preko vodovodnih napeljav)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krma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a</w:t>
      </w:r>
      <w:r>
        <w:rPr>
          <w:sz w:val="24"/>
        </w:rPr>
        <w:t>erosol</w:t>
      </w:r>
      <w:proofErr w:type="spellEnd"/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ne gre za </w:t>
      </w:r>
      <w:proofErr w:type="spellStart"/>
      <w:r>
        <w:rPr>
          <w:sz w:val="24"/>
        </w:rPr>
        <w:t>transovarialno</w:t>
      </w:r>
      <w:proofErr w:type="spellEnd"/>
      <w:r>
        <w:rPr>
          <w:sz w:val="24"/>
        </w:rPr>
        <w:t xml:space="preserve"> okužbo</w:t>
      </w:r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inkubacijska doba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 naravnih pogojih (prenos iz živali na žival) </w:t>
      </w: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 xml:space="preserve"> 7 do 10 dni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intratrahealna</w:t>
      </w:r>
      <w:proofErr w:type="spellEnd"/>
      <w:r>
        <w:rPr>
          <w:sz w:val="24"/>
        </w:rPr>
        <w:t xml:space="preserve"> okužba 2 do 6 dni</w:t>
      </w:r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klinična znamenja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značilni znak je nenaden pojav smrkanja in izcedkov iz oči in nosu pri večin</w:t>
      </w:r>
      <w:r>
        <w:rPr>
          <w:sz w:val="24"/>
        </w:rPr>
        <w:t>i živali v objektu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starejše živali: </w:t>
      </w:r>
      <w:proofErr w:type="spellStart"/>
      <w:r>
        <w:rPr>
          <w:sz w:val="24"/>
        </w:rPr>
        <w:t>pokašlavanje</w:t>
      </w:r>
      <w:proofErr w:type="spellEnd"/>
      <w:r>
        <w:rPr>
          <w:sz w:val="24"/>
        </w:rPr>
        <w:t>, redkokdaj kihajo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zaradi intenzivnega izcedka iz nosu v prvih dveh tednih bolezni: zamazano perje v področju glave in posebej okoli nosnic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submaksilarni</w:t>
      </w:r>
      <w:proofErr w:type="spellEnd"/>
      <w:r>
        <w:rPr>
          <w:sz w:val="24"/>
        </w:rPr>
        <w:t xml:space="preserve"> edem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otežkočenega</w:t>
      </w:r>
      <w:proofErr w:type="spellEnd"/>
      <w:r>
        <w:rPr>
          <w:sz w:val="24"/>
        </w:rPr>
        <w:t xml:space="preserve"> dihanja, zardi izločanja sluzi (v dr</w:t>
      </w:r>
      <w:r>
        <w:rPr>
          <w:sz w:val="24"/>
        </w:rPr>
        <w:t>ugem tednu) – skozi kljun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dispnea</w:t>
      </w:r>
      <w:proofErr w:type="spellEnd"/>
      <w:r>
        <w:rPr>
          <w:sz w:val="24"/>
        </w:rPr>
        <w:t>, zaradi izločanja sluzi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spremenjeno oglašanje (</w:t>
      </w:r>
      <w:proofErr w:type="spellStart"/>
      <w:r>
        <w:rPr>
          <w:sz w:val="24"/>
        </w:rPr>
        <w:t>mukoidni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>)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ne jedo in ne pijejo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trajanje bolezni 2 do 4 tedne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čokoladno blato – prisotnost krvi</w:t>
      </w:r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visoka obolevnost in nizka </w:t>
      </w:r>
      <w:proofErr w:type="spellStart"/>
      <w:r>
        <w:rPr>
          <w:sz w:val="24"/>
        </w:rPr>
        <w:t>mortalnost</w:t>
      </w:r>
      <w:proofErr w:type="spellEnd"/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2 do 6 </w:t>
      </w:r>
      <w:proofErr w:type="spellStart"/>
      <w:r>
        <w:rPr>
          <w:sz w:val="24"/>
        </w:rPr>
        <w:t>t</w:t>
      </w:r>
      <w:r>
        <w:rPr>
          <w:sz w:val="24"/>
        </w:rPr>
        <w:t>edenskipurani</w:t>
      </w:r>
      <w:proofErr w:type="spellEnd"/>
      <w:r>
        <w:rPr>
          <w:sz w:val="24"/>
        </w:rPr>
        <w:t xml:space="preserve">: obolevnost pri 80 do 100 % vseh živali,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pa ne preseže 10 %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infekcija matičnih jat puranov: 20 % </w:t>
      </w:r>
      <w:proofErr w:type="spellStart"/>
      <w:r>
        <w:rPr>
          <w:sz w:val="24"/>
        </w:rPr>
        <w:t>morbidnosti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mortalnosti</w:t>
      </w:r>
      <w:proofErr w:type="spellEnd"/>
      <w:r>
        <w:rPr>
          <w:sz w:val="24"/>
        </w:rPr>
        <w:t xml:space="preserve"> pa običajno ni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višja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je vezana na sekundarno infekcijo z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TRTV, ORT, </w:t>
      </w:r>
      <w:proofErr w:type="spellStart"/>
      <w:r>
        <w:rPr>
          <w:sz w:val="24"/>
        </w:rPr>
        <w:t>pastarelami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mikoplaz</w:t>
      </w:r>
      <w:r>
        <w:rPr>
          <w:sz w:val="24"/>
        </w:rPr>
        <w:t>mami</w:t>
      </w:r>
      <w:proofErr w:type="spellEnd"/>
      <w:r>
        <w:rPr>
          <w:sz w:val="24"/>
        </w:rPr>
        <w:t xml:space="preserve"> – tudi 20 % </w:t>
      </w:r>
      <w:proofErr w:type="spellStart"/>
      <w:r>
        <w:rPr>
          <w:sz w:val="24"/>
        </w:rPr>
        <w:t>mortalnost</w:t>
      </w:r>
      <w:proofErr w:type="spellEnd"/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patološke spremembe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vezane predvsem na zgornji del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seroznega do </w:t>
      </w:r>
      <w:proofErr w:type="spellStart"/>
      <w:r>
        <w:rPr>
          <w:sz w:val="24"/>
        </w:rPr>
        <w:t>mukoidni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iz nosu in </w:t>
      </w:r>
      <w:proofErr w:type="spellStart"/>
      <w:r>
        <w:rPr>
          <w:sz w:val="24"/>
        </w:rPr>
        <w:t>trahej</w:t>
      </w:r>
      <w:proofErr w:type="spellEnd"/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 xml:space="preserve">: omehčanje </w:t>
      </w:r>
      <w:proofErr w:type="spellStart"/>
      <w:r>
        <w:rPr>
          <w:sz w:val="24"/>
        </w:rPr>
        <w:t>trahealnih</w:t>
      </w:r>
      <w:proofErr w:type="spellEnd"/>
      <w:r>
        <w:rPr>
          <w:sz w:val="24"/>
        </w:rPr>
        <w:t xml:space="preserve"> obročkov, </w:t>
      </w:r>
      <w:proofErr w:type="spellStart"/>
      <w:r>
        <w:rPr>
          <w:sz w:val="24"/>
        </w:rPr>
        <w:t>dorzoventralne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kompresije</w:t>
      </w:r>
      <w:proofErr w:type="spellEnd"/>
      <w:r>
        <w:rPr>
          <w:sz w:val="24"/>
        </w:rPr>
        <w:t>, sploščitev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stena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je zadebeljena</w:t>
      </w:r>
      <w:r>
        <w:rPr>
          <w:sz w:val="24"/>
        </w:rPr>
        <w:t xml:space="preserve"> (smrt nastopi zaradi zadušitve – zoženje </w:t>
      </w:r>
      <w:proofErr w:type="spellStart"/>
      <w:r>
        <w:rPr>
          <w:sz w:val="24"/>
        </w:rPr>
        <w:t>lumna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in obilni </w:t>
      </w:r>
      <w:proofErr w:type="spellStart"/>
      <w:r>
        <w:rPr>
          <w:sz w:val="24"/>
        </w:rPr>
        <w:t>mukoidni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>)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sekundarne infekcije: </w:t>
      </w:r>
      <w:proofErr w:type="spellStart"/>
      <w:r>
        <w:rPr>
          <w:sz w:val="24"/>
        </w:rPr>
        <w:t>serofibrinozna</w:t>
      </w:r>
      <w:proofErr w:type="spellEnd"/>
      <w:r>
        <w:rPr>
          <w:sz w:val="24"/>
        </w:rPr>
        <w:t xml:space="preserve"> vnetja zračnih vrečk, vnetje drugih seroznih open, </w:t>
      </w:r>
      <w:proofErr w:type="spellStart"/>
      <w:r>
        <w:rPr>
          <w:sz w:val="24"/>
        </w:rPr>
        <w:t>peritonitis</w:t>
      </w:r>
      <w:proofErr w:type="spellEnd"/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lastRenderedPageBreak/>
        <w:t>histološke spremembe</w:t>
      </w:r>
    </w:p>
    <w:p w:rsidR="00000000" w:rsidRDefault="00400C46">
      <w:pPr>
        <w:pStyle w:val="BodyText"/>
        <w:numPr>
          <w:ilvl w:val="0"/>
          <w:numId w:val="3"/>
        </w:numPr>
      </w:pPr>
      <w:r>
        <w:t xml:space="preserve">okvara </w:t>
      </w:r>
      <w:proofErr w:type="spellStart"/>
      <w:r>
        <w:t>ciliranega</w:t>
      </w:r>
      <w:proofErr w:type="spellEnd"/>
      <w:r>
        <w:t xml:space="preserve"> epitela in </w:t>
      </w:r>
      <w:proofErr w:type="spellStart"/>
      <w:r>
        <w:t>deplecija</w:t>
      </w:r>
      <w:proofErr w:type="spellEnd"/>
      <w:r>
        <w:t xml:space="preserve"> </w:t>
      </w:r>
      <w:proofErr w:type="spellStart"/>
      <w:r>
        <w:t>mukoze</w:t>
      </w:r>
      <w:proofErr w:type="spellEnd"/>
      <w:r>
        <w:t xml:space="preserve"> – bak</w:t>
      </w:r>
      <w:r>
        <w:t xml:space="preserve">terija se veže izključno na </w:t>
      </w:r>
      <w:proofErr w:type="spellStart"/>
      <w:r>
        <w:t>cilije</w:t>
      </w:r>
      <w:proofErr w:type="spellEnd"/>
      <w:r>
        <w:t xml:space="preserve"> in nikoli na druge tipe celic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kolonizacija </w:t>
      </w:r>
      <w:proofErr w:type="spellStart"/>
      <w:r>
        <w:rPr>
          <w:sz w:val="24"/>
        </w:rPr>
        <w:t>ciliranega</w:t>
      </w:r>
      <w:proofErr w:type="spellEnd"/>
      <w:r>
        <w:rPr>
          <w:sz w:val="24"/>
        </w:rPr>
        <w:t xml:space="preserve"> epitela začne na </w:t>
      </w:r>
      <w:proofErr w:type="spellStart"/>
      <w:r>
        <w:rPr>
          <w:sz w:val="24"/>
        </w:rPr>
        <w:t>nazalni</w:t>
      </w:r>
      <w:proofErr w:type="spellEnd"/>
      <w:r>
        <w:rPr>
          <w:sz w:val="24"/>
        </w:rPr>
        <w:t xml:space="preserve"> sluznici, nadaljevanje v </w:t>
      </w:r>
      <w:proofErr w:type="spellStart"/>
      <w:r>
        <w:rPr>
          <w:sz w:val="24"/>
        </w:rPr>
        <w:t>traheji</w:t>
      </w:r>
      <w:proofErr w:type="spellEnd"/>
      <w:r>
        <w:rPr>
          <w:sz w:val="24"/>
        </w:rPr>
        <w:t xml:space="preserve">, v 7 do 10 dneh tudi na glavnih </w:t>
      </w:r>
      <w:proofErr w:type="spellStart"/>
      <w:r>
        <w:rPr>
          <w:sz w:val="24"/>
        </w:rPr>
        <w:t>bronhih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popolne izgube </w:t>
      </w:r>
      <w:proofErr w:type="spellStart"/>
      <w:r>
        <w:rPr>
          <w:sz w:val="24"/>
        </w:rPr>
        <w:t>ciliarnega</w:t>
      </w:r>
      <w:proofErr w:type="spellEnd"/>
      <w:r>
        <w:rPr>
          <w:sz w:val="24"/>
        </w:rPr>
        <w:t xml:space="preserve"> epitela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(prva dva tedna)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nadomesti </w:t>
      </w:r>
      <w:proofErr w:type="spellStart"/>
      <w:r>
        <w:rPr>
          <w:sz w:val="24"/>
        </w:rPr>
        <w:t>kubuidalni</w:t>
      </w:r>
      <w:proofErr w:type="spellEnd"/>
      <w:r>
        <w:rPr>
          <w:sz w:val="24"/>
        </w:rPr>
        <w:t xml:space="preserve"> epitel – nezrele </w:t>
      </w:r>
      <w:proofErr w:type="spellStart"/>
      <w:r>
        <w:rPr>
          <w:sz w:val="24"/>
        </w:rPr>
        <w:t>hiperplastične</w:t>
      </w:r>
      <w:proofErr w:type="spellEnd"/>
      <w:r>
        <w:rPr>
          <w:sz w:val="24"/>
        </w:rPr>
        <w:t xml:space="preserve"> celice z </w:t>
      </w:r>
      <w:proofErr w:type="spellStart"/>
      <w:r>
        <w:rPr>
          <w:sz w:val="24"/>
        </w:rPr>
        <w:t>bazofilno</w:t>
      </w:r>
      <w:proofErr w:type="spellEnd"/>
      <w:r>
        <w:rPr>
          <w:sz w:val="24"/>
        </w:rPr>
        <w:t xml:space="preserve"> citoplazmo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pljuča – le primarni </w:t>
      </w:r>
      <w:proofErr w:type="spellStart"/>
      <w:r>
        <w:rPr>
          <w:sz w:val="24"/>
        </w:rPr>
        <w:t>bronhi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brohialno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limfatično</w:t>
      </w:r>
      <w:proofErr w:type="spellEnd"/>
      <w:r>
        <w:rPr>
          <w:sz w:val="24"/>
        </w:rPr>
        <w:t xml:space="preserve"> tkivo: </w:t>
      </w:r>
      <w:proofErr w:type="spellStart"/>
      <w:r>
        <w:rPr>
          <w:sz w:val="24"/>
        </w:rPr>
        <w:t>deplecija</w:t>
      </w:r>
      <w:proofErr w:type="spellEnd"/>
      <w:r>
        <w:rPr>
          <w:sz w:val="24"/>
        </w:rPr>
        <w:t xml:space="preserve"> limfocitov v </w:t>
      </w:r>
      <w:proofErr w:type="spellStart"/>
      <w:r>
        <w:rPr>
          <w:sz w:val="24"/>
        </w:rPr>
        <w:t>korteksu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timusa</w:t>
      </w:r>
      <w:proofErr w:type="spellEnd"/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imunost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 okužbi živali razvijejo </w:t>
      </w:r>
      <w:proofErr w:type="spellStart"/>
      <w:r>
        <w:rPr>
          <w:sz w:val="24"/>
        </w:rPr>
        <w:t>humoralno</w:t>
      </w:r>
      <w:proofErr w:type="spellEnd"/>
      <w:r>
        <w:rPr>
          <w:sz w:val="24"/>
        </w:rPr>
        <w:t xml:space="preserve"> imunost; 3 do 4 tedne po infekciji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pura</w:t>
      </w:r>
      <w:r>
        <w:rPr>
          <w:sz w:val="24"/>
        </w:rPr>
        <w:t xml:space="preserve">ni, ki izvirajo iz cepljenih jat manj občutljivi za infekcijo – vloga </w:t>
      </w:r>
      <w:proofErr w:type="spellStart"/>
      <w:r>
        <w:rPr>
          <w:sz w:val="24"/>
        </w:rPr>
        <w:t>humoralne</w:t>
      </w:r>
      <w:proofErr w:type="spellEnd"/>
      <w:r>
        <w:rPr>
          <w:sz w:val="24"/>
        </w:rPr>
        <w:t xml:space="preserve"> imunosti precejšnja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diagnostika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tipični klinični zanki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patološke spremembe (boljša histološka diagnostika)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izolacija bakterije iz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 (</w:t>
      </w: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>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serologija: </w:t>
      </w:r>
      <w:proofErr w:type="spellStart"/>
      <w:r>
        <w:rPr>
          <w:sz w:val="24"/>
        </w:rPr>
        <w:t>m</w:t>
      </w:r>
      <w:r>
        <w:rPr>
          <w:sz w:val="24"/>
        </w:rPr>
        <w:t>ikroaglutinacija</w:t>
      </w:r>
      <w:proofErr w:type="spellEnd"/>
      <w:r>
        <w:rPr>
          <w:sz w:val="24"/>
        </w:rPr>
        <w:t>, ELISA, IIF (</w:t>
      </w:r>
      <w:proofErr w:type="spellStart"/>
      <w:r>
        <w:rPr>
          <w:sz w:val="24"/>
        </w:rPr>
        <w:t>indirektan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imunofluoroscenca</w:t>
      </w:r>
      <w:proofErr w:type="spellEnd"/>
      <w:r>
        <w:rPr>
          <w:sz w:val="24"/>
        </w:rPr>
        <w:t>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molekularne tehnike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diferencialna diagnostika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vse infekcije, ki povzročajo </w:t>
      </w:r>
      <w:proofErr w:type="spellStart"/>
      <w:r>
        <w:rPr>
          <w:sz w:val="24"/>
        </w:rPr>
        <w:t>rinotraheitis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mikoplazmoza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klamidioza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treheja</w:t>
      </w:r>
      <w:proofErr w:type="spellEnd"/>
      <w:r>
        <w:rPr>
          <w:sz w:val="24"/>
        </w:rPr>
        <w:t xml:space="preserve"> in osrčnik)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kriptosporidija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pneumovirus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</w:t>
      </w:r>
      <w:r>
        <w:rPr>
          <w:sz w:val="24"/>
        </w:rPr>
        <w:t>uenca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adenovirusne</w:t>
      </w:r>
      <w:proofErr w:type="spellEnd"/>
      <w:r>
        <w:rPr>
          <w:sz w:val="24"/>
        </w:rPr>
        <w:t xml:space="preserve"> infekcije (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infekcije)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atipična kokošja kuga</w:t>
      </w:r>
    </w:p>
    <w:p w:rsidR="00000000" w:rsidRDefault="00400C46">
      <w:pPr>
        <w:rPr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zdravljenje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antibiotična terapija: v vodi za pitje ali po </w:t>
      </w:r>
      <w:proofErr w:type="spellStart"/>
      <w:r>
        <w:rPr>
          <w:sz w:val="24"/>
        </w:rPr>
        <w:t>spray</w:t>
      </w:r>
      <w:proofErr w:type="spellEnd"/>
      <w:r>
        <w:rPr>
          <w:sz w:val="24"/>
        </w:rPr>
        <w:t xml:space="preserve"> metodi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tetraciklini</w:t>
      </w:r>
      <w:proofErr w:type="spellEnd"/>
      <w:r>
        <w:rPr>
          <w:sz w:val="24"/>
        </w:rPr>
        <w:t xml:space="preserve"> (E.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rezistentna</w:t>
      </w:r>
      <w:proofErr w:type="spellEnd"/>
      <w:r>
        <w:rPr>
          <w:sz w:val="24"/>
        </w:rPr>
        <w:t xml:space="preserve">), penicilini, </w:t>
      </w:r>
      <w:proofErr w:type="spellStart"/>
      <w:r>
        <w:rPr>
          <w:sz w:val="24"/>
        </w:rPr>
        <w:t>oksitetraciklini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niacin</w:t>
      </w:r>
      <w:proofErr w:type="spellEnd"/>
      <w:r>
        <w:rPr>
          <w:sz w:val="24"/>
        </w:rPr>
        <w:t>, A vitamin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sekundarne infekcije </w:t>
      </w:r>
    </w:p>
    <w:p w:rsidR="00000000" w:rsidRDefault="00400C46">
      <w:pPr>
        <w:rPr>
          <w:i/>
          <w:sz w:val="24"/>
        </w:rPr>
      </w:pPr>
      <w:r>
        <w:rPr>
          <w:sz w:val="24"/>
        </w:rPr>
        <w:t xml:space="preserve"> </w:t>
      </w: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r>
        <w:rPr>
          <w:sz w:val="24"/>
        </w:rPr>
        <w:t>preventiva</w:t>
      </w:r>
    </w:p>
    <w:p w:rsidR="00000000" w:rsidRDefault="00400C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zelo kužna bolezen – kontaktno prenosljiv, prenosljiva z vodo in krmo, steljo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sistem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upoštevanje vseh </w:t>
      </w:r>
      <w:proofErr w:type="spellStart"/>
      <w:r>
        <w:rPr>
          <w:sz w:val="24"/>
        </w:rPr>
        <w:t>postulatov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biosicurity</w:t>
      </w:r>
      <w:proofErr w:type="spellEnd"/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temeljito čiščenje in razkuževanje objekta in vse opreme, sistema za napajanje itd.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plinjenje</w:t>
      </w:r>
      <w:proofErr w:type="spellEnd"/>
      <w:r>
        <w:rPr>
          <w:sz w:val="24"/>
        </w:rPr>
        <w:t xml:space="preserve"> farme s </w:t>
      </w:r>
      <w:proofErr w:type="spellStart"/>
      <w:r>
        <w:rPr>
          <w:sz w:val="24"/>
        </w:rPr>
        <w:t>formaldehidnimi</w:t>
      </w:r>
      <w:proofErr w:type="spellEnd"/>
      <w:r>
        <w:rPr>
          <w:sz w:val="24"/>
        </w:rPr>
        <w:t xml:space="preserve"> hlapi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oportunistične</w:t>
      </w:r>
      <w:proofErr w:type="spellEnd"/>
      <w:r>
        <w:rPr>
          <w:sz w:val="24"/>
        </w:rPr>
        <w:t xml:space="preserve"> bolezni – </w:t>
      </w:r>
      <w:proofErr w:type="spellStart"/>
      <w:r>
        <w:rPr>
          <w:sz w:val="24"/>
        </w:rPr>
        <w:t>mikoplazmoze</w:t>
      </w:r>
      <w:proofErr w:type="spellEnd"/>
      <w:r>
        <w:rPr>
          <w:sz w:val="24"/>
        </w:rPr>
        <w:t>, ORT in TRTV</w:t>
      </w:r>
    </w:p>
    <w:p w:rsidR="00000000" w:rsidRDefault="00400C46">
      <w:pPr>
        <w:rPr>
          <w:i/>
          <w:sz w:val="24"/>
        </w:rPr>
      </w:pPr>
    </w:p>
    <w:p w:rsidR="00000000" w:rsidRDefault="00400C46">
      <w:pPr>
        <w:rPr>
          <w:i/>
          <w:sz w:val="24"/>
        </w:rPr>
      </w:pPr>
    </w:p>
    <w:p w:rsidR="00000000" w:rsidRDefault="00400C46">
      <w:pPr>
        <w:rPr>
          <w:i/>
          <w:sz w:val="24"/>
        </w:rPr>
      </w:pPr>
    </w:p>
    <w:p w:rsidR="00000000" w:rsidRDefault="00400C46">
      <w:pPr>
        <w:rPr>
          <w:i/>
          <w:sz w:val="24"/>
        </w:rPr>
      </w:pPr>
    </w:p>
    <w:p w:rsidR="00000000" w:rsidRDefault="00400C46">
      <w:pPr>
        <w:rPr>
          <w:i/>
          <w:sz w:val="24"/>
        </w:rPr>
      </w:pPr>
    </w:p>
    <w:p w:rsidR="00000000" w:rsidRDefault="00400C46">
      <w:pPr>
        <w:rPr>
          <w:i/>
          <w:sz w:val="24"/>
        </w:rPr>
      </w:pPr>
    </w:p>
    <w:p w:rsidR="00000000" w:rsidRDefault="00400C46">
      <w:pPr>
        <w:numPr>
          <w:ilvl w:val="0"/>
          <w:numId w:val="2"/>
        </w:numPr>
        <w:rPr>
          <w:i/>
          <w:sz w:val="24"/>
        </w:rPr>
      </w:pPr>
      <w:proofErr w:type="spellStart"/>
      <w:r>
        <w:rPr>
          <w:sz w:val="24"/>
        </w:rPr>
        <w:lastRenderedPageBreak/>
        <w:t>ceplenje</w:t>
      </w:r>
      <w:proofErr w:type="spellEnd"/>
    </w:p>
    <w:p w:rsidR="00000000" w:rsidRDefault="00400C46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temperatueno</w:t>
      </w:r>
      <w:proofErr w:type="spellEnd"/>
      <w:r>
        <w:rPr>
          <w:sz w:val="24"/>
        </w:rPr>
        <w:t xml:space="preserve"> labilni mutant B. </w:t>
      </w:r>
      <w:proofErr w:type="spellStart"/>
      <w:r>
        <w:rPr>
          <w:sz w:val="24"/>
        </w:rPr>
        <w:t>avium</w:t>
      </w:r>
      <w:proofErr w:type="spellEnd"/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spray</w:t>
      </w:r>
      <w:proofErr w:type="spellEnd"/>
      <w:r>
        <w:rPr>
          <w:sz w:val="24"/>
        </w:rPr>
        <w:t xml:space="preserve"> metodi pri DSP ali </w:t>
      </w:r>
      <w:proofErr w:type="spellStart"/>
      <w:r>
        <w:rPr>
          <w:sz w:val="24"/>
        </w:rPr>
        <w:t>okolarni</w:t>
      </w:r>
      <w:proofErr w:type="spellEnd"/>
      <w:r>
        <w:rPr>
          <w:sz w:val="24"/>
        </w:rPr>
        <w:t xml:space="preserve"> metodi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znižuje dovzetnost živali za infekcijo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>če do infekcije pride – blagi k</w:t>
      </w:r>
      <w:r>
        <w:rPr>
          <w:sz w:val="24"/>
        </w:rPr>
        <w:t>linični zanki</w:t>
      </w:r>
    </w:p>
    <w:p w:rsidR="00000000" w:rsidRDefault="00400C46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obolele živali: pasivna </w:t>
      </w:r>
      <w:proofErr w:type="spellStart"/>
      <w:r>
        <w:rPr>
          <w:sz w:val="24"/>
        </w:rPr>
        <w:t>imunizacija</w:t>
      </w:r>
      <w:proofErr w:type="spellEnd"/>
      <w:r>
        <w:rPr>
          <w:sz w:val="24"/>
        </w:rPr>
        <w:t xml:space="preserve"> s serumom</w:t>
      </w:r>
    </w:p>
    <w:p w:rsidR="00400C46" w:rsidRDefault="00400C46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starševskih </w:t>
      </w:r>
      <w:proofErr w:type="spellStart"/>
      <w:r>
        <w:rPr>
          <w:sz w:val="24"/>
        </w:rPr>
        <w:t>jatt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inaktivirane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prenos pasivne imunosti </w:t>
      </w:r>
      <w:proofErr w:type="spellStart"/>
      <w:r>
        <w:rPr>
          <w:sz w:val="24"/>
        </w:rPr>
        <w:t>oblaži</w:t>
      </w:r>
      <w:proofErr w:type="spellEnd"/>
      <w:r>
        <w:rPr>
          <w:sz w:val="24"/>
        </w:rPr>
        <w:t xml:space="preserve"> klinično sliko obolenja pri njihovih potomcih</w:t>
      </w:r>
    </w:p>
    <w:sectPr w:rsidR="00400C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A9B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315E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E341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B7D"/>
    <w:rsid w:val="00400C46"/>
    <w:rsid w:val="007D5B7D"/>
    <w:rsid w:val="00A55CA3"/>
    <w:rsid w:val="00D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BORDETELIOZA – PURANJA KORICA</vt:lpstr>
      <vt:lpstr>BORDETELIOZA – PURANJA KORICA</vt:lpstr>
    </vt:vector>
  </TitlesOfParts>
  <Company>Siva Čaplja d.o.o.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BORDETELIOZA – PURANJA KORICA</dc:title>
  <dc:creator>Cvetka</dc:creator>
  <cp:lastModifiedBy>Jaka</cp:lastModifiedBy>
  <cp:revision>2</cp:revision>
  <dcterms:created xsi:type="dcterms:W3CDTF">2014-01-12T11:31:00Z</dcterms:created>
  <dcterms:modified xsi:type="dcterms:W3CDTF">2014-01-12T11:31:00Z</dcterms:modified>
</cp:coreProperties>
</file>