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6DE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SB MARIBOR</w:t>
      </w:r>
    </w:p>
    <w:p w:rsidR="00000000" w:rsidRDefault="00F66DE6">
      <w:pPr>
        <w:rPr>
          <w:rFonts w:ascii="Arial" w:hAnsi="Arial" w:cs="Arial"/>
        </w:rPr>
      </w:pPr>
      <w:r>
        <w:rPr>
          <w:rFonts w:ascii="Arial" w:hAnsi="Arial" w:cs="Arial"/>
        </w:rPr>
        <w:t>Zdravstvena nega je samostojno področje in ni pod patronatom strokovnega direktorja. Imenuje in izbere jo direktor bolnišnice, je ena zmed njegovih pomočnic pri poslovodenju.</w:t>
      </w:r>
    </w:p>
    <w:p w:rsidR="00000000" w:rsidRDefault="00F66DE6">
      <w:pPr>
        <w:rPr>
          <w:rFonts w:ascii="Arial" w:hAnsi="Arial" w:cs="Arial"/>
        </w:rPr>
      </w:pPr>
      <w:r>
        <w:rPr>
          <w:rFonts w:ascii="Arial" w:hAnsi="Arial" w:cs="Arial"/>
        </w:rPr>
        <w:t>Glavna medicinska sestra bolnišnice</w:t>
      </w:r>
    </w:p>
    <w:p w:rsidR="00000000" w:rsidRDefault="00F66D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Svetovalka za kakovost (prejšnja g</w:t>
      </w:r>
      <w:r>
        <w:rPr>
          <w:rFonts w:ascii="Arial" w:hAnsi="Arial" w:cs="Arial"/>
        </w:rPr>
        <w:t>lavna medicinska sestra) – razjede, identifikacija bolnika, incidenti….</w:t>
      </w:r>
    </w:p>
    <w:p w:rsidR="00000000" w:rsidRDefault="00F66D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Pomočnica glavne medicinske sestre za informatiko in izobraževanje</w:t>
      </w:r>
    </w:p>
    <w:p w:rsidR="00000000" w:rsidRDefault="00F66D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Pomočnica glavne medicinske sestre za higieno</w:t>
      </w:r>
    </w:p>
    <w:p w:rsidR="00000000" w:rsidRDefault="00F66DE6">
      <w:pPr>
        <w:rPr>
          <w:rFonts w:ascii="Arial" w:hAnsi="Arial" w:cs="Arial"/>
        </w:rPr>
      </w:pPr>
    </w:p>
    <w:p w:rsidR="00000000" w:rsidRDefault="00F66DE6">
      <w:pPr>
        <w:rPr>
          <w:rFonts w:ascii="Arial" w:hAnsi="Arial" w:cs="Arial"/>
        </w:rPr>
      </w:pPr>
      <w:r>
        <w:rPr>
          <w:rFonts w:ascii="Arial" w:hAnsi="Arial" w:cs="Arial"/>
        </w:rPr>
        <w:t>Dietetičarka</w:t>
      </w:r>
    </w:p>
    <w:p w:rsidR="00000000" w:rsidRDefault="00F66DE6">
      <w:pPr>
        <w:rPr>
          <w:rFonts w:ascii="Arial" w:hAnsi="Arial" w:cs="Arial"/>
        </w:rPr>
      </w:pPr>
    </w:p>
    <w:p w:rsidR="00000000" w:rsidRDefault="00F66DE6">
      <w:pPr>
        <w:rPr>
          <w:rFonts w:ascii="Arial" w:hAnsi="Arial" w:cs="Arial"/>
        </w:rPr>
      </w:pPr>
      <w:r>
        <w:rPr>
          <w:rFonts w:ascii="Arial" w:hAnsi="Arial" w:cs="Arial"/>
        </w:rPr>
        <w:t>Vodja zdravstvene nege medicinske službe – imenuje glavn</w:t>
      </w:r>
      <w:r>
        <w:rPr>
          <w:rFonts w:ascii="Arial" w:hAnsi="Arial" w:cs="Arial"/>
        </w:rPr>
        <w:t>a medicinska sestra na podlagi izbora kadra iz službe ali internega razpisa, prav tako pomočnice in glavne medicinske sestre oddelkov (upošteva, da je izbor skladen s predstojnikom oddelka)</w:t>
      </w:r>
    </w:p>
    <w:p w:rsidR="00000000" w:rsidRDefault="00F66DE6">
      <w:pPr>
        <w:rPr>
          <w:rFonts w:ascii="Arial" w:hAnsi="Arial" w:cs="Arial"/>
        </w:rPr>
      </w:pPr>
      <w:r>
        <w:rPr>
          <w:rFonts w:ascii="Arial" w:hAnsi="Arial" w:cs="Arial"/>
        </w:rPr>
        <w:t>STROKOVNI SVET ZDRAVSTVENE NEGE</w:t>
      </w:r>
    </w:p>
    <w:p w:rsidR="00000000" w:rsidRDefault="00F66DE6">
      <w:pPr>
        <w:rPr>
          <w:rFonts w:ascii="Arial" w:hAnsi="Arial" w:cs="Arial"/>
        </w:rPr>
      </w:pPr>
      <w:r>
        <w:rPr>
          <w:rFonts w:ascii="Arial" w:hAnsi="Arial" w:cs="Arial"/>
        </w:rPr>
        <w:t>Redni člani:</w:t>
      </w:r>
    </w:p>
    <w:p w:rsidR="00000000" w:rsidRDefault="00F66D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glavna medicinska ses</w:t>
      </w:r>
      <w:r>
        <w:rPr>
          <w:rFonts w:ascii="Arial" w:hAnsi="Arial" w:cs="Arial"/>
        </w:rPr>
        <w:t>tra bolnišnice</w:t>
      </w:r>
    </w:p>
    <w:p w:rsidR="00000000" w:rsidRDefault="00F66D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pomočnice glavne medicinske sestre bolnišnice</w:t>
      </w:r>
    </w:p>
    <w:p w:rsidR="00000000" w:rsidRDefault="00F66D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vodje zdravstvene nege medicinske službe</w:t>
      </w:r>
    </w:p>
    <w:p w:rsidR="00000000" w:rsidRDefault="00F66D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glavne medicinske sestre intenzivnih terapij</w:t>
      </w:r>
    </w:p>
    <w:p w:rsidR="00000000" w:rsidRDefault="00F66DE6">
      <w:pPr>
        <w:ind w:left="360"/>
        <w:rPr>
          <w:rFonts w:ascii="Arial" w:hAnsi="Arial" w:cs="Arial"/>
        </w:rPr>
      </w:pPr>
    </w:p>
    <w:p w:rsidR="00000000" w:rsidRDefault="00F66DE6">
      <w:pPr>
        <w:rPr>
          <w:rFonts w:ascii="Arial" w:hAnsi="Arial" w:cs="Arial"/>
        </w:rPr>
      </w:pPr>
      <w:r>
        <w:rPr>
          <w:rFonts w:ascii="Arial" w:hAnsi="Arial" w:cs="Arial"/>
        </w:rPr>
        <w:t>KADRI</w:t>
      </w:r>
    </w:p>
    <w:p w:rsidR="00000000" w:rsidRDefault="00F66DE6">
      <w:pPr>
        <w:rPr>
          <w:rFonts w:ascii="Arial" w:hAnsi="Arial" w:cs="Arial"/>
        </w:rPr>
      </w:pPr>
      <w:r>
        <w:rPr>
          <w:rFonts w:ascii="Arial" w:hAnsi="Arial" w:cs="Arial"/>
        </w:rPr>
        <w:t>Standard in kriteriji za zaposlovanje, šele nato pride na vrsto intervju.</w:t>
      </w:r>
    </w:p>
    <w:p w:rsidR="00000000" w:rsidRDefault="00F66DE6">
      <w:pPr>
        <w:rPr>
          <w:rFonts w:ascii="Arial" w:hAnsi="Arial" w:cs="Arial"/>
        </w:rPr>
      </w:pPr>
      <w:r>
        <w:rPr>
          <w:rFonts w:ascii="Arial" w:hAnsi="Arial" w:cs="Arial"/>
        </w:rPr>
        <w:t>Standard za prerazporejanje</w:t>
      </w:r>
    </w:p>
    <w:p w:rsidR="00000000" w:rsidRDefault="00F66DE6">
      <w:pPr>
        <w:pStyle w:val="BodyText"/>
      </w:pPr>
      <w:r>
        <w:t>Uvajanje novozaposlenih delavcev traja do 3 leta – dotlej so v delovnem razmerju za določen čas. Vsi imajo sklenjeno pogodbo za delo v SBMB – na ta način so mogoča prerazporejanja. ZT in DMS pošiljajo za 1 mesec v intenzive na usposabljanje. Za 2 štiri urn</w:t>
      </w:r>
      <w:r>
        <w:t>o invalidsko upokojene delavke dobijo nadomestilo. Število kadra je v skladu z veljavno sistemizacijo. Na kirurgiji so diplomirane m.s. v turnusu, ker bi morali ZT v nasprotnem primeru zahtevne odločitve, kdaj je potrebna intervencija sprejemati sami. Gled</w:t>
      </w:r>
      <w:r>
        <w:t>e na njihovo izobrazbo je to prezahtevno.</w:t>
      </w:r>
    </w:p>
    <w:p w:rsidR="00000000" w:rsidRDefault="00F66DE6">
      <w:pPr>
        <w:pStyle w:val="BodyText"/>
      </w:pPr>
      <w:r>
        <w:t>Na internistiki je veliko prerazporejanja kadra – na podlagi kategorizacije prejšnjega dne.</w:t>
      </w:r>
    </w:p>
    <w:p w:rsidR="00000000" w:rsidRDefault="00F66DE6">
      <w:pPr>
        <w:pStyle w:val="BodyText"/>
      </w:pPr>
      <w:r>
        <w:t>Na 25 – 30 postelj sta 2ZT in 1 DMS</w:t>
      </w:r>
    </w:p>
    <w:p w:rsidR="00000000" w:rsidRDefault="00F66DE6">
      <w:pPr>
        <w:pStyle w:val="BodyText"/>
      </w:pPr>
    </w:p>
    <w:p w:rsidR="00000000" w:rsidRDefault="00F66DE6">
      <w:pPr>
        <w:pStyle w:val="BodyText"/>
      </w:pPr>
      <w:r>
        <w:t>AKTIVNOSTI</w:t>
      </w:r>
    </w:p>
    <w:p w:rsidR="00000000" w:rsidRDefault="00F66DE6">
      <w:pPr>
        <w:pStyle w:val="BodyText"/>
      </w:pPr>
      <w:r>
        <w:t>Vnaprej se pripravi urnik sestankov in izobraževanj</w:t>
      </w:r>
    </w:p>
    <w:p w:rsidR="00000000" w:rsidRDefault="00F66DE6">
      <w:pPr>
        <w:pStyle w:val="BodyText"/>
      </w:pPr>
    </w:p>
    <w:p w:rsidR="00000000" w:rsidRDefault="00F66DE6">
      <w:pPr>
        <w:pStyle w:val="BodyText"/>
      </w:pPr>
      <w:r>
        <w:t>IZOBRAŽEVANJE</w:t>
      </w:r>
    </w:p>
    <w:p w:rsidR="00000000" w:rsidRDefault="00F66DE6">
      <w:pPr>
        <w:pStyle w:val="BodyText"/>
      </w:pPr>
      <w:r>
        <w:t>Denar z</w:t>
      </w:r>
      <w:r>
        <w:t>a izobraževanje je ločen po profilih. Na podlagi skupne vsote se odločijo, koliko bo šlo za seminarje, za izobraževanje v bolnišnci in izobraževanje ob delu.</w:t>
      </w:r>
    </w:p>
    <w:p w:rsidR="00000000" w:rsidRDefault="00F66DE6">
      <w:pPr>
        <w:pStyle w:val="BodyText"/>
      </w:pPr>
      <w:r>
        <w:t>Vsak nosilec programa izdaja potrdila (za 4 ure eno potrdilo). Za področje higiene so plačane 2 ur</w:t>
      </w:r>
      <w:r>
        <w:t>e, 2 ure pa mora dati delavec sam – prosti čas.</w:t>
      </w:r>
    </w:p>
    <w:p w:rsidR="00000000" w:rsidRDefault="00F66DE6">
      <w:pPr>
        <w:pStyle w:val="BodyText"/>
      </w:pPr>
    </w:p>
    <w:p w:rsidR="00000000" w:rsidRDefault="00F66DE6">
      <w:pPr>
        <w:pStyle w:val="BodyText"/>
      </w:pPr>
      <w:r>
        <w:t>OPROSTITEV OPRAVLJANJA PRIPRAVNIŠTVA</w:t>
      </w:r>
    </w:p>
    <w:p w:rsidR="00000000" w:rsidRDefault="00F66DE6">
      <w:pPr>
        <w:pStyle w:val="BodyText"/>
      </w:pPr>
      <w:r>
        <w:t xml:space="preserve">Tistim, ki so zaključili izobraževanje ob delu avtomatsko ne priznajo pripravništva – pripravijo jim program kroženja po bolnišnici, ki je odvisen od delovnega mesta, ki </w:t>
      </w:r>
      <w:r>
        <w:t>ga zasedajo.</w:t>
      </w:r>
    </w:p>
    <w:p w:rsidR="00000000" w:rsidRDefault="00F66DE6">
      <w:pPr>
        <w:pStyle w:val="BodyText"/>
      </w:pPr>
    </w:p>
    <w:p w:rsidR="00000000" w:rsidRDefault="00F66DE6">
      <w:pPr>
        <w:pStyle w:val="BodyText"/>
      </w:pPr>
      <w:r>
        <w:lastRenderedPageBreak/>
        <w:t>PLAN DOPUSTOV</w:t>
      </w:r>
    </w:p>
    <w:p w:rsidR="00000000" w:rsidRDefault="00F66DE6">
      <w:pPr>
        <w:pStyle w:val="BodyText"/>
      </w:pPr>
      <w:r>
        <w:t>V tajništvo pošiljajo plan dopustov na enotnem obrazcu. Naenkrat je lahko odsotnih 25% delavcev. Dopust se koristi v tekočem letu, prenaša se le zaradi objektivnih okoliščin (bolezen , porodna).</w:t>
      </w:r>
    </w:p>
    <w:p w:rsidR="00000000" w:rsidRDefault="00F66DE6">
      <w:pPr>
        <w:pStyle w:val="BodyText"/>
      </w:pPr>
      <w:r>
        <w:t>DELOVNA USPEŠNOST</w:t>
      </w:r>
    </w:p>
    <w:p w:rsidR="00000000" w:rsidRDefault="00F66DE6">
      <w:pPr>
        <w:pStyle w:val="BodyText"/>
      </w:pPr>
      <w:r>
        <w:t>Kvota je ločena</w:t>
      </w:r>
      <w:r>
        <w:t xml:space="preserve"> po posameznih profilih, za ZN predlaga izplačilo stimulacije glavna medicinska sestra. Izplačuje se vsak mesec.</w:t>
      </w:r>
    </w:p>
    <w:p w:rsidR="00000000" w:rsidRDefault="00F66DE6">
      <w:pPr>
        <w:pStyle w:val="BodyText"/>
        <w:rPr>
          <w:sz w:val="28"/>
        </w:rPr>
      </w:pPr>
      <w:r>
        <w:rPr>
          <w:sz w:val="28"/>
        </w:rPr>
        <w:t>KAKOVOST V ZDRAVSTVENI NEGI</w:t>
      </w:r>
    </w:p>
    <w:p w:rsidR="00000000" w:rsidRDefault="00F66DE6">
      <w:pPr>
        <w:pStyle w:val="BodyText"/>
      </w:pPr>
      <w:r>
        <w:t>STANDARDI</w:t>
      </w:r>
    </w:p>
    <w:p w:rsidR="00000000" w:rsidRDefault="00F66DE6">
      <w:pPr>
        <w:pStyle w:val="BodyText"/>
      </w:pPr>
      <w:r>
        <w:t>Na oddelkih morajo glavne medicinske sestre standarde predelati z zaposlenimi, ki s svojim podpisom jamči</w:t>
      </w:r>
      <w:r>
        <w:t>jo, da so bili seznanjeni z navodilom za delo. Njihovo znanje se preverja na internih strokovnih nadzorih. Negovalne intervencije so pripravljene po procesu ZN. Standarde iz diagnostično terapevtskega programa dajo pred sprejetjem pogledati odgovornemu zdr</w:t>
      </w:r>
      <w:r>
        <w:t>avniku področja, ki ga potem tudi podpiše in s tem potrdi njegovo skladnost s stroko.</w:t>
      </w:r>
    </w:p>
    <w:p w:rsidR="00000000" w:rsidRDefault="00F66DE6">
      <w:pPr>
        <w:pStyle w:val="BodyText"/>
      </w:pPr>
      <w:r>
        <w:t>Standardi so časovno, kadrovsko in materialno opredeljeni in predstavljajo osnovo za izračun cene storitve.</w:t>
      </w:r>
    </w:p>
    <w:p w:rsidR="00000000" w:rsidRDefault="00F66DE6">
      <w:pPr>
        <w:pStyle w:val="BodyText"/>
      </w:pPr>
      <w:r>
        <w:t>STANDARD NEGOVALNIH INTERVENCIJ</w:t>
      </w:r>
    </w:p>
    <w:p w:rsidR="00000000" w:rsidRDefault="00F66DE6">
      <w:pPr>
        <w:pStyle w:val="BodyText"/>
      </w:pPr>
    </w:p>
    <w:p w:rsidR="00000000" w:rsidRDefault="00F66DE6">
      <w:pPr>
        <w:pStyle w:val="BodyText"/>
      </w:pPr>
      <w:r>
        <w:t>STANDARDNA OPREMA POSTELJE</w:t>
      </w:r>
    </w:p>
    <w:p w:rsidR="00000000" w:rsidRDefault="00F66DE6">
      <w:pPr>
        <w:pStyle w:val="BodyText"/>
      </w:pPr>
      <w:r>
        <w:t>Ži</w:t>
      </w:r>
      <w:r>
        <w:t>mnica, prevleka, blazina, odeja</w:t>
      </w:r>
    </w:p>
    <w:p w:rsidR="00000000" w:rsidRDefault="00F66DE6">
      <w:pPr>
        <w:pStyle w:val="BodyText"/>
      </w:pPr>
      <w:r>
        <w:t>STANDARD PORABE PERILA – NAVODILO ZA DELO</w:t>
      </w:r>
    </w:p>
    <w:p w:rsidR="00000000" w:rsidRDefault="00F66DE6">
      <w:pPr>
        <w:pStyle w:val="BodyText"/>
        <w:numPr>
          <w:ilvl w:val="0"/>
          <w:numId w:val="1"/>
        </w:numPr>
      </w:pPr>
      <w:r>
        <w:t>za kategorijo I</w:t>
      </w:r>
    </w:p>
    <w:p w:rsidR="00000000" w:rsidRDefault="00F66DE6">
      <w:pPr>
        <w:pStyle w:val="BodyText"/>
        <w:numPr>
          <w:ilvl w:val="0"/>
          <w:numId w:val="1"/>
        </w:numPr>
      </w:pPr>
      <w:r>
        <w:t>za kategorijo II</w:t>
      </w:r>
    </w:p>
    <w:p w:rsidR="00000000" w:rsidRDefault="00F66DE6">
      <w:pPr>
        <w:pStyle w:val="BodyText"/>
        <w:numPr>
          <w:ilvl w:val="0"/>
          <w:numId w:val="1"/>
        </w:numPr>
      </w:pPr>
      <w:r>
        <w:t>za kategorijo III</w:t>
      </w:r>
    </w:p>
    <w:p w:rsidR="00000000" w:rsidRDefault="00F66DE6">
      <w:pPr>
        <w:pStyle w:val="BodyText"/>
        <w:numPr>
          <w:ilvl w:val="0"/>
          <w:numId w:val="1"/>
        </w:numPr>
      </w:pPr>
      <w:r>
        <w:t>za kategorijo IV</w:t>
      </w:r>
    </w:p>
    <w:p w:rsidR="00000000" w:rsidRDefault="00F66DE6">
      <w:pPr>
        <w:pStyle w:val="BodyText"/>
      </w:pPr>
    </w:p>
    <w:p w:rsidR="00000000" w:rsidRDefault="00F66DE6">
      <w:pPr>
        <w:pStyle w:val="BodyText"/>
      </w:pPr>
      <w:r>
        <w:t>NAROČANJE HRANE</w:t>
      </w:r>
    </w:p>
    <w:p w:rsidR="00000000" w:rsidRDefault="00F66DE6">
      <w:pPr>
        <w:pStyle w:val="BodyText"/>
      </w:pPr>
      <w:r>
        <w:t>Ko napišeš odpust, se vse zablokira, ni pa mišljen s tem administrativni odpust.</w:t>
      </w:r>
    </w:p>
    <w:p w:rsidR="00000000" w:rsidRDefault="00F66DE6">
      <w:pPr>
        <w:pStyle w:val="BodyText"/>
      </w:pPr>
    </w:p>
    <w:p w:rsidR="00000000" w:rsidRDefault="00F66DE6">
      <w:pPr>
        <w:pStyle w:val="BodyText"/>
      </w:pPr>
      <w:r>
        <w:t>INTERNI STROKOV</w:t>
      </w:r>
      <w:r>
        <w:t>NI NADZOR – NAVODILO ZA DELO</w:t>
      </w:r>
    </w:p>
    <w:p w:rsidR="00000000" w:rsidRDefault="00F66DE6">
      <w:pPr>
        <w:pStyle w:val="BodyText"/>
        <w:numPr>
          <w:ilvl w:val="0"/>
          <w:numId w:val="2"/>
        </w:numPr>
      </w:pPr>
      <w:r>
        <w:t>Namen</w:t>
      </w:r>
    </w:p>
    <w:p w:rsidR="00000000" w:rsidRDefault="00F66DE6">
      <w:pPr>
        <w:pStyle w:val="BodyText"/>
        <w:numPr>
          <w:ilvl w:val="0"/>
          <w:numId w:val="2"/>
        </w:numPr>
      </w:pPr>
      <w:r>
        <w:t>cilji</w:t>
      </w:r>
    </w:p>
    <w:p w:rsidR="00000000" w:rsidRDefault="00F66DE6">
      <w:pPr>
        <w:pStyle w:val="BodyText"/>
        <w:numPr>
          <w:ilvl w:val="0"/>
          <w:numId w:val="2"/>
        </w:numPr>
      </w:pPr>
      <w:r>
        <w:t>pristojnosti in odgovornosti</w:t>
      </w:r>
    </w:p>
    <w:p w:rsidR="00000000" w:rsidRDefault="00F66DE6">
      <w:pPr>
        <w:pStyle w:val="BodyText"/>
        <w:numPr>
          <w:ilvl w:val="0"/>
          <w:numId w:val="2"/>
        </w:numPr>
      </w:pPr>
      <w:r>
        <w:t>interni strokovni nadzor redni/izredni</w:t>
      </w:r>
    </w:p>
    <w:p w:rsidR="00000000" w:rsidRDefault="00F66DE6">
      <w:pPr>
        <w:pStyle w:val="BodyText"/>
        <w:numPr>
          <w:ilvl w:val="0"/>
          <w:numId w:val="2"/>
        </w:numPr>
      </w:pPr>
      <w:r>
        <w:t>vsebina internega strokovnega nadzora</w:t>
      </w:r>
    </w:p>
    <w:p w:rsidR="00000000" w:rsidRDefault="00F66DE6">
      <w:pPr>
        <w:pStyle w:val="BodyText"/>
        <w:numPr>
          <w:ilvl w:val="0"/>
          <w:numId w:val="2"/>
        </w:numPr>
      </w:pPr>
      <w:r>
        <w:t>kdo sodeluje</w:t>
      </w:r>
    </w:p>
    <w:p w:rsidR="00000000" w:rsidRDefault="00F66DE6">
      <w:pPr>
        <w:pStyle w:val="BodyText"/>
        <w:numPr>
          <w:ilvl w:val="0"/>
          <w:numId w:val="2"/>
        </w:numPr>
      </w:pPr>
      <w:r>
        <w:t>izvedenci???</w:t>
      </w:r>
    </w:p>
    <w:p w:rsidR="00000000" w:rsidRDefault="00F66DE6">
      <w:pPr>
        <w:pStyle w:val="BodyText"/>
        <w:numPr>
          <w:ilvl w:val="0"/>
          <w:numId w:val="2"/>
        </w:numPr>
      </w:pPr>
      <w:r>
        <w:t>prejemnik zapisnika</w:t>
      </w:r>
    </w:p>
    <w:p w:rsidR="00000000" w:rsidRDefault="00F66DE6">
      <w:pPr>
        <w:pStyle w:val="BodyText"/>
        <w:numPr>
          <w:ilvl w:val="0"/>
          <w:numId w:val="2"/>
        </w:numPr>
      </w:pPr>
      <w:r>
        <w:t>končne določbe</w:t>
      </w:r>
    </w:p>
    <w:p w:rsidR="00000000" w:rsidRDefault="00F66DE6">
      <w:pPr>
        <w:pStyle w:val="BodyText"/>
      </w:pPr>
    </w:p>
    <w:p w:rsidR="00000000" w:rsidRDefault="00F66DE6">
      <w:pPr>
        <w:pStyle w:val="BodyText"/>
      </w:pPr>
      <w:r>
        <w:t>Potekajo vsaj vsake 3 mesece, gre glavna medici</w:t>
      </w:r>
      <w:r>
        <w:t>nska sestra sama, higieničarka, dietna sestra…</w:t>
      </w:r>
    </w:p>
    <w:p w:rsidR="00000000" w:rsidRDefault="00F66DE6">
      <w:pPr>
        <w:pStyle w:val="BodyText"/>
      </w:pPr>
    </w:p>
    <w:p w:rsidR="00000000" w:rsidRDefault="00F66DE6">
      <w:pPr>
        <w:pStyle w:val="BodyText"/>
      </w:pPr>
      <w:r>
        <w:t>REANIMACIJSKI VOZIČEK</w:t>
      </w:r>
    </w:p>
    <w:p w:rsidR="00000000" w:rsidRDefault="00F66DE6">
      <w:pPr>
        <w:pStyle w:val="BodyText"/>
      </w:pPr>
      <w:r>
        <w:t>Vsebina je pripravljena po strokovnih področjih. Zanj je odgovorna glavna medicinska sestra oddelka. Zdravila pred potekom roka vračajo v lekarno.</w:t>
      </w:r>
    </w:p>
    <w:p w:rsidR="00000000" w:rsidRDefault="00F66DE6">
      <w:pPr>
        <w:pStyle w:val="BodyText"/>
      </w:pPr>
    </w:p>
    <w:p w:rsidR="00000000" w:rsidRDefault="00F66DE6">
      <w:pPr>
        <w:pStyle w:val="BodyText"/>
      </w:pPr>
      <w:r>
        <w:t>PREDAJA SLUŽBE</w:t>
      </w:r>
    </w:p>
    <w:p w:rsidR="00000000" w:rsidRDefault="00F66DE6">
      <w:pPr>
        <w:pStyle w:val="BodyText"/>
      </w:pPr>
      <w:r>
        <w:lastRenderedPageBreak/>
        <w:t>Imajo napisano navodilo</w:t>
      </w:r>
      <w:r>
        <w:t xml:space="preserve"> za delo, kdo sodeluje, v kakšni obliki, kje …, ne poteka ob bolniku. Delovni čas:</w:t>
      </w:r>
    </w:p>
    <w:p w:rsidR="00000000" w:rsidRDefault="00F66DE6">
      <w:pPr>
        <w:pStyle w:val="BodyText"/>
      </w:pPr>
      <w:r>
        <w:t>7 – 15</w:t>
      </w:r>
    </w:p>
    <w:p w:rsidR="00000000" w:rsidRDefault="00F66DE6">
      <w:pPr>
        <w:pStyle w:val="BodyText"/>
      </w:pPr>
      <w:r>
        <w:t>15 – 22</w:t>
      </w:r>
    </w:p>
    <w:p w:rsidR="00000000" w:rsidRDefault="00F66DE6">
      <w:pPr>
        <w:pStyle w:val="BodyText"/>
      </w:pPr>
      <w:r>
        <w:t>22 – 7 zvečer gre MS pogledat le negovalno zahtevne bolnike.</w:t>
      </w:r>
    </w:p>
    <w:p w:rsidR="00000000" w:rsidRDefault="00F66DE6">
      <w:pPr>
        <w:pStyle w:val="BodyText"/>
      </w:pPr>
    </w:p>
    <w:p w:rsidR="00000000" w:rsidRDefault="00F66DE6">
      <w:pPr>
        <w:pStyle w:val="BodyText"/>
      </w:pPr>
      <w:r>
        <w:t>EVIDENCA DELOVNEGA ČASA</w:t>
      </w:r>
    </w:p>
    <w:p w:rsidR="00000000" w:rsidRDefault="00F66DE6">
      <w:pPr>
        <w:pStyle w:val="BodyText"/>
      </w:pPr>
      <w:r>
        <w:t>Za zdravnike evidenco vodijo administratorke.</w:t>
      </w:r>
    </w:p>
    <w:p w:rsidR="00000000" w:rsidRDefault="00F66DE6">
      <w:pPr>
        <w:pStyle w:val="BodyText"/>
      </w:pPr>
    </w:p>
    <w:p w:rsidR="00F66DE6" w:rsidRDefault="00F66DE6">
      <w:pPr>
        <w:pStyle w:val="BodyText"/>
      </w:pPr>
    </w:p>
    <w:sectPr w:rsidR="00F6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A58"/>
    <w:multiLevelType w:val="hybridMultilevel"/>
    <w:tmpl w:val="BDE6B6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840B4"/>
    <w:multiLevelType w:val="hybridMultilevel"/>
    <w:tmpl w:val="4F1400CE"/>
    <w:lvl w:ilvl="0" w:tplc="919690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D14"/>
    <w:rsid w:val="00C40D14"/>
    <w:rsid w:val="00F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SB MARIBOR</vt:lpstr>
      <vt:lpstr>SB MARIBOR</vt:lpstr>
    </vt:vector>
  </TitlesOfParts>
  <Company>MD777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 MARIBOR</dc:title>
  <dc:creator>Mavric</dc:creator>
  <cp:lastModifiedBy>Jaka</cp:lastModifiedBy>
  <cp:revision>2</cp:revision>
  <dcterms:created xsi:type="dcterms:W3CDTF">2014-01-29T14:14:00Z</dcterms:created>
  <dcterms:modified xsi:type="dcterms:W3CDTF">2014-01-29T14:14:00Z</dcterms:modified>
</cp:coreProperties>
</file>