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B" w:rsidRDefault="00D105F8" w:rsidP="00D105F8">
      <w:pPr>
        <w:pStyle w:val="ListParagraph"/>
        <w:numPr>
          <w:ilvl w:val="0"/>
          <w:numId w:val="1"/>
        </w:numPr>
      </w:pPr>
      <w:r>
        <w:t>Kako zdravimo sladkorno bolezen tipa 1 pri otrocih?</w:t>
      </w:r>
      <w:r w:rsidR="000F22AC">
        <w:t xml:space="preserve"> </w:t>
      </w:r>
      <w:bookmarkStart w:id="0" w:name="_GoBack"/>
      <w:bookmarkEnd w:id="0"/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revmatično vročico (febris reumatica)?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Kako zdravimo revmatoidni artritis?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Hemofilija A, kaj je zanjo značilno? (Tu je mišljeno da se izrazi samo pri moških, ženske so prenašalke)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 xml:space="preserve">Levkemija-kaj je zanjo značilno? 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Kako zdravimo bronhiolitis?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pri koarktaciji aorte?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Kdaj se izrazi hipertrofična stenoza pilorusa?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Kdo običajno povzroča infekcije sečil in prebavil?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Kakšni so znaki izsušitve dojenčka?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Kateri so dolgoročni zapleti celiakije?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mukoviscidozo?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Sanford in kakšne morajo biti vrednosti, da pravimo da je pozitiven?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nefrotski sindrom?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osteogenezo impefecta?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hidrocefalus?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Kaj je značilno za malabsorbcijski sindrom?</w:t>
      </w:r>
    </w:p>
    <w:p w:rsidR="00D105F8" w:rsidRDefault="00D105F8" w:rsidP="00D105F8">
      <w:pPr>
        <w:pStyle w:val="ListParagraph"/>
        <w:numPr>
          <w:ilvl w:val="0"/>
          <w:numId w:val="1"/>
        </w:numPr>
      </w:pPr>
      <w:r>
        <w:t>Kako preverjamo urejenost sladkorne bolezni? (glikiran Hb)</w:t>
      </w:r>
    </w:p>
    <w:sectPr w:rsidR="00D1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73C3"/>
    <w:multiLevelType w:val="hybridMultilevel"/>
    <w:tmpl w:val="B030A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F8"/>
    <w:rsid w:val="000F22AC"/>
    <w:rsid w:val="00103A8B"/>
    <w:rsid w:val="00D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Jaka</cp:lastModifiedBy>
  <cp:revision>2</cp:revision>
  <dcterms:created xsi:type="dcterms:W3CDTF">2013-10-28T08:47:00Z</dcterms:created>
  <dcterms:modified xsi:type="dcterms:W3CDTF">2015-03-09T21:59:00Z</dcterms:modified>
</cp:coreProperties>
</file>