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84" w:rsidRDefault="00D30984" w:rsidP="00D30984">
      <w:pPr>
        <w:spacing w:after="0" w:line="240" w:lineRule="auto"/>
        <w:rPr>
          <w:sz w:val="28"/>
        </w:rPr>
      </w:pPr>
      <w:r>
        <w:rPr>
          <w:sz w:val="28"/>
        </w:rPr>
        <w:t>MALIGNA OBOLENJA</w:t>
      </w:r>
    </w:p>
    <w:p w:rsidR="00D30984" w:rsidRDefault="00D30984" w:rsidP="00D30984">
      <w:pPr>
        <w:spacing w:after="0" w:line="240" w:lineRule="auto"/>
        <w:rPr>
          <w:sz w:val="24"/>
        </w:rPr>
      </w:pPr>
    </w:p>
    <w:p w:rsidR="00D30984" w:rsidRPr="00712696" w:rsidRDefault="00D30984" w:rsidP="00D30984">
      <w:pPr>
        <w:spacing w:after="0" w:line="240" w:lineRule="auto"/>
      </w:pPr>
      <w:r>
        <w:t>Med vsemi obolenji prednjačita levkemija in limfomi. V principu gre za bistveno večjo ozdravljivost kot pri odraslih. Pojavljajo pa se tudi določeni TU, ki jih pri odraslih ne srečamo.</w:t>
      </w:r>
    </w:p>
    <w:p w:rsidR="00D30984" w:rsidRPr="00E90A21" w:rsidRDefault="00D30984" w:rsidP="00D30984">
      <w:pPr>
        <w:spacing w:after="0" w:line="240" w:lineRule="auto"/>
        <w:rPr>
          <w:sz w:val="24"/>
        </w:rPr>
      </w:pPr>
    </w:p>
    <w:p w:rsidR="00D30984" w:rsidRPr="00E90A21" w:rsidRDefault="00D30984" w:rsidP="00D30984">
      <w:pPr>
        <w:spacing w:after="0" w:line="240" w:lineRule="auto"/>
        <w:rPr>
          <w:sz w:val="24"/>
        </w:rPr>
      </w:pPr>
      <w:r w:rsidRPr="00E90A21">
        <w:rPr>
          <w:sz w:val="24"/>
        </w:rPr>
        <w:t xml:space="preserve">TU </w:t>
      </w:r>
      <w:proofErr w:type="spellStart"/>
      <w:r w:rsidRPr="00E90A21">
        <w:rPr>
          <w:sz w:val="24"/>
        </w:rPr>
        <w:t>CŽS</w:t>
      </w:r>
      <w:proofErr w:type="spellEnd"/>
      <w:r w:rsidRPr="00E90A21">
        <w:rPr>
          <w:sz w:val="24"/>
        </w:rPr>
        <w:t xml:space="preserve">: </w:t>
      </w:r>
    </w:p>
    <w:p w:rsidR="00D30984" w:rsidRDefault="00D30984" w:rsidP="00D30984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Astrocitom</w:t>
      </w:r>
      <w:proofErr w:type="spellEnd"/>
    </w:p>
    <w:p w:rsidR="00D30984" w:rsidRDefault="00D30984" w:rsidP="00D30984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Medulablastom</w:t>
      </w:r>
      <w:proofErr w:type="spellEnd"/>
      <w:r>
        <w:t xml:space="preserve"> (v malih možganih)</w:t>
      </w:r>
    </w:p>
    <w:p w:rsidR="00D30984" w:rsidRDefault="00D30984" w:rsidP="00D30984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Apendimom</w:t>
      </w:r>
      <w:proofErr w:type="spellEnd"/>
      <w:r>
        <w:t xml:space="preserve"> (na možganskih ovojnicah, ki obkrožajo živce)</w:t>
      </w:r>
    </w:p>
    <w:p w:rsidR="00D30984" w:rsidRDefault="00D30984" w:rsidP="00D30984">
      <w:pPr>
        <w:pStyle w:val="ListParagraph"/>
        <w:numPr>
          <w:ilvl w:val="0"/>
          <w:numId w:val="1"/>
        </w:numPr>
        <w:spacing w:after="0" w:line="240" w:lineRule="auto"/>
      </w:pPr>
      <w:r>
        <w:t>Gliom</w:t>
      </w:r>
    </w:p>
    <w:p w:rsidR="00D30984" w:rsidRDefault="00D30984" w:rsidP="00D30984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Meningeom</w:t>
      </w:r>
      <w:proofErr w:type="spellEnd"/>
      <w:r>
        <w:t xml:space="preserve"> (iz </w:t>
      </w:r>
      <w:proofErr w:type="spellStart"/>
      <w:r>
        <w:t>možgankih</w:t>
      </w:r>
      <w:proofErr w:type="spellEnd"/>
      <w:r>
        <w:t xml:space="preserve"> ovojnic. Praviloma benigne, zaradi svoje rasti pa lahko pritisne na </w:t>
      </w:r>
      <w:proofErr w:type="spellStart"/>
      <w:r>
        <w:t>okolne</w:t>
      </w:r>
      <w:proofErr w:type="spellEnd"/>
      <w:r>
        <w:t xml:space="preserve"> strukture in na vitalne centre ter tako povzroči celo smrt)</w:t>
      </w:r>
    </w:p>
    <w:p w:rsidR="00D30984" w:rsidRDefault="00D30984" w:rsidP="00D30984">
      <w:pPr>
        <w:spacing w:after="0" w:line="240" w:lineRule="auto"/>
      </w:pPr>
    </w:p>
    <w:p w:rsidR="00D30984" w:rsidRDefault="00D30984" w:rsidP="00D30984">
      <w:pPr>
        <w:spacing w:after="0" w:line="240" w:lineRule="auto"/>
      </w:pPr>
      <w:r>
        <w:t>*RETINOBLASTOM; TU, ki se razvije iz očesne mrežnice (=retine). Viden je že pri novorojenčku, kot belkasta lisa. Ozdravitev po OP posegu je običajno 100%.</w:t>
      </w:r>
    </w:p>
    <w:p w:rsidR="00D30984" w:rsidRDefault="00D30984" w:rsidP="00D30984">
      <w:pPr>
        <w:spacing w:after="0" w:line="240" w:lineRule="auto"/>
      </w:pPr>
    </w:p>
    <w:p w:rsidR="00D30984" w:rsidRDefault="00D30984" w:rsidP="00D30984">
      <w:pPr>
        <w:spacing w:after="0" w:line="240" w:lineRule="auto"/>
      </w:pPr>
      <w:r>
        <w:t xml:space="preserve">*TU ABDOMNA – </w:t>
      </w:r>
      <w:proofErr w:type="spellStart"/>
      <w:r>
        <w:t>WILMSOV</w:t>
      </w:r>
      <w:proofErr w:type="spellEnd"/>
      <w:r>
        <w:t xml:space="preserve"> TU ali </w:t>
      </w:r>
      <w:proofErr w:type="spellStart"/>
      <w:r>
        <w:t>nefroblastom</w:t>
      </w:r>
      <w:proofErr w:type="spellEnd"/>
      <w:r>
        <w:t xml:space="preserve">; TU ledvičnega tkiva, glomerulov in vezivnega tkiva. TU se tako razraste, da ga je mogoče videti in zatipati kot drobno bulico. Običajno je enostranski. Zaradi </w:t>
      </w:r>
      <w:proofErr w:type="spellStart"/>
      <w:r>
        <w:t>razrasta</w:t>
      </w:r>
      <w:proofErr w:type="spellEnd"/>
      <w:r>
        <w:t xml:space="preserve"> lahko povzroči </w:t>
      </w:r>
      <w:proofErr w:type="spellStart"/>
      <w:r>
        <w:t>kompresijo</w:t>
      </w:r>
      <w:proofErr w:type="spellEnd"/>
      <w:r>
        <w:t xml:space="preserve"> </w:t>
      </w:r>
      <w:proofErr w:type="spellStart"/>
      <w:r>
        <w:t>okolnih</w:t>
      </w:r>
      <w:proofErr w:type="spellEnd"/>
      <w:r>
        <w:t xml:space="preserve"> žil in ledvica je lahko zaradi tega slabše prekrvljena. </w:t>
      </w:r>
      <w:proofErr w:type="spellStart"/>
      <w:r>
        <w:t>DG</w:t>
      </w:r>
      <w:proofErr w:type="spellEnd"/>
      <w:r>
        <w:t xml:space="preserve">: </w:t>
      </w:r>
      <w:proofErr w:type="spellStart"/>
      <w:r>
        <w:t>CT</w:t>
      </w:r>
      <w:proofErr w:type="spellEnd"/>
      <w:r>
        <w:t xml:space="preserve">, MRI, </w:t>
      </w:r>
      <w:proofErr w:type="spellStart"/>
      <w:r>
        <w:t>UZ</w:t>
      </w:r>
      <w:proofErr w:type="spellEnd"/>
      <w:r>
        <w:t xml:space="preserve">. </w:t>
      </w:r>
      <w:proofErr w:type="spellStart"/>
      <w:r>
        <w:t>TH</w:t>
      </w:r>
      <w:proofErr w:type="spellEnd"/>
      <w:r>
        <w:t>: op (100% preživetje).</w:t>
      </w:r>
    </w:p>
    <w:p w:rsidR="00D30984" w:rsidRDefault="00D30984" w:rsidP="00D30984">
      <w:pPr>
        <w:spacing w:after="0" w:line="240" w:lineRule="auto"/>
      </w:pPr>
    </w:p>
    <w:p w:rsidR="00D30984" w:rsidRDefault="00D30984" w:rsidP="00D30984">
      <w:pPr>
        <w:spacing w:after="0" w:line="240" w:lineRule="auto"/>
      </w:pPr>
      <w:r>
        <w:t xml:space="preserve">*TU SIMPATIČNEGA ŽIVČEVJA – </w:t>
      </w:r>
      <w:proofErr w:type="spellStart"/>
      <w:r>
        <w:t>NEVROBLASTOM</w:t>
      </w:r>
      <w:proofErr w:type="spellEnd"/>
      <w:r>
        <w:t xml:space="preserve">; pojavi se pri novorojenčki, v sredici </w:t>
      </w:r>
      <w:proofErr w:type="spellStart"/>
      <w:r>
        <w:t>nadledvičnice</w:t>
      </w:r>
      <w:proofErr w:type="spellEnd"/>
      <w:r>
        <w:t xml:space="preserve">. Č e se razraste, se lahko pojavi tudi na simpatičnih </w:t>
      </w:r>
      <w:proofErr w:type="spellStart"/>
      <w:r>
        <w:t>gangljih</w:t>
      </w:r>
      <w:proofErr w:type="spellEnd"/>
      <w:r>
        <w:t xml:space="preserve"> ali na hrbtenici. Izloča kateholamine (nor-/adrenalin), zaradi česar sta ↑pulz in </w:t>
      </w:r>
      <w:proofErr w:type="spellStart"/>
      <w:r>
        <w:t>RR</w:t>
      </w:r>
      <w:proofErr w:type="spellEnd"/>
      <w:r>
        <w:t xml:space="preserve">. Tu naj bi se zmanjšal brez zdravljenja. </w:t>
      </w:r>
    </w:p>
    <w:p w:rsidR="00D30984" w:rsidRDefault="00D30984" w:rsidP="00D30984">
      <w:pPr>
        <w:spacing w:after="0" w:line="240" w:lineRule="auto"/>
      </w:pPr>
    </w:p>
    <w:p w:rsidR="00D30984" w:rsidRDefault="00D30984" w:rsidP="00D30984">
      <w:pPr>
        <w:spacing w:after="0" w:line="240" w:lineRule="auto"/>
      </w:pPr>
      <w:r>
        <w:t xml:space="preserve">*TU MEHKIH TKIV – </w:t>
      </w:r>
      <w:proofErr w:type="spellStart"/>
      <w:r>
        <w:t>RABDOMIOSARKOM</w:t>
      </w:r>
      <w:proofErr w:type="spellEnd"/>
      <w:r>
        <w:t xml:space="preserve">; maligna razrast v mišičju in vezivu </w:t>
      </w:r>
      <w:proofErr w:type="spellStart"/>
      <w:r>
        <w:t>ekstremitet</w:t>
      </w:r>
      <w:proofErr w:type="spellEnd"/>
      <w:r>
        <w:t xml:space="preserve">. Kaže se z bolečino in oteklino, ob napredovanju lahko pride do težav pri hoji, TU pa lahko napade celo kosti. </w:t>
      </w:r>
      <w:proofErr w:type="spellStart"/>
      <w:r>
        <w:t>TH</w:t>
      </w:r>
      <w:proofErr w:type="spellEnd"/>
      <w:r>
        <w:t xml:space="preserve">: op, obsevanje in citostatiki. </w:t>
      </w:r>
    </w:p>
    <w:p w:rsidR="00D30984" w:rsidRDefault="00D30984" w:rsidP="00D30984">
      <w:pPr>
        <w:spacing w:after="0" w:line="240" w:lineRule="auto"/>
      </w:pPr>
    </w:p>
    <w:p w:rsidR="00D30984" w:rsidRDefault="00D30984" w:rsidP="00D30984">
      <w:pPr>
        <w:spacing w:after="0" w:line="240" w:lineRule="auto"/>
      </w:pPr>
      <w:r>
        <w:t>*KARCINOM ŠČITNICE; pri otrocih je redek. Sprva, ko simptomatika še ni očitna, se pojavi droben gomolj (=</w:t>
      </w:r>
      <w:proofErr w:type="spellStart"/>
      <w:r>
        <w:t>nodus</w:t>
      </w:r>
      <w:proofErr w:type="spellEnd"/>
      <w:r>
        <w:t xml:space="preserve">) znotraj ščitnice. </w:t>
      </w:r>
      <w:proofErr w:type="spellStart"/>
      <w:r>
        <w:t>Nodis</w:t>
      </w:r>
      <w:proofErr w:type="spellEnd"/>
      <w:r>
        <w:t xml:space="preserve"> najlažje dokažemo s </w:t>
      </w:r>
      <w:proofErr w:type="spellStart"/>
      <w:r>
        <w:t>tehnecije</w:t>
      </w:r>
      <w:proofErr w:type="spellEnd"/>
      <w:r>
        <w:t xml:space="preserve"> 99 in </w:t>
      </w:r>
      <w:proofErr w:type="spellStart"/>
      <w:r>
        <w:t>UZ</w:t>
      </w:r>
      <w:proofErr w:type="spellEnd"/>
      <w:r>
        <w:t xml:space="preserve">. Tehnecij je snov, ki se jo vbrizga v žilo in se nakopiči v gomolju, ki ga lahko s </w:t>
      </w:r>
      <w:proofErr w:type="spellStart"/>
      <w:r>
        <w:t>scintigrafijo</w:t>
      </w:r>
      <w:proofErr w:type="spellEnd"/>
      <w:r>
        <w:t xml:space="preserve"> zaznamo. Če se tehnecij kopiči, pravimo da je </w:t>
      </w:r>
      <w:proofErr w:type="spellStart"/>
      <w:r>
        <w:t>nodus</w:t>
      </w:r>
      <w:proofErr w:type="spellEnd"/>
      <w:r>
        <w:t xml:space="preserve"> vroč, drugače je hladen. Slednji je potencialno nevaren, da se lahko razvije v TU. Zato </w:t>
      </w:r>
      <w:proofErr w:type="spellStart"/>
      <w:r>
        <w:t>noduse</w:t>
      </w:r>
      <w:proofErr w:type="spellEnd"/>
      <w:r>
        <w:t xml:space="preserve"> pri otroku preventivno odstranjujemo, tudi če je </w:t>
      </w:r>
      <w:proofErr w:type="spellStart"/>
      <w:r>
        <w:t>scintigrafija</w:t>
      </w:r>
      <w:proofErr w:type="spellEnd"/>
      <w:r>
        <w:t xml:space="preserve"> negativna. </w:t>
      </w:r>
    </w:p>
    <w:p w:rsidR="00D30984" w:rsidRDefault="00D30984" w:rsidP="00D30984">
      <w:pPr>
        <w:spacing w:after="0" w:line="240" w:lineRule="auto"/>
      </w:pPr>
    </w:p>
    <w:p w:rsidR="00D30984" w:rsidRDefault="00D30984" w:rsidP="00D30984">
      <w:pPr>
        <w:spacing w:after="0" w:line="240" w:lineRule="auto"/>
      </w:pPr>
      <w:r>
        <w:t xml:space="preserve">*KARCINOM </w:t>
      </w:r>
      <w:proofErr w:type="spellStart"/>
      <w:r>
        <w:t>NADKLEDVIČNICE</w:t>
      </w:r>
      <w:proofErr w:type="spellEnd"/>
      <w:r>
        <w:t xml:space="preserve"> – </w:t>
      </w:r>
      <w:proofErr w:type="spellStart"/>
      <w:r>
        <w:t>ADENOKARCINOM</w:t>
      </w:r>
      <w:proofErr w:type="spellEnd"/>
      <w:r>
        <w:t xml:space="preserve"> (glej nazaj); v 8-</w:t>
      </w:r>
      <w:proofErr w:type="spellStart"/>
      <w:r>
        <w:t>9M</w:t>
      </w:r>
      <w:proofErr w:type="spellEnd"/>
      <w:r>
        <w:t xml:space="preserve"> otrokove starosti se pokaže kot grobe poteze obraza, rdečina, sekundarni spolni znaki (npr poraščenost), povečan klitoris,...</w:t>
      </w:r>
    </w:p>
    <w:p w:rsidR="00D30984" w:rsidRDefault="00D30984" w:rsidP="00D30984">
      <w:pPr>
        <w:spacing w:after="0" w:line="240" w:lineRule="auto"/>
      </w:pPr>
    </w:p>
    <w:p w:rsidR="00D30984" w:rsidRDefault="00D30984" w:rsidP="00D30984">
      <w:pPr>
        <w:spacing w:after="0" w:line="240" w:lineRule="auto"/>
      </w:pPr>
      <w:r>
        <w:t>*</w:t>
      </w:r>
      <w:proofErr w:type="spellStart"/>
      <w:r>
        <w:t>HISTOCITOZA</w:t>
      </w:r>
      <w:proofErr w:type="spellEnd"/>
      <w:r>
        <w:t xml:space="preserve"> X; pokaže se kot drobne rjave pike (=</w:t>
      </w:r>
      <w:proofErr w:type="spellStart"/>
      <w:r>
        <w:t>histociti</w:t>
      </w:r>
      <w:proofErr w:type="spellEnd"/>
      <w:r>
        <w:t xml:space="preserve">) sprva na koži, kasneje tudi v jetrih, ledvicah in možganih.  Značilna je tudi deformacija lobanje, saj jo </w:t>
      </w:r>
      <w:proofErr w:type="spellStart"/>
      <w:r>
        <w:t>histociti</w:t>
      </w:r>
      <w:proofErr w:type="spellEnd"/>
      <w:r>
        <w:t xml:space="preserve"> preluknjajo. </w:t>
      </w:r>
      <w:proofErr w:type="spellStart"/>
      <w:r>
        <w:t>TH</w:t>
      </w:r>
      <w:proofErr w:type="spellEnd"/>
      <w:r>
        <w:t xml:space="preserve">: citostatiki. </w:t>
      </w:r>
    </w:p>
    <w:p w:rsidR="00D30984" w:rsidRDefault="00D30984" w:rsidP="00D30984">
      <w:pPr>
        <w:spacing w:after="0" w:line="240" w:lineRule="auto"/>
      </w:pPr>
    </w:p>
    <w:p w:rsidR="00D30984" w:rsidRDefault="00D30984" w:rsidP="00D30984">
      <w:pPr>
        <w:spacing w:after="0" w:line="240" w:lineRule="auto"/>
      </w:pPr>
    </w:p>
    <w:p w:rsidR="00D30984" w:rsidRDefault="00D30984" w:rsidP="00D30984">
      <w:pPr>
        <w:spacing w:after="0" w:line="240" w:lineRule="auto"/>
        <w:rPr>
          <w:sz w:val="24"/>
        </w:rPr>
      </w:pPr>
      <w:r>
        <w:rPr>
          <w:sz w:val="24"/>
        </w:rPr>
        <w:t xml:space="preserve">LEVKEMIJA (limfatična, </w:t>
      </w:r>
      <w:proofErr w:type="spellStart"/>
      <w:r>
        <w:rPr>
          <w:sz w:val="24"/>
        </w:rPr>
        <w:t>levkoblastna</w:t>
      </w:r>
      <w:proofErr w:type="spellEnd"/>
      <w:r>
        <w:rPr>
          <w:sz w:val="24"/>
        </w:rPr>
        <w:t xml:space="preserve"> ali akutna)</w:t>
      </w:r>
    </w:p>
    <w:p w:rsidR="00D30984" w:rsidRDefault="00D30984" w:rsidP="00D30984">
      <w:pPr>
        <w:spacing w:after="0" w:line="240" w:lineRule="auto"/>
      </w:pPr>
    </w:p>
    <w:p w:rsidR="00D30984" w:rsidRDefault="00D30984" w:rsidP="00D30984">
      <w:pPr>
        <w:spacing w:after="0" w:line="240" w:lineRule="auto"/>
      </w:pPr>
      <w:r>
        <w:t xml:space="preserve">Gre za maligen razrast </w:t>
      </w:r>
      <w:proofErr w:type="spellStart"/>
      <w:r>
        <w:t>levkemičnega</w:t>
      </w:r>
      <w:proofErr w:type="spellEnd"/>
      <w:r>
        <w:t xml:space="preserve"> tkiva, ki se kaže z:</w:t>
      </w:r>
    </w:p>
    <w:p w:rsidR="00D30984" w:rsidRDefault="00D30984" w:rsidP="00D30984">
      <w:pPr>
        <w:pStyle w:val="ListParagraph"/>
        <w:numPr>
          <w:ilvl w:val="0"/>
          <w:numId w:val="2"/>
        </w:numPr>
        <w:spacing w:after="0" w:line="240" w:lineRule="auto"/>
      </w:pPr>
      <w:r>
        <w:t>Bolečine v kosteh (</w:t>
      </w:r>
      <w:proofErr w:type="spellStart"/>
      <w:r>
        <w:t>stegnjenica</w:t>
      </w:r>
      <w:proofErr w:type="spellEnd"/>
      <w:r>
        <w:t>, kolk, hrbtenica)</w:t>
      </w:r>
    </w:p>
    <w:p w:rsidR="00D30984" w:rsidRDefault="00D30984" w:rsidP="00D30984">
      <w:pPr>
        <w:pStyle w:val="ListParagraph"/>
        <w:numPr>
          <w:ilvl w:val="0"/>
          <w:numId w:val="2"/>
        </w:numPr>
        <w:spacing w:after="0" w:line="240" w:lineRule="auto"/>
      </w:pPr>
      <w:r>
        <w:t>Bledica</w:t>
      </w:r>
    </w:p>
    <w:p w:rsidR="00D30984" w:rsidRDefault="00D30984" w:rsidP="00D3098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Krvavitve (vidne na koži kot </w:t>
      </w:r>
      <w:proofErr w:type="spellStart"/>
      <w:r>
        <w:t>potpludbe</w:t>
      </w:r>
      <w:proofErr w:type="spellEnd"/>
      <w:r>
        <w:t>)</w:t>
      </w:r>
    </w:p>
    <w:p w:rsidR="00D30984" w:rsidRDefault="00D30984" w:rsidP="00D30984">
      <w:pPr>
        <w:pStyle w:val="ListParagraph"/>
        <w:numPr>
          <w:ilvl w:val="0"/>
          <w:numId w:val="2"/>
        </w:numPr>
        <w:spacing w:after="0" w:line="240" w:lineRule="auto"/>
      </w:pPr>
      <w:r>
        <w:t>Pomanjkanje apetita</w:t>
      </w:r>
    </w:p>
    <w:p w:rsidR="00D30984" w:rsidRDefault="00D30984" w:rsidP="00D30984">
      <w:pPr>
        <w:pStyle w:val="ListParagraph"/>
        <w:numPr>
          <w:ilvl w:val="0"/>
          <w:numId w:val="2"/>
        </w:numPr>
        <w:spacing w:after="0" w:line="240" w:lineRule="auto"/>
      </w:pPr>
      <w:r>
        <w:t>Splošna slabost,</w:t>
      </w:r>
    </w:p>
    <w:p w:rsidR="00D30984" w:rsidRDefault="00D30984" w:rsidP="00D30984">
      <w:pPr>
        <w:pStyle w:val="ListParagraph"/>
        <w:numPr>
          <w:ilvl w:val="0"/>
          <w:numId w:val="2"/>
        </w:numPr>
        <w:spacing w:after="0" w:line="240" w:lineRule="auto"/>
      </w:pPr>
      <w:r>
        <w:t>↑ telesna temperatura</w:t>
      </w:r>
    </w:p>
    <w:p w:rsidR="00D30984" w:rsidRDefault="00D30984" w:rsidP="00D30984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Povečane bezgavke, vranica in jetra</w:t>
      </w:r>
    </w:p>
    <w:p w:rsidR="00D30984" w:rsidRDefault="00D30984" w:rsidP="00D30984">
      <w:pPr>
        <w:spacing w:after="0" w:line="240" w:lineRule="auto"/>
        <w:ind w:left="360"/>
      </w:pPr>
    </w:p>
    <w:p w:rsidR="00D30984" w:rsidRDefault="00D30984" w:rsidP="00D30984">
      <w:pPr>
        <w:spacing w:after="0" w:line="240" w:lineRule="auto"/>
        <w:ind w:left="360"/>
      </w:pPr>
      <w:proofErr w:type="spellStart"/>
      <w:r>
        <w:t>DG</w:t>
      </w:r>
      <w:proofErr w:type="spellEnd"/>
      <w:r>
        <w:t xml:space="preserve">: v krvni sliki vidimo anemijo (↓eritrocitov), ↓trombocitov, povišne </w:t>
      </w:r>
      <w:proofErr w:type="spellStart"/>
      <w:r>
        <w:t>blastne</w:t>
      </w:r>
      <w:proofErr w:type="spellEnd"/>
      <w:r>
        <w:t xml:space="preserve"> celice (to so </w:t>
      </w:r>
      <w:proofErr w:type="spellStart"/>
      <w:r>
        <w:t>lebkemične</w:t>
      </w:r>
      <w:proofErr w:type="spellEnd"/>
      <w:r>
        <w:t xml:space="preserve"> celice z velikimi jedri, ki so funkcionalno nesposobne in ne omogočajo obrambe organizma, saj niso sposobne fagocitoze). Levkociti pa so lahko N/↓/↑. </w:t>
      </w:r>
    </w:p>
    <w:p w:rsidR="00D30984" w:rsidRDefault="00D30984" w:rsidP="00D30984">
      <w:pPr>
        <w:spacing w:after="0" w:line="240" w:lineRule="auto"/>
        <w:ind w:left="360"/>
      </w:pPr>
      <w:r>
        <w:t xml:space="preserve">Če nam krvna slika ne daje dovolj </w:t>
      </w:r>
      <w:proofErr w:type="spellStart"/>
      <w:r>
        <w:t>zaneslivih</w:t>
      </w:r>
      <w:proofErr w:type="spellEnd"/>
      <w:r>
        <w:t xml:space="preserve"> podatkov (npr če so </w:t>
      </w:r>
      <w:proofErr w:type="spellStart"/>
      <w:r>
        <w:t>blastne</w:t>
      </w:r>
      <w:proofErr w:type="spellEnd"/>
      <w:r>
        <w:t xml:space="preserve"> celice premalo povišane), punktiramo kostni mozeg (</w:t>
      </w:r>
      <w:proofErr w:type="spellStart"/>
      <w:r>
        <w:t>tibia</w:t>
      </w:r>
      <w:proofErr w:type="spellEnd"/>
      <w:r>
        <w:t xml:space="preserve">, medenica). Če tam dokažemo vsebnost 30% </w:t>
      </w:r>
      <w:proofErr w:type="spellStart"/>
      <w:r>
        <w:t>blastnih</w:t>
      </w:r>
      <w:proofErr w:type="spellEnd"/>
      <w:r>
        <w:t xml:space="preserve"> celic, je levkemija potrjena!!!. </w:t>
      </w:r>
    </w:p>
    <w:p w:rsidR="00D30984" w:rsidRDefault="00D30984" w:rsidP="00D30984">
      <w:pPr>
        <w:spacing w:after="0" w:line="240" w:lineRule="auto"/>
        <w:ind w:left="360"/>
      </w:pPr>
    </w:p>
    <w:p w:rsidR="00D30984" w:rsidRDefault="00D30984" w:rsidP="00D30984">
      <w:pPr>
        <w:spacing w:after="0" w:line="240" w:lineRule="auto"/>
        <w:ind w:left="360"/>
      </w:pPr>
      <w:proofErr w:type="spellStart"/>
      <w:r>
        <w:t>TH</w:t>
      </w:r>
      <w:proofErr w:type="spellEnd"/>
      <w:r>
        <w:t xml:space="preserve">: z </w:t>
      </w:r>
      <w:proofErr w:type="spellStart"/>
      <w:r>
        <w:t>medularno</w:t>
      </w:r>
      <w:proofErr w:type="spellEnd"/>
      <w:r>
        <w:t xml:space="preserve">-genetskimi analizami točno določimo najustreznejša zdravila. Pred samim zdravljenjem P dajemo </w:t>
      </w:r>
      <w:proofErr w:type="spellStart"/>
      <w:r>
        <w:t>apurinetol</w:t>
      </w:r>
      <w:proofErr w:type="spellEnd"/>
      <w:r>
        <w:t xml:space="preserve">, da organizem pripravimo na </w:t>
      </w:r>
      <w:proofErr w:type="spellStart"/>
      <w:r>
        <w:t>TH</w:t>
      </w:r>
      <w:proofErr w:type="spellEnd"/>
      <w:r>
        <w:t xml:space="preserve"> s citostatiki. Če bi takoj uvedli citostatik, bi prišlo naenkrat do propada tako velikega števila levkocitov, da bi ti zamašili žile – odpoved ledvic. </w:t>
      </w:r>
    </w:p>
    <w:p w:rsidR="00D30984" w:rsidRDefault="00D30984" w:rsidP="00D30984">
      <w:pPr>
        <w:spacing w:after="0" w:line="240" w:lineRule="auto"/>
        <w:ind w:left="360"/>
      </w:pPr>
    </w:p>
    <w:p w:rsidR="00D30984" w:rsidRDefault="00D30984" w:rsidP="00D30984">
      <w:pPr>
        <w:spacing w:after="0" w:line="240" w:lineRule="auto"/>
        <w:ind w:left="360"/>
      </w:pPr>
    </w:p>
    <w:p w:rsidR="00D30984" w:rsidRDefault="00D30984" w:rsidP="00D30984">
      <w:pPr>
        <w:spacing w:after="0" w:line="240" w:lineRule="auto"/>
        <w:rPr>
          <w:sz w:val="24"/>
        </w:rPr>
      </w:pPr>
      <w:r>
        <w:rPr>
          <w:sz w:val="24"/>
        </w:rPr>
        <w:t>LIMFOMI</w:t>
      </w:r>
    </w:p>
    <w:p w:rsidR="00D30984" w:rsidRDefault="00D30984" w:rsidP="00D30984">
      <w:pPr>
        <w:spacing w:after="0" w:line="240" w:lineRule="auto"/>
        <w:ind w:left="360"/>
      </w:pPr>
    </w:p>
    <w:p w:rsidR="00D30984" w:rsidRDefault="00D30984" w:rsidP="00D30984">
      <w:pPr>
        <w:spacing w:after="0" w:line="240" w:lineRule="auto"/>
      </w:pPr>
      <w:r>
        <w:t xml:space="preserve">2 vrsti: </w:t>
      </w:r>
      <w:proofErr w:type="spellStart"/>
      <w:r>
        <w:t>Hodkin</w:t>
      </w:r>
      <w:proofErr w:type="spellEnd"/>
      <w:r>
        <w:t xml:space="preserve"> in </w:t>
      </w:r>
      <w:proofErr w:type="spellStart"/>
      <w:r>
        <w:t>non</w:t>
      </w:r>
      <w:proofErr w:type="spellEnd"/>
      <w:r>
        <w:t>-</w:t>
      </w:r>
      <w:proofErr w:type="spellStart"/>
      <w:r>
        <w:t>Hodkin</w:t>
      </w:r>
      <w:proofErr w:type="spellEnd"/>
      <w:r>
        <w:t xml:space="preserve">. Gre za TU limfatičnega tkiva. Kaže se kot povečane bezgavke, bledica in ↑telesna temperatura. Kašelj se pojavi le, če so povečane bezgavke v </w:t>
      </w:r>
      <w:proofErr w:type="spellStart"/>
      <w:r>
        <w:t>mediastinumu</w:t>
      </w:r>
      <w:proofErr w:type="spellEnd"/>
      <w:r>
        <w:t xml:space="preserve">. </w:t>
      </w:r>
      <w:proofErr w:type="spellStart"/>
      <w:r>
        <w:t>DG</w:t>
      </w:r>
      <w:proofErr w:type="spellEnd"/>
      <w:r>
        <w:t xml:space="preserve"> najlažje postavimo z </w:t>
      </w:r>
      <w:proofErr w:type="spellStart"/>
      <w:r>
        <w:t>RTG</w:t>
      </w:r>
      <w:proofErr w:type="spellEnd"/>
      <w:r>
        <w:t xml:space="preserve">, </w:t>
      </w:r>
      <w:proofErr w:type="spellStart"/>
      <w:r>
        <w:t>CT</w:t>
      </w:r>
      <w:proofErr w:type="spellEnd"/>
      <w:r>
        <w:t>, citološkimi in histološkimi analizami. B poteka v 4 stadijih:</w:t>
      </w:r>
    </w:p>
    <w:p w:rsidR="00D30984" w:rsidRDefault="00D30984" w:rsidP="00D30984">
      <w:pPr>
        <w:pStyle w:val="ListParagraph"/>
        <w:numPr>
          <w:ilvl w:val="0"/>
          <w:numId w:val="3"/>
        </w:numPr>
        <w:spacing w:after="0" w:line="240" w:lineRule="auto"/>
      </w:pPr>
      <w:r>
        <w:t>1 in 2; proces je lokaliziran, dobro ozdravljiv</w:t>
      </w:r>
    </w:p>
    <w:p w:rsidR="00D30984" w:rsidRDefault="00D30984" w:rsidP="00D30984">
      <w:pPr>
        <w:pStyle w:val="ListParagraph"/>
        <w:numPr>
          <w:ilvl w:val="0"/>
          <w:numId w:val="3"/>
        </w:numPr>
        <w:spacing w:after="0" w:line="240" w:lineRule="auto"/>
      </w:pPr>
      <w:r>
        <w:t>3-4; slabša prognoza.</w:t>
      </w:r>
    </w:p>
    <w:p w:rsidR="00F33966" w:rsidRDefault="00D30984" w:rsidP="00D30984">
      <w:pPr>
        <w:spacing w:after="0" w:line="240" w:lineRule="auto"/>
      </w:pPr>
      <w:proofErr w:type="spellStart"/>
      <w:r>
        <w:t>TH</w:t>
      </w:r>
      <w:proofErr w:type="spellEnd"/>
      <w:r>
        <w:t xml:space="preserve">: </w:t>
      </w:r>
      <w:proofErr w:type="spellStart"/>
      <w:r>
        <w:t>KTH</w:t>
      </w:r>
      <w:bookmarkStart w:id="0" w:name="_GoBack"/>
      <w:bookmarkEnd w:id="0"/>
      <w:proofErr w:type="spellEnd"/>
    </w:p>
    <w:sectPr w:rsidR="00F33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9715E"/>
    <w:multiLevelType w:val="hybridMultilevel"/>
    <w:tmpl w:val="C5A024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13BB3"/>
    <w:multiLevelType w:val="hybridMultilevel"/>
    <w:tmpl w:val="03342C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E7511"/>
    <w:multiLevelType w:val="hybridMultilevel"/>
    <w:tmpl w:val="DDB290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08"/>
    <w:rsid w:val="00427208"/>
    <w:rsid w:val="00D30984"/>
    <w:rsid w:val="00F3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2015-03-09T21:13:00Z</dcterms:created>
  <dcterms:modified xsi:type="dcterms:W3CDTF">2015-03-09T21:13:00Z</dcterms:modified>
</cp:coreProperties>
</file>