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5F" w:rsidRPr="00F47116" w:rsidRDefault="00233847" w:rsidP="00E5025F">
      <w:pPr>
        <w:spacing w:line="240" w:lineRule="auto"/>
        <w:rPr>
          <w:rFonts w:ascii="Arial" w:hAnsi="Arial" w:cs="Arial"/>
          <w:color w:val="FF0000"/>
        </w:rPr>
      </w:pPr>
      <w:r w:rsidRPr="00F47116">
        <w:rPr>
          <w:rFonts w:ascii="Arial" w:hAnsi="Arial" w:cs="Arial"/>
          <w:color w:val="FF0000"/>
        </w:rPr>
        <w:t>IZPIT A</w:t>
      </w:r>
    </w:p>
    <w:p w:rsidR="00E5025F" w:rsidRPr="00F47116" w:rsidRDefault="00E5025F" w:rsidP="00C6563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EKONOMSKO NASILJE NAD STAROSTNIKI</w:t>
      </w:r>
    </w:p>
    <w:p w:rsidR="00E5025F" w:rsidRPr="00F47116" w:rsidRDefault="00E5025F" w:rsidP="00C65639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Žrtve ne morejo plačevati računov za običajne dnevne stroške, hrano, oblačila, zdravila, čeprav redne vire prihodkov</w:t>
      </w:r>
    </w:p>
    <w:p w:rsidR="00E5025F" w:rsidRPr="00F47116" w:rsidRDefault="00E5025F" w:rsidP="00C65639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Na kreditne kartice ali tekoči račun prihajajo za plačilo zneski, kijih niso povzročile zlorabljene osebe</w:t>
      </w:r>
    </w:p>
    <w:p w:rsidR="00E5025F" w:rsidRPr="00F47116" w:rsidRDefault="00E5025F" w:rsidP="00C65639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Žrtev je prestrašena, zmedena, če se pogovor dotakne financ</w:t>
      </w:r>
    </w:p>
    <w:p w:rsidR="00E5025F" w:rsidRPr="00F47116" w:rsidRDefault="00E5025F" w:rsidP="00C65639">
      <w:pPr>
        <w:pStyle w:val="Odstavekseznama"/>
        <w:numPr>
          <w:ilvl w:val="0"/>
          <w:numId w:val="7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Neobičajen ali tudi nepričakovan prenos premoženja na drugo osebo</w:t>
      </w:r>
    </w:p>
    <w:p w:rsidR="00E5025F" w:rsidRPr="005B0652" w:rsidRDefault="00E5025F" w:rsidP="00C65639">
      <w:pPr>
        <w:pStyle w:val="Odstavekseznama"/>
        <w:spacing w:line="240" w:lineRule="auto"/>
        <w:ind w:left="1080"/>
        <w:rPr>
          <w:rFonts w:ascii="Arial" w:hAnsi="Arial" w:cs="Arial"/>
        </w:rPr>
      </w:pPr>
    </w:p>
    <w:p w:rsidR="00E5025F" w:rsidRPr="00F47116" w:rsidRDefault="00E5025F" w:rsidP="00C6563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 xml:space="preserve"> 10 RAZLOGOV ZA OBSTIPACIJO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Stres,depresivnost, bolečina, zdravila, povišana TT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Moteči dejavniki okolja, prisotnost drugih oseb, premalo gibanja, pešanje peristaltike, nepravilna prehrana</w:t>
      </w:r>
    </w:p>
    <w:p w:rsidR="00E5025F" w:rsidRPr="005B0652" w:rsidRDefault="00E5025F" w:rsidP="00C65639">
      <w:pPr>
        <w:pStyle w:val="Odstavekseznama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:rsidR="00E5025F" w:rsidRPr="00F47116" w:rsidRDefault="00E5025F" w:rsidP="00C6563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SOBNA NAČELA GERONTOLOGIJE PO ACCETU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Družba mora na najrazličnejše načine skrbeti, da bodo ostali čim dlje v okolju, kjer so živeli in delali.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Tisti, ki ne morejo živeti doma jim moramo omogočiti živeti  v DSO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Zdravijo naj se v medicinski obravnavi tam kamor vodijo po naravi bolezni, ne pa da jih ločujejo po starosti</w:t>
      </w:r>
    </w:p>
    <w:p w:rsidR="00E5025F" w:rsidRPr="005B0652" w:rsidRDefault="00E5025F" w:rsidP="00F47116">
      <w:pPr>
        <w:pStyle w:val="Odstavekseznama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:rsidR="00E5025F" w:rsidRPr="00F47116" w:rsidRDefault="00E5025F" w:rsidP="00C6563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SREDNJE OBDOBJE DEMENCE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Vse večje motnje spominjanja in pogostejša obdobja zmedenosti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Kratko obdobje pozornosti (nekaj sekund 5-10 minut)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Ponavljanje istih vprašanj</w:t>
      </w:r>
    </w:p>
    <w:p w:rsidR="00E5025F" w:rsidRPr="00F47116" w:rsidRDefault="00673D0B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 xml:space="preserve">Izrazita časovna </w:t>
      </w:r>
      <w:proofErr w:type="spellStart"/>
      <w:r w:rsidRPr="00F47116">
        <w:rPr>
          <w:rFonts w:ascii="Arial" w:hAnsi="Arial" w:cs="Arial"/>
          <w:color w:val="0070C0"/>
        </w:rPr>
        <w:t>dez</w:t>
      </w:r>
      <w:r w:rsidR="00E5025F" w:rsidRPr="00F47116">
        <w:rPr>
          <w:rFonts w:ascii="Arial" w:hAnsi="Arial" w:cs="Arial"/>
          <w:color w:val="0070C0"/>
        </w:rPr>
        <w:t>orientacija</w:t>
      </w:r>
      <w:proofErr w:type="spellEnd"/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Hitra frustracija, če potrebe niso takoj zadovoljene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Sumničavost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Stalno gibanje, hoja, nemir</w:t>
      </w:r>
    </w:p>
    <w:p w:rsidR="00E5025F" w:rsidRPr="00F47116" w:rsidRDefault="00E5025F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Resne motnje spanje, težave pri opravljanju običajnih dnevnih aktivnosti</w:t>
      </w:r>
      <w:bookmarkStart w:id="0" w:name="_GoBack"/>
      <w:bookmarkEnd w:id="0"/>
    </w:p>
    <w:p w:rsidR="00883186" w:rsidRPr="005B0652" w:rsidRDefault="00883186" w:rsidP="00883186">
      <w:pPr>
        <w:pStyle w:val="Odstavekseznama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:rsidR="00C65639" w:rsidRPr="00F47116" w:rsidRDefault="00C65639" w:rsidP="00C6563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OPIŠI TEORIJO SUBKULTUR</w:t>
      </w:r>
    </w:p>
    <w:p w:rsidR="00C65639" w:rsidRPr="00F47116" w:rsidRDefault="00C65639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Govori o starih ljud</w:t>
      </w:r>
      <w:r w:rsidR="001F07DB" w:rsidRPr="00F47116">
        <w:rPr>
          <w:rFonts w:ascii="Arial" w:hAnsi="Arial" w:cs="Arial"/>
          <w:color w:val="0070C0"/>
        </w:rPr>
        <w:t>eh kot o skupini, ki ima svoje lastne norme, pričakovanja, vedenje in navade, po katerih se razlikuje od drugih skupin. Imajo svojo subkulturo</w:t>
      </w:r>
    </w:p>
    <w:p w:rsidR="001F07DB" w:rsidRPr="00F47116" w:rsidRDefault="001F07DB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Stari ljudje naj bi bili slabše vključeni v širšo družbo in bolj medsebojno sodelovali kot z drugimi skupinami</w:t>
      </w:r>
    </w:p>
    <w:p w:rsidR="00883186" w:rsidRPr="00F47116" w:rsidRDefault="00883186" w:rsidP="00C6563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Temeljila naj bi na pomenu zdravja, samostojnosti, mobilnosti, ki naj bi bili pomembnejši kot poklici, izobrazbeni in ekonomski dosežki, ki so bili pomembni v prejšnjem življenjskem obdobju</w:t>
      </w:r>
    </w:p>
    <w:p w:rsidR="00883186" w:rsidRPr="005B0652" w:rsidRDefault="00883186" w:rsidP="00883186">
      <w:pPr>
        <w:pStyle w:val="Odstavekseznama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:rsidR="00883186" w:rsidRPr="00F47116" w:rsidRDefault="00883186" w:rsidP="00883186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PROBLEM IZGUB, LOČITEV</w:t>
      </w:r>
    </w:p>
    <w:p w:rsidR="00883186" w:rsidRPr="00F47116" w:rsidRDefault="00BF49E2" w:rsidP="00883186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Stari ljudje izgubljajo vse, kar so imeli radi: dom, otroke, prijatelje, zakonskega partnerja in druge ljubljene osebe</w:t>
      </w:r>
    </w:p>
    <w:p w:rsidR="00BF49E2" w:rsidRPr="00F47116" w:rsidRDefault="00BF49E2" w:rsidP="00883186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Svoje družbene vloge, položaje, status in prestiž</w:t>
      </w:r>
    </w:p>
    <w:p w:rsidR="00BF49E2" w:rsidRPr="00F47116" w:rsidRDefault="00BF49E2" w:rsidP="00883186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Tudi svoje lastno zdravo telo in videz</w:t>
      </w:r>
    </w:p>
    <w:p w:rsidR="00BF49E2" w:rsidRPr="00F47116" w:rsidRDefault="00BF49E2" w:rsidP="00883186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Posebno je prizadet občutek lastne vrednosti. Zato živijo v nenehni frustraciji, ki jo spremljajo strah, sram, odtujenost in depresija, v končni fazi umik vase</w:t>
      </w:r>
    </w:p>
    <w:p w:rsidR="005B0652" w:rsidRDefault="005B0652" w:rsidP="00DC503A">
      <w:pPr>
        <w:spacing w:line="240" w:lineRule="auto"/>
        <w:rPr>
          <w:rFonts w:ascii="Arial" w:hAnsi="Arial" w:cs="Arial"/>
        </w:rPr>
      </w:pPr>
    </w:p>
    <w:p w:rsidR="005B0652" w:rsidRDefault="005B0652" w:rsidP="00DC503A">
      <w:pPr>
        <w:spacing w:line="240" w:lineRule="auto"/>
        <w:rPr>
          <w:rFonts w:ascii="Arial" w:hAnsi="Arial" w:cs="Arial"/>
        </w:rPr>
      </w:pPr>
    </w:p>
    <w:p w:rsidR="005B0652" w:rsidRDefault="005B0652" w:rsidP="00DC503A">
      <w:pPr>
        <w:spacing w:line="240" w:lineRule="auto"/>
        <w:rPr>
          <w:rFonts w:ascii="Arial" w:hAnsi="Arial" w:cs="Arial"/>
        </w:rPr>
      </w:pPr>
    </w:p>
    <w:p w:rsidR="00233847" w:rsidRPr="00F47116" w:rsidRDefault="00233847" w:rsidP="00DC503A">
      <w:pPr>
        <w:spacing w:line="240" w:lineRule="auto"/>
        <w:rPr>
          <w:rFonts w:ascii="Arial" w:hAnsi="Arial" w:cs="Arial"/>
          <w:color w:val="FF0000"/>
        </w:rPr>
      </w:pPr>
      <w:r w:rsidRPr="00F47116">
        <w:rPr>
          <w:rFonts w:ascii="Arial" w:hAnsi="Arial" w:cs="Arial"/>
          <w:color w:val="FF0000"/>
        </w:rPr>
        <w:lastRenderedPageBreak/>
        <w:t>IZPIT B</w:t>
      </w:r>
    </w:p>
    <w:p w:rsidR="0079713F" w:rsidRPr="00F47116" w:rsidRDefault="00DC503A" w:rsidP="00DC503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KAJ SO STEREOTIPI, KAKO SE IZRAŽAJO PRI STAROSTNIKIH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Gre za negativna stališča, redkeje pozitivna, ki so povezana z družbeno vlogo starejših prebivalcev in so prisotni v vsaki družbi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2 skupini stereotipov:</w:t>
      </w:r>
    </w:p>
    <w:p w:rsidR="00DC503A" w:rsidRPr="00F47116" w:rsidRDefault="00DC503A" w:rsidP="00DC503A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 xml:space="preserve">Prva zaničuje starost in je slepa za njene dobre možnosti: </w:t>
      </w:r>
    </w:p>
    <w:p w:rsidR="00DC503A" w:rsidRPr="00F47116" w:rsidRDefault="00DC503A" w:rsidP="00DC503A">
      <w:pPr>
        <w:pStyle w:val="Odstavekseznama"/>
        <w:numPr>
          <w:ilvl w:val="2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Starost je grda, nemočna</w:t>
      </w:r>
    </w:p>
    <w:p w:rsidR="00DC503A" w:rsidRPr="00F47116" w:rsidRDefault="00DC503A" w:rsidP="00DC503A">
      <w:pPr>
        <w:pStyle w:val="Odstavekseznama"/>
        <w:numPr>
          <w:ilvl w:val="2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Stari ljudje so sitni, skopi</w:t>
      </w:r>
    </w:p>
    <w:p w:rsidR="00DC503A" w:rsidRPr="00F47116" w:rsidRDefault="00DC503A" w:rsidP="00DC503A">
      <w:pPr>
        <w:pStyle w:val="Odstavekseznama"/>
        <w:numPr>
          <w:ilvl w:val="2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Bolje biti pijan nego star</w:t>
      </w:r>
    </w:p>
    <w:p w:rsidR="00DC503A" w:rsidRPr="00F47116" w:rsidRDefault="00DC503A" w:rsidP="00DC503A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Druga naivno idealizira dobre možnosti v tretjem življenjskem obdobju in je slepa za težave, ki jih prenaša:</w:t>
      </w:r>
    </w:p>
    <w:p w:rsidR="00DC503A" w:rsidRPr="00F47116" w:rsidRDefault="00DC503A" w:rsidP="00DC503A">
      <w:pPr>
        <w:pStyle w:val="Odstavekseznama"/>
        <w:numPr>
          <w:ilvl w:val="2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Kljub letom vse zmorem, vse je mogoče, zame ni omejitev, bolezni, smrti, osamljenosti…</w:t>
      </w:r>
    </w:p>
    <w:p w:rsidR="00DC503A" w:rsidRPr="005B0652" w:rsidRDefault="00DC503A" w:rsidP="00DC503A">
      <w:pPr>
        <w:pStyle w:val="Odstavekseznama"/>
        <w:spacing w:line="240" w:lineRule="auto"/>
        <w:ind w:left="2520"/>
        <w:rPr>
          <w:rFonts w:ascii="Arial" w:hAnsi="Arial" w:cs="Arial"/>
        </w:rPr>
      </w:pPr>
    </w:p>
    <w:p w:rsidR="00DC503A" w:rsidRPr="00F47116" w:rsidRDefault="00DC503A" w:rsidP="00DC503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NAŠTEJ 7 POSLEDIC NEZADOSTNEGA VNOSA TEKOČINE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Zniža se arterijski krvni tlak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Telesna teža se zmanjša, suši se sluznica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V krvi se poviša količina Na in beljakovin, dušikovih snovi, ker jih organizem z zmanjšano količino seča ne more zadosti izločiti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Spremenijo se lipidi in holesterol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Spremeni se razpored maščobnih celic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Pomembne so spremembe v kostni gostoti</w:t>
      </w:r>
    </w:p>
    <w:p w:rsidR="00DC503A" w:rsidRPr="00F47116" w:rsidRDefault="00DC503A" w:rsidP="00DC503A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Zmanjšanje celic osrednjega živčevja vodi v pešanje vida, sluha, voha</w:t>
      </w:r>
    </w:p>
    <w:p w:rsidR="002B7308" w:rsidRPr="005B0652" w:rsidRDefault="002B7308" w:rsidP="002B7308">
      <w:pPr>
        <w:pStyle w:val="Odstavekseznama"/>
        <w:spacing w:line="240" w:lineRule="auto"/>
        <w:ind w:left="1080"/>
        <w:rPr>
          <w:rFonts w:ascii="Arial" w:hAnsi="Arial" w:cs="Arial"/>
        </w:rPr>
      </w:pPr>
    </w:p>
    <w:p w:rsidR="00DC503A" w:rsidRPr="00F47116" w:rsidRDefault="00DC503A" w:rsidP="00DC503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TEORIJA PROSTIH RADIKALOV, KAM SPADA, OPIŠI</w:t>
      </w:r>
    </w:p>
    <w:p w:rsidR="003C7CD3" w:rsidRPr="00F47116" w:rsidRDefault="003C7CD3" w:rsidP="003C7CD3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Prosti radikali so izredno aktivne in nestabilne molekule, ki imajo močno pozitiven električni naboj, ki se sprošča ob presnovi kisika</w:t>
      </w:r>
    </w:p>
    <w:p w:rsidR="003C7CD3" w:rsidRPr="00F47116" w:rsidRDefault="003C7CD3" w:rsidP="003C7CD3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Poškodujejo lahko beljakovine, encime</w:t>
      </w:r>
      <w:r w:rsidR="002B7308" w:rsidRPr="00F47116">
        <w:rPr>
          <w:rFonts w:ascii="Arial" w:hAnsi="Arial" w:cs="Arial"/>
          <w:color w:val="0070C0"/>
        </w:rPr>
        <w:t xml:space="preserve"> ali DNA z nadomestitvijo molekul, ki vsebujejo koristne biološke informacije z molekulami, ki povzročijo genske spremembe</w:t>
      </w:r>
    </w:p>
    <w:p w:rsidR="002B7308" w:rsidRPr="00F47116" w:rsidRDefault="002B7308" w:rsidP="003C7CD3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Gre za verižno reakcijo, ko prosti radikali sproščajo druge proste radikale</w:t>
      </w:r>
    </w:p>
    <w:p w:rsidR="002B7308" w:rsidRPr="00F47116" w:rsidRDefault="002B7308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Z akumulacijo teh radikalov se pospešuje fizično propadanje</w:t>
      </w:r>
    </w:p>
    <w:p w:rsidR="00D64A4E" w:rsidRPr="005B0652" w:rsidRDefault="00D64A4E" w:rsidP="00D64A4E">
      <w:pPr>
        <w:pStyle w:val="Odstavekseznama"/>
        <w:spacing w:line="240" w:lineRule="auto"/>
        <w:ind w:left="1080"/>
        <w:rPr>
          <w:rFonts w:ascii="Arial" w:hAnsi="Arial" w:cs="Arial"/>
        </w:rPr>
      </w:pPr>
    </w:p>
    <w:p w:rsidR="002B7308" w:rsidRPr="00F47116" w:rsidRDefault="002B7308" w:rsidP="002B7308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ZNAKI FIZIČNEGA NASILJA MED STAROSTNIKI</w:t>
      </w:r>
    </w:p>
    <w:p w:rsidR="002B7308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Rane po telesu, še zlasti na zgornjem delu (obraz, vrat, brada), v predelu abdomna, medenice</w:t>
      </w:r>
    </w:p>
    <w:p w:rsidR="00233847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Modrice v obliki pasov in prstov</w:t>
      </w:r>
    </w:p>
    <w:p w:rsidR="00233847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Opekline neobičajne velikosti, oblike ali lokacije</w:t>
      </w:r>
    </w:p>
    <w:p w:rsidR="00233847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Poškodbe različnih stopenj sanacije</w:t>
      </w:r>
    </w:p>
    <w:p w:rsidR="00233847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Lokacija poškodb se ne ujema z razlago poškodovanega ali spremljevalca</w:t>
      </w:r>
    </w:p>
    <w:p w:rsidR="00233847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Obojestranske poškodbe</w:t>
      </w:r>
    </w:p>
    <w:p w:rsidR="00233847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Žrtev se pogosto zateka po zdravstveno pomoč, po možnosti v različne ustanove</w:t>
      </w:r>
    </w:p>
    <w:p w:rsidR="00233847" w:rsidRPr="00F47116" w:rsidRDefault="00233847" w:rsidP="002B7308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Časovna neusklajenost med nastankom poškodbe in iskanjem zdravstvene pomoči</w:t>
      </w:r>
    </w:p>
    <w:p w:rsidR="00233847" w:rsidRPr="00F47116" w:rsidRDefault="00233847" w:rsidP="00233847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Spremembe v obnašanju ali stopnji aktivnosti</w:t>
      </w:r>
    </w:p>
    <w:p w:rsidR="005B0652" w:rsidRPr="005B0652" w:rsidRDefault="005B0652" w:rsidP="005B0652">
      <w:pPr>
        <w:spacing w:line="240" w:lineRule="auto"/>
        <w:rPr>
          <w:rFonts w:ascii="Arial" w:hAnsi="Arial" w:cs="Arial"/>
        </w:rPr>
      </w:pPr>
    </w:p>
    <w:p w:rsidR="005B0652" w:rsidRPr="005B0652" w:rsidRDefault="005B0652" w:rsidP="005B0652">
      <w:pPr>
        <w:spacing w:line="240" w:lineRule="auto"/>
        <w:rPr>
          <w:rFonts w:ascii="Arial" w:hAnsi="Arial" w:cs="Arial"/>
        </w:rPr>
      </w:pPr>
    </w:p>
    <w:p w:rsidR="005B0652" w:rsidRDefault="005B0652" w:rsidP="00233847">
      <w:pPr>
        <w:spacing w:line="240" w:lineRule="auto"/>
        <w:rPr>
          <w:rFonts w:ascii="Arial" w:hAnsi="Arial" w:cs="Arial"/>
        </w:rPr>
      </w:pPr>
    </w:p>
    <w:p w:rsidR="005B0652" w:rsidRDefault="005B0652" w:rsidP="00233847">
      <w:pPr>
        <w:spacing w:line="240" w:lineRule="auto"/>
        <w:rPr>
          <w:rFonts w:ascii="Arial" w:hAnsi="Arial" w:cs="Arial"/>
        </w:rPr>
      </w:pPr>
    </w:p>
    <w:p w:rsidR="005B0652" w:rsidRDefault="005B0652" w:rsidP="00233847">
      <w:pPr>
        <w:spacing w:line="240" w:lineRule="auto"/>
        <w:rPr>
          <w:rFonts w:ascii="Arial" w:hAnsi="Arial" w:cs="Arial"/>
        </w:rPr>
      </w:pPr>
    </w:p>
    <w:p w:rsidR="00233847" w:rsidRPr="00F47116" w:rsidRDefault="00233847" w:rsidP="00233847">
      <w:pPr>
        <w:spacing w:line="240" w:lineRule="auto"/>
        <w:rPr>
          <w:rFonts w:ascii="Arial" w:hAnsi="Arial" w:cs="Arial"/>
          <w:color w:val="FF0000"/>
        </w:rPr>
      </w:pPr>
      <w:r w:rsidRPr="00F47116">
        <w:rPr>
          <w:rFonts w:ascii="Arial" w:hAnsi="Arial" w:cs="Arial"/>
          <w:color w:val="FF0000"/>
        </w:rPr>
        <w:lastRenderedPageBreak/>
        <w:t>IZPIT C</w:t>
      </w:r>
    </w:p>
    <w:p w:rsidR="00640C7B" w:rsidRPr="00F47116" w:rsidRDefault="00640C7B" w:rsidP="00640C7B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EKONOMSKO NASILJE NAD STAROSTNIKI</w:t>
      </w:r>
    </w:p>
    <w:p w:rsidR="00640C7B" w:rsidRPr="00F47116" w:rsidRDefault="00640C7B" w:rsidP="00640C7B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KPSS TEST</w:t>
      </w:r>
    </w:p>
    <w:p w:rsidR="00640C7B" w:rsidRPr="00F47116" w:rsidRDefault="00640C7B" w:rsidP="00640C7B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 xml:space="preserve">Zajema mnoga področja spoznavnih sposobnosti, pri čemer je posameznemu področju namenjena večinoma le ena naloga. Test je zelo kratek in enostaven, kar se odraža tudi v slabši zanesljivosti. Prvih znakov </w:t>
      </w:r>
      <w:proofErr w:type="spellStart"/>
      <w:r w:rsidRPr="00F47116">
        <w:rPr>
          <w:rFonts w:ascii="Arial" w:hAnsi="Arial" w:cs="Arial"/>
          <w:color w:val="0070C0"/>
        </w:rPr>
        <w:t>dementnosti</w:t>
      </w:r>
      <w:proofErr w:type="spellEnd"/>
      <w:r w:rsidRPr="00F47116">
        <w:rPr>
          <w:rFonts w:ascii="Arial" w:hAnsi="Arial" w:cs="Arial"/>
          <w:color w:val="0070C0"/>
        </w:rPr>
        <w:t xml:space="preserve"> se s tem testom ne odkrije, pač pa daje možnost razlikovanja že napredujoče demence</w:t>
      </w:r>
    </w:p>
    <w:p w:rsidR="00640C7B" w:rsidRPr="00F47116" w:rsidRDefault="00640C7B" w:rsidP="00640C7B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Maksimalno število točk je 30. Pri presejalni rabi testa kvalificiramo rezultate statistično glede a verjetnost, da se pri posamezniku pojavljajo motnje:</w:t>
      </w:r>
    </w:p>
    <w:p w:rsidR="00640C7B" w:rsidRPr="00F47116" w:rsidRDefault="00640C7B" w:rsidP="00F84F84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 xml:space="preserve">24 – 30 brez </w:t>
      </w:r>
      <w:proofErr w:type="spellStart"/>
      <w:r w:rsidRPr="00F47116">
        <w:rPr>
          <w:rFonts w:ascii="Arial" w:hAnsi="Arial" w:cs="Arial"/>
          <w:color w:val="0070C0"/>
        </w:rPr>
        <w:t>deterioracije</w:t>
      </w:r>
      <w:proofErr w:type="spellEnd"/>
      <w:r w:rsidRPr="00F47116">
        <w:rPr>
          <w:rFonts w:ascii="Arial" w:hAnsi="Arial" w:cs="Arial"/>
          <w:color w:val="0070C0"/>
        </w:rPr>
        <w:t xml:space="preserve"> </w:t>
      </w:r>
    </w:p>
    <w:p w:rsidR="00640C7B" w:rsidRPr="00F47116" w:rsidRDefault="00640C7B" w:rsidP="00F84F84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 xml:space="preserve">20 – 23 verjetna </w:t>
      </w:r>
      <w:proofErr w:type="spellStart"/>
      <w:r w:rsidRPr="00F47116">
        <w:rPr>
          <w:rFonts w:ascii="Arial" w:hAnsi="Arial" w:cs="Arial"/>
          <w:color w:val="0070C0"/>
        </w:rPr>
        <w:t>deterioracija</w:t>
      </w:r>
      <w:proofErr w:type="spellEnd"/>
    </w:p>
    <w:p w:rsidR="00640C7B" w:rsidRPr="00F47116" w:rsidRDefault="00640C7B" w:rsidP="00F84F84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 xml:space="preserve">0 – 19 zelo verjetna </w:t>
      </w:r>
      <w:proofErr w:type="spellStart"/>
      <w:r w:rsidRPr="00F47116">
        <w:rPr>
          <w:rFonts w:ascii="Arial" w:hAnsi="Arial" w:cs="Arial"/>
          <w:color w:val="0070C0"/>
        </w:rPr>
        <w:t>deterioracija</w:t>
      </w:r>
      <w:proofErr w:type="spellEnd"/>
    </w:p>
    <w:p w:rsidR="00F84F84" w:rsidRPr="00F47116" w:rsidRDefault="00F84F84" w:rsidP="00F84F84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Pri že diagnosticirani demenci se KPSS uporablja za določitev stopnje upada. Manjše ko je število točk, večji je upad. V literaturi navajajo nekoliko različne meje kategorij, v naši praksi uporabljamo naslednjo razdelitev:</w:t>
      </w:r>
    </w:p>
    <w:p w:rsidR="00F84F84" w:rsidRPr="00F47116" w:rsidRDefault="00F84F84" w:rsidP="00F84F84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19 – 23 blažja prizadetost</w:t>
      </w:r>
    </w:p>
    <w:p w:rsidR="00F84F84" w:rsidRPr="00F47116" w:rsidRDefault="00F84F84" w:rsidP="00F84F84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11 – 18 srednja prizadetost</w:t>
      </w:r>
    </w:p>
    <w:p w:rsidR="00F84F84" w:rsidRPr="00F47116" w:rsidRDefault="00F84F84" w:rsidP="00F84F84">
      <w:pPr>
        <w:pStyle w:val="Odstavekseznama"/>
        <w:numPr>
          <w:ilvl w:val="1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0 – 10 težja prizadetost</w:t>
      </w:r>
    </w:p>
    <w:p w:rsidR="0099747F" w:rsidRPr="005B0652" w:rsidRDefault="0099747F" w:rsidP="0099747F">
      <w:pPr>
        <w:pStyle w:val="Odstavekseznama"/>
        <w:spacing w:line="240" w:lineRule="auto"/>
        <w:ind w:left="1800"/>
        <w:rPr>
          <w:rFonts w:ascii="Arial" w:hAnsi="Arial" w:cs="Arial"/>
        </w:rPr>
      </w:pPr>
    </w:p>
    <w:p w:rsidR="00F84F84" w:rsidRPr="00F47116" w:rsidRDefault="00F84F84" w:rsidP="00F84F84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POMEN DNEVNIH CENTROV</w:t>
      </w:r>
    </w:p>
    <w:p w:rsidR="00F84F84" w:rsidRPr="00F47116" w:rsidRDefault="0099747F" w:rsidP="00F84F84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So namenjeni dnevnemu varstvu oseb, ki še ne potrebujejo zahtevne ZN. Ta dejavnost pomembno dopolnjuje in razbremenjuje družinsko oskrbo. Dnevno varstvo se praviloma izvaja v instituciji (DSO)</w:t>
      </w:r>
    </w:p>
    <w:p w:rsidR="0099747F" w:rsidRPr="005B0652" w:rsidRDefault="0099747F" w:rsidP="0099747F">
      <w:pPr>
        <w:pStyle w:val="Odstavekseznama"/>
        <w:spacing w:line="240" w:lineRule="auto"/>
        <w:ind w:left="1080"/>
        <w:rPr>
          <w:rFonts w:ascii="Arial" w:hAnsi="Arial" w:cs="Arial"/>
        </w:rPr>
      </w:pPr>
    </w:p>
    <w:p w:rsidR="0099747F" w:rsidRPr="00F47116" w:rsidRDefault="0099747F" w:rsidP="0099747F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NAŠTEJ 7 AKTIVNOSTI SAMOOSKRBE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Gibanje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Hoja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Hranjenje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Vzdrževanje osebne higiene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Umivanje celega telesa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Urejanje nohtov in lasišča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Oblačenje in slačenje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Intimna higiena in odstranjevanje izločkov</w:t>
      </w:r>
    </w:p>
    <w:p w:rsidR="0099747F" w:rsidRPr="005B0652" w:rsidRDefault="0099747F" w:rsidP="0099747F">
      <w:pPr>
        <w:pStyle w:val="Odstavekseznama"/>
        <w:spacing w:line="240" w:lineRule="auto"/>
        <w:ind w:left="1080"/>
        <w:rPr>
          <w:rFonts w:ascii="Arial" w:hAnsi="Arial" w:cs="Arial"/>
        </w:rPr>
      </w:pPr>
    </w:p>
    <w:p w:rsidR="0099747F" w:rsidRPr="00F47116" w:rsidRDefault="0099747F" w:rsidP="0099747F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NA KAKŠNA VPRAŠANJA ODGOVARJA TEORIJA STARANJA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Kaj povzroča staranje?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Od česa je odvisna dolgoživost?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V čem je pomen genetskih dejavnikov?</w:t>
      </w:r>
    </w:p>
    <w:p w:rsidR="0099747F" w:rsidRPr="00F47116" w:rsidRDefault="0099747F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Ali lahko podaljšamo življenje?</w:t>
      </w:r>
    </w:p>
    <w:p w:rsidR="0099747F" w:rsidRPr="005B0652" w:rsidRDefault="0099747F" w:rsidP="0099747F">
      <w:pPr>
        <w:pStyle w:val="Odstavekseznama"/>
        <w:spacing w:line="240" w:lineRule="auto"/>
        <w:ind w:left="1080"/>
        <w:rPr>
          <w:rFonts w:ascii="Arial" w:hAnsi="Arial" w:cs="Arial"/>
        </w:rPr>
      </w:pPr>
    </w:p>
    <w:p w:rsidR="0099747F" w:rsidRPr="00F47116" w:rsidRDefault="0099747F" w:rsidP="0099747F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</w:rPr>
      </w:pPr>
      <w:r w:rsidRPr="00F47116">
        <w:rPr>
          <w:rFonts w:ascii="Arial" w:hAnsi="Arial" w:cs="Arial"/>
          <w:color w:val="002060"/>
        </w:rPr>
        <w:t>KAKO JE PEČJAK OPREDELIL INTELIGENCO</w:t>
      </w:r>
    </w:p>
    <w:p w:rsidR="0099747F" w:rsidRPr="00F47116" w:rsidRDefault="001A7B18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Hitro odpoveduje fluidna inteligentnost oz. sposobnost za reševanje novih problemov in uporabljanje novega gradiva</w:t>
      </w:r>
    </w:p>
    <w:p w:rsidR="001A7B18" w:rsidRPr="00F47116" w:rsidRDefault="001A7B18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Kristalizirana inteligentnost doseže vrh pri 50. letu. Gre za sposobnost reševanja problemov na podlagi izkušenj.</w:t>
      </w:r>
    </w:p>
    <w:p w:rsidR="001A7B18" w:rsidRPr="00F47116" w:rsidRDefault="001A7B18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Za ljudi v prvem starostnem obdobju je značilna modrost, ki se izraža v pragmatičnem znanju, relativističnem in dialektičnem mišljenju</w:t>
      </w:r>
    </w:p>
    <w:p w:rsidR="001A7B18" w:rsidRPr="00F47116" w:rsidRDefault="001A7B18" w:rsidP="0099747F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color w:val="0070C0"/>
        </w:rPr>
      </w:pPr>
      <w:r w:rsidRPr="00F47116">
        <w:rPr>
          <w:rFonts w:ascii="Arial" w:hAnsi="Arial" w:cs="Arial"/>
          <w:color w:val="0070C0"/>
        </w:rPr>
        <w:t>Modrost in kristalizirana inteligentnost pri mnogih ljudeh dobro nadomeščata fluidno inteligentnost</w:t>
      </w:r>
    </w:p>
    <w:sectPr w:rsidR="001A7B18" w:rsidRPr="00F47116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E07"/>
    <w:multiLevelType w:val="hybridMultilevel"/>
    <w:tmpl w:val="9F9E137E"/>
    <w:lvl w:ilvl="0" w:tplc="F0BE52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9193B"/>
    <w:multiLevelType w:val="hybridMultilevel"/>
    <w:tmpl w:val="F4969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58B3"/>
    <w:multiLevelType w:val="hybridMultilevel"/>
    <w:tmpl w:val="40F8DA0E"/>
    <w:lvl w:ilvl="0" w:tplc="9D5C66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B6221"/>
    <w:multiLevelType w:val="hybridMultilevel"/>
    <w:tmpl w:val="1408F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5795E"/>
    <w:multiLevelType w:val="hybridMultilevel"/>
    <w:tmpl w:val="F4C49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545C9"/>
    <w:multiLevelType w:val="hybridMultilevel"/>
    <w:tmpl w:val="76541686"/>
    <w:lvl w:ilvl="0" w:tplc="540CC2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1091F"/>
    <w:multiLevelType w:val="hybridMultilevel"/>
    <w:tmpl w:val="DEBE9B8C"/>
    <w:lvl w:ilvl="0" w:tplc="EB3019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03A"/>
    <w:rsid w:val="001A7B18"/>
    <w:rsid w:val="001F07DB"/>
    <w:rsid w:val="00233847"/>
    <w:rsid w:val="002B7308"/>
    <w:rsid w:val="00315EBD"/>
    <w:rsid w:val="003C7CD3"/>
    <w:rsid w:val="005B0652"/>
    <w:rsid w:val="00640C7B"/>
    <w:rsid w:val="00673D0B"/>
    <w:rsid w:val="0079713F"/>
    <w:rsid w:val="00883186"/>
    <w:rsid w:val="0099747F"/>
    <w:rsid w:val="00BF49E2"/>
    <w:rsid w:val="00C65639"/>
    <w:rsid w:val="00D64A4E"/>
    <w:rsid w:val="00DC503A"/>
    <w:rsid w:val="00DF3A1C"/>
    <w:rsid w:val="00E5025F"/>
    <w:rsid w:val="00F47116"/>
    <w:rsid w:val="00F8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2013-04-06T11:18:00Z</dcterms:created>
  <dcterms:modified xsi:type="dcterms:W3CDTF">2013-04-06T12:18:00Z</dcterms:modified>
</cp:coreProperties>
</file>