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0" w:rsidRPr="00B31724" w:rsidRDefault="00E53781" w:rsidP="00B31724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</w:pPr>
      <w:bookmarkStart w:id="0" w:name="_GoBack"/>
      <w:bookmarkEnd w:id="0"/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1. Osnove in zgodovina Interneta.</w:t>
      </w:r>
    </w:p>
    <w:p w:rsidR="00E53781" w:rsidRPr="00B31724" w:rsidRDefault="00E53781" w:rsidP="00E53781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2. Referenčni mo</w:t>
      </w:r>
      <w:r w:rsidR="00AE1520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del ISO/OSI in TCP/IP, priporoč</w:t>
      </w: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ila RFC</w:t>
      </w:r>
    </w:p>
    <w:p w:rsidR="00AE1520" w:rsidRPr="00B31724" w:rsidRDefault="00AE1520" w:rsidP="00AE1520">
      <w:pPr>
        <w:autoSpaceDE w:val="0"/>
        <w:autoSpaceDN w:val="0"/>
        <w:adjustRightInd w:val="0"/>
        <w:ind w:left="72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- Skicirajte triplastni generi</w:t>
      </w:r>
      <w:r w:rsidR="00617C3B" w:rsidRPr="00B31724">
        <w:rPr>
          <w:rFonts w:ascii="NimbusSanL-Regu" w:hAnsi="NimbusSanL-Regu" w:cs="NimbusSanL-Regu"/>
          <w:sz w:val="20"/>
          <w:szCs w:val="20"/>
          <w:lang w:bidi="he-IL"/>
        </w:rPr>
        <w:t>č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ni model in opišite glavne funkcije v vsaki plasti modela.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</w:t>
      </w:r>
      <w:proofErr w:type="gramStart"/>
      <w:r w:rsidR="00FC5A37" w:rsidRPr="00B31724">
        <w:rPr>
          <w:rFonts w:ascii="NimbusSanL-Regu" w:hAnsi="NimbusSanL-Regu" w:cs="NimbusSanL-Regu"/>
          <w:sz w:val="20"/>
          <w:szCs w:val="20"/>
          <w:lang w:bidi="he-IL"/>
        </w:rPr>
        <w:t>- Skicirajte ISO/OSI referenč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ni model.</w:t>
      </w:r>
      <w:proofErr w:type="gramEnd"/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- Skicirajte TCP/IP model.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- V kateri plasti je internetni protokol?</w:t>
      </w:r>
    </w:p>
    <w:p w:rsidR="00E53781" w:rsidRPr="00B31724" w:rsidRDefault="00E53781" w:rsidP="00E53781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3. Gradniki računalniških omrežij in medomrežij (zvezdišča, stikala, mostiči,u smerjevalniki, prehodi)</w:t>
      </w:r>
    </w:p>
    <w:p w:rsidR="007B15CA" w:rsidRPr="00B31724" w:rsidRDefault="007B15CA" w:rsidP="007B15CA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3.1 Zvezdišče</w:t>
      </w:r>
    </w:p>
    <w:p w:rsidR="007B15CA" w:rsidRPr="00B31724" w:rsidRDefault="007B15CA" w:rsidP="007B15CA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3.2 Stikalo</w:t>
      </w:r>
    </w:p>
    <w:p w:rsidR="007B15CA" w:rsidRPr="00B31724" w:rsidRDefault="007B15CA" w:rsidP="007B15CA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3.3 Most</w:t>
      </w:r>
    </w:p>
    <w:p w:rsidR="007B15CA" w:rsidRPr="00B31724" w:rsidRDefault="007B15CA" w:rsidP="00B31724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3.4 Usmerjevalnik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</w:t>
      </w:r>
      <w:r w:rsidR="00B31724">
        <w:rPr>
          <w:rFonts w:ascii="NimbusSanL-Regu" w:hAnsi="NimbusSanL-Regu" w:cs="NimbusSanL-Regu"/>
          <w:sz w:val="20"/>
          <w:szCs w:val="20"/>
          <w:lang w:bidi="he-IL"/>
        </w:rPr>
        <w:t xml:space="preserve">  </w:t>
      </w:r>
      <w:r w:rsidR="007B15CA"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3.5 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Naštejte glavne gradnike lokalnih ra</w:t>
      </w:r>
      <w:r w:rsidR="00617C3B" w:rsidRPr="00B31724">
        <w:rPr>
          <w:rFonts w:ascii="NimbusSanL-Regu" w:hAnsi="NimbusSanL-Regu" w:cs="NimbusSanL-Regu"/>
          <w:sz w:val="20"/>
          <w:szCs w:val="20"/>
          <w:lang w:bidi="he-IL"/>
        </w:rPr>
        <w:t>č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unalniških omrežij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</w:t>
      </w:r>
      <w:r w:rsidR="00B31724">
        <w:rPr>
          <w:rFonts w:ascii="NimbusSanL-Regu" w:hAnsi="NimbusSanL-Regu" w:cs="NimbusSanL-Regu"/>
          <w:sz w:val="20"/>
          <w:szCs w:val="20"/>
          <w:lang w:bidi="he-IL"/>
        </w:rPr>
        <w:t xml:space="preserve">  </w:t>
      </w:r>
      <w:r w:rsidR="007B15CA"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3.6 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Naštejte gradnike razprostranjenih omrežij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</w:t>
      </w:r>
      <w:r w:rsidR="00B31724">
        <w:rPr>
          <w:rFonts w:ascii="NimbusSanL-Regu" w:hAnsi="NimbusSanL-Regu" w:cs="NimbusSanL-Regu"/>
          <w:sz w:val="20"/>
          <w:szCs w:val="20"/>
          <w:lang w:bidi="he-IL"/>
        </w:rPr>
        <w:t xml:space="preserve">  </w:t>
      </w:r>
      <w:r w:rsidR="007B15CA"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3.7 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Naštejte vrste mosti</w:t>
      </w:r>
      <w:r w:rsidR="00617C3B" w:rsidRPr="00B31724">
        <w:rPr>
          <w:rFonts w:ascii="NimbusSanL-Regu" w:hAnsi="NimbusSanL-Regu" w:cs="NimbusSanL-Regu"/>
          <w:sz w:val="20"/>
          <w:szCs w:val="20"/>
          <w:lang w:bidi="he-IL"/>
        </w:rPr>
        <w:t>č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ev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</w:t>
      </w:r>
      <w:r w:rsidR="00B31724">
        <w:rPr>
          <w:rFonts w:ascii="NimbusSanL-Regu" w:hAnsi="NimbusSanL-Regu" w:cs="NimbusSanL-Regu"/>
          <w:sz w:val="20"/>
          <w:szCs w:val="20"/>
          <w:lang w:bidi="he-IL"/>
        </w:rPr>
        <w:t xml:space="preserve">  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</w:t>
      </w:r>
      <w:r w:rsidR="007B15CA"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3.8 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Opišite delovanje mosti</w:t>
      </w:r>
      <w:r w:rsidR="00617C3B" w:rsidRPr="00B31724">
        <w:rPr>
          <w:rFonts w:ascii="NimbusSanL-Regu" w:hAnsi="NimbusSanL-Regu" w:cs="NimbusSanL-Regu"/>
          <w:sz w:val="20"/>
          <w:szCs w:val="20"/>
          <w:lang w:bidi="he-IL"/>
        </w:rPr>
        <w:t>č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a transparentnega mosti</w:t>
      </w:r>
      <w:r w:rsidR="00617C3B" w:rsidRPr="00B31724">
        <w:rPr>
          <w:rFonts w:ascii="NimbusSanL-Regu" w:hAnsi="NimbusSanL-Regu" w:cs="NimbusSanL-Regu"/>
          <w:sz w:val="20"/>
          <w:szCs w:val="20"/>
          <w:lang w:bidi="he-IL"/>
        </w:rPr>
        <w:t>č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a</w:t>
      </w:r>
    </w:p>
    <w:p w:rsidR="00AE1520" w:rsidRPr="00B31724" w:rsidRDefault="00AE1520" w:rsidP="00AE152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               </w:t>
      </w:r>
      <w:r w:rsidR="00B31724">
        <w:rPr>
          <w:rFonts w:ascii="NimbusSanL-Regu" w:hAnsi="NimbusSanL-Regu" w:cs="NimbusSanL-Regu"/>
          <w:sz w:val="20"/>
          <w:szCs w:val="20"/>
          <w:lang w:bidi="he-IL"/>
        </w:rPr>
        <w:t xml:space="preserve">  </w:t>
      </w:r>
      <w:r w:rsidR="007B15CA"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3.9 </w:t>
      </w:r>
      <w:r w:rsidRPr="00B31724">
        <w:rPr>
          <w:rFonts w:ascii="NimbusSanL-Regu" w:hAnsi="NimbusSanL-Regu" w:cs="NimbusSanL-Regu"/>
          <w:sz w:val="20"/>
          <w:szCs w:val="20"/>
          <w:lang w:bidi="he-IL"/>
        </w:rPr>
        <w:t>Naštejte funkcije usmerjevalnika</w:t>
      </w:r>
    </w:p>
    <w:p w:rsidR="00E53781" w:rsidRPr="00B31724" w:rsidRDefault="00392A03" w:rsidP="00E53781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4</w:t>
      </w:r>
      <w:r w:rsidR="00E53781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 xml:space="preserve">. Protokoli: </w:t>
      </w:r>
      <w:r w:rsidR="00E53781" w:rsidRPr="00B31724">
        <w:rPr>
          <w:rFonts w:ascii="NimbusSanL-Regu" w:hAnsi="NimbusSanL-Regu" w:cs="NimbusSanL-Regu"/>
          <w:b/>
          <w:bCs/>
          <w:color w:val="FF0000"/>
          <w:sz w:val="20"/>
          <w:szCs w:val="20"/>
          <w:u w:val="single"/>
          <w:lang w:bidi="he-IL"/>
        </w:rPr>
        <w:t>IP</w:t>
      </w:r>
      <w:r w:rsidR="00E53781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, TCP, HTTP, SMTP, DSN, ARP, RARP in ICMP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- V kateri plasti je internetni protokol?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- Opišite glavno funkcijo protokola IP.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- Za kaj se uporablja protokol ARP?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- Za kaj se uporablja protokol RARP?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- Kakšna je funkcija DSN?</w:t>
      </w:r>
    </w:p>
    <w:p w:rsidR="00AE1520" w:rsidRPr="00B31724" w:rsidRDefault="00AE1520" w:rsidP="00B31724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color w:val="000000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- Naštejte glavne funkcije ICMP</w:t>
      </w:r>
    </w:p>
    <w:p w:rsidR="00E53781" w:rsidRPr="00B31724" w:rsidRDefault="00392A03" w:rsidP="00E53781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5</w:t>
      </w:r>
      <w:r w:rsidR="00E53781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. Varnost v internetu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- Kateri faktorji vplivajo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na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pomembnost varnosti v omrežjih?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- Kako varnostna politika vpliva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na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omrežja podjetij?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- Navedite primer globoke obrambe pred napadi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na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omrežje!</w:t>
      </w:r>
    </w:p>
    <w:p w:rsidR="00AE1520" w:rsidRPr="00B31724" w:rsidRDefault="00AE1520" w:rsidP="00AE1520">
      <w:pPr>
        <w:autoSpaceDE w:val="0"/>
        <w:autoSpaceDN w:val="0"/>
        <w:adjustRightInd w:val="0"/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- Naštejte glavne vrste napadov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na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omrežje!</w:t>
      </w:r>
    </w:p>
    <w:p w:rsidR="00FF3FE5" w:rsidRPr="00B31724" w:rsidRDefault="00AE1520" w:rsidP="00B31724">
      <w:pPr>
        <w:ind w:left="90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- Kateri napad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na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omrežje skuša zasuti omrežje s poplavo neželenih paketov?</w:t>
      </w:r>
    </w:p>
    <w:p w:rsidR="00FF3FE5" w:rsidRPr="00B31724" w:rsidRDefault="00FF3FE5" w:rsidP="00FF3FE5">
      <w:pPr>
        <w:autoSpaceDE w:val="0"/>
        <w:autoSpaceDN w:val="0"/>
        <w:adjustRightInd w:val="0"/>
        <w:ind w:left="90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>- Katera vrsta napadov se vrši preko priponk k elektronski pošti?</w:t>
      </w:r>
    </w:p>
    <w:p w:rsidR="00FF3FE5" w:rsidRPr="00B31724" w:rsidRDefault="00FF3FE5" w:rsidP="00FF3FE5">
      <w:pPr>
        <w:autoSpaceDE w:val="0"/>
        <w:autoSpaceDN w:val="0"/>
        <w:adjustRightInd w:val="0"/>
        <w:ind w:left="90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>- Opišite kako ublažiti napad s sleparskim IP</w:t>
      </w:r>
    </w:p>
    <w:p w:rsidR="00FF3FE5" w:rsidRPr="00B31724" w:rsidRDefault="00FF3FE5" w:rsidP="00FF3FE5">
      <w:pPr>
        <w:autoSpaceDE w:val="0"/>
        <w:autoSpaceDN w:val="0"/>
        <w:adjustRightInd w:val="0"/>
        <w:ind w:left="90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>- Kako infrastruktura s stikali ublaži napad vohunjenja?</w:t>
      </w:r>
    </w:p>
    <w:p w:rsidR="00FF3FE5" w:rsidRPr="00B31724" w:rsidRDefault="00FF3FE5" w:rsidP="00FF3FE5">
      <w:pPr>
        <w:autoSpaceDE w:val="0"/>
        <w:autoSpaceDN w:val="0"/>
        <w:adjustRightInd w:val="0"/>
        <w:ind w:left="90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- Katero varnostno orodje odkrije naprave in razpoložljive storitve </w:t>
      </w:r>
      <w:proofErr w:type="gramStart"/>
      <w:r w:rsidRPr="00B31724">
        <w:rPr>
          <w:sz w:val="20"/>
          <w:szCs w:val="20"/>
          <w:lang w:bidi="he-IL"/>
        </w:rPr>
        <w:t>na</w:t>
      </w:r>
      <w:proofErr w:type="gramEnd"/>
      <w:r w:rsidRPr="00B31724">
        <w:rPr>
          <w:sz w:val="20"/>
          <w:szCs w:val="20"/>
          <w:lang w:bidi="he-IL"/>
        </w:rPr>
        <w:t xml:space="preserve"> omrežju?</w:t>
      </w:r>
    </w:p>
    <w:p w:rsidR="00FF3FE5" w:rsidRPr="00B31724" w:rsidRDefault="00FF3FE5" w:rsidP="00FF3FE5">
      <w:pPr>
        <w:autoSpaceDE w:val="0"/>
        <w:autoSpaceDN w:val="0"/>
        <w:adjustRightInd w:val="0"/>
        <w:ind w:left="90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>- Katero orodje odkrije ranljivost omrežnih naprav?</w:t>
      </w:r>
    </w:p>
    <w:p w:rsidR="00F643AC" w:rsidRPr="00B31724" w:rsidRDefault="00FF3FE5" w:rsidP="00B31724">
      <w:pPr>
        <w:ind w:left="900"/>
        <w:rPr>
          <w:sz w:val="20"/>
          <w:szCs w:val="20"/>
        </w:rPr>
      </w:pPr>
      <w:r w:rsidRPr="00B31724">
        <w:rPr>
          <w:sz w:val="20"/>
          <w:szCs w:val="20"/>
          <w:lang w:bidi="he-IL"/>
        </w:rPr>
        <w:t>- Katero orodje odkriva šibkost gesel?</w:t>
      </w:r>
    </w:p>
    <w:p w:rsidR="006B7F42" w:rsidRPr="00B31724" w:rsidRDefault="00F643AC" w:rsidP="00B31724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2. Referenčni model ISO/OSI in TCP/IP, priporočila RFC</w:t>
      </w:r>
    </w:p>
    <w:p w:rsidR="00F643AC" w:rsidRPr="00B31724" w:rsidRDefault="006B7F42" w:rsidP="00466335">
      <w:pPr>
        <w:autoSpaceDE w:val="0"/>
        <w:autoSpaceDN w:val="0"/>
        <w:adjustRightInd w:val="0"/>
        <w:ind w:left="72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 xml:space="preserve">2.1 </w:t>
      </w:r>
      <w:r w:rsidR="00F643AC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triplastni generični model</w:t>
      </w:r>
    </w:p>
    <w:p w:rsidR="00466335" w:rsidRPr="00B31724" w:rsidRDefault="00466335" w:rsidP="00F643AC">
      <w:pPr>
        <w:autoSpaceDE w:val="0"/>
        <w:autoSpaceDN w:val="0"/>
        <w:adjustRightInd w:val="0"/>
        <w:ind w:left="72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47pt">
            <v:imagedata r:id="rId7" o:title=""/>
          </v:shape>
        </w:pict>
      </w:r>
    </w:p>
    <w:p w:rsidR="00466335" w:rsidRPr="00B31724" w:rsidRDefault="00466335" w:rsidP="00F643AC">
      <w:pPr>
        <w:autoSpaceDE w:val="0"/>
        <w:autoSpaceDN w:val="0"/>
        <w:adjustRightInd w:val="0"/>
        <w:ind w:left="720"/>
        <w:rPr>
          <w:rFonts w:ascii="NimbusSanL-Regu" w:hAnsi="NimbusSanL-Regu" w:cs="NimbusSanL-Regu"/>
          <w:sz w:val="20"/>
          <w:szCs w:val="20"/>
          <w:lang w:bidi="he-IL"/>
        </w:rPr>
      </w:pPr>
    </w:p>
    <w:p w:rsidR="00466335" w:rsidRPr="00B31724" w:rsidRDefault="00466335" w:rsidP="00466335">
      <w:pPr>
        <w:autoSpaceDE w:val="0"/>
        <w:autoSpaceDN w:val="0"/>
        <w:adjustRightInd w:val="0"/>
        <w:rPr>
          <w:sz w:val="20"/>
          <w:szCs w:val="20"/>
          <w:lang w:bidi="he-IL"/>
        </w:rPr>
      </w:pPr>
      <w:proofErr w:type="gramStart"/>
      <w:r w:rsidRPr="00B31724">
        <w:rPr>
          <w:b/>
          <w:bCs/>
          <w:sz w:val="20"/>
          <w:szCs w:val="20"/>
          <w:u w:val="single"/>
          <w:lang w:bidi="he-IL"/>
        </w:rPr>
        <w:t>Funkcije aplikacijske plasti</w:t>
      </w:r>
      <w:r w:rsidRPr="00B31724">
        <w:rPr>
          <w:sz w:val="20"/>
          <w:szCs w:val="20"/>
          <w:lang w:bidi="he-IL"/>
        </w:rPr>
        <w:t xml:space="preserve"> skrbijo za izmenjavo podatkov med uporabniškimi programi (aplikacijami) in komunikacijskim podsistemom.</w:t>
      </w:r>
      <w:proofErr w:type="gramEnd"/>
      <w:r w:rsidRPr="00B31724">
        <w:rPr>
          <w:sz w:val="20"/>
          <w:szCs w:val="20"/>
          <w:lang w:bidi="he-IL"/>
        </w:rPr>
        <w:t xml:space="preserve"> Med nalogami so:</w:t>
      </w:r>
    </w:p>
    <w:p w:rsidR="00466335" w:rsidRPr="00B31724" w:rsidRDefault="00466335" w:rsidP="00466335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-razdelitev dolgih sporočil </w:t>
      </w:r>
      <w:proofErr w:type="gramStart"/>
      <w:r w:rsidRPr="00B31724">
        <w:rPr>
          <w:sz w:val="20"/>
          <w:szCs w:val="20"/>
          <w:lang w:bidi="he-IL"/>
        </w:rPr>
        <w:t>na</w:t>
      </w:r>
      <w:proofErr w:type="gramEnd"/>
      <w:r w:rsidRPr="00B31724">
        <w:rPr>
          <w:sz w:val="20"/>
          <w:szCs w:val="20"/>
          <w:lang w:bidi="he-IL"/>
        </w:rPr>
        <w:t xml:space="preserve"> več krajših;</w:t>
      </w:r>
    </w:p>
    <w:p w:rsidR="00466335" w:rsidRPr="00B31724" w:rsidRDefault="00466335" w:rsidP="00466335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-označitev podatkov s tem, kdo jih pošilja in komu so namenjeni;</w:t>
      </w:r>
    </w:p>
    <w:p w:rsidR="00466335" w:rsidRDefault="00466335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</w:p>
    <w:p w:rsidR="00B31724" w:rsidRDefault="00B31724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</w:p>
    <w:p w:rsidR="00B31724" w:rsidRPr="00B31724" w:rsidRDefault="00B31724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</w:p>
    <w:p w:rsidR="000A1541" w:rsidRPr="00B31724" w:rsidRDefault="000A1541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u w:val="single"/>
          <w:lang w:bidi="he-IL"/>
        </w:rPr>
        <w:lastRenderedPageBreak/>
        <w:t>Funkcije transportne plasti</w:t>
      </w:r>
      <w:r w:rsidRPr="00B31724">
        <w:rPr>
          <w:sz w:val="20"/>
          <w:szCs w:val="20"/>
          <w:lang w:bidi="he-IL"/>
        </w:rPr>
        <w:t xml:space="preserve"> skrbijo za to, da so podatki, ki se izmenjujejo, uporabni:</w:t>
      </w:r>
    </w:p>
    <w:p w:rsidR="000A1541" w:rsidRPr="00B31724" w:rsidRDefault="000A1541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-so brez napak ter so v pravilnem vrstnem redu,</w:t>
      </w:r>
    </w:p>
    <w:p w:rsidR="000A1541" w:rsidRPr="00B31724" w:rsidRDefault="000A1541" w:rsidP="000A1541">
      <w:pPr>
        <w:autoSpaceDE w:val="0"/>
        <w:autoSpaceDN w:val="0"/>
        <w:adjustRightInd w:val="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>Zadolžene so za:</w:t>
      </w:r>
    </w:p>
    <w:p w:rsidR="00466335" w:rsidRPr="00B31724" w:rsidRDefault="000A1541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  <w:proofErr w:type="gramStart"/>
      <w:r w:rsidRPr="00B31724">
        <w:rPr>
          <w:sz w:val="20"/>
          <w:szCs w:val="20"/>
          <w:lang w:bidi="he-IL"/>
        </w:rPr>
        <w:t>usmerjanje</w:t>
      </w:r>
      <w:proofErr w:type="gramEnd"/>
      <w:r w:rsidRPr="00B31724">
        <w:rPr>
          <w:sz w:val="20"/>
          <w:szCs w:val="20"/>
          <w:lang w:bidi="he-IL"/>
        </w:rPr>
        <w:t xml:space="preserve"> prometa, krmiljenje prometa, ukrepanje ob napakah, . . .</w:t>
      </w:r>
    </w:p>
    <w:p w:rsidR="000A1541" w:rsidRPr="00B31724" w:rsidRDefault="000A1541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u w:val="single"/>
          <w:lang w:bidi="he-IL"/>
        </w:rPr>
        <w:t>Funkcije omrežne plasti</w:t>
      </w:r>
      <w:r w:rsidRPr="00B31724">
        <w:rPr>
          <w:sz w:val="20"/>
          <w:szCs w:val="20"/>
          <w:lang w:bidi="he-IL"/>
        </w:rPr>
        <w:t xml:space="preserve"> skrbijo za:</w:t>
      </w:r>
    </w:p>
    <w:p w:rsidR="000A1541" w:rsidRPr="00B31724" w:rsidRDefault="001717D0" w:rsidP="001717D0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-k</w:t>
      </w:r>
      <w:r w:rsidR="000A1541" w:rsidRPr="00B31724">
        <w:rPr>
          <w:sz w:val="20"/>
          <w:szCs w:val="20"/>
          <w:lang w:bidi="he-IL"/>
        </w:rPr>
        <w:t>analsko kodiranje in odkrivanje napak med prenosom</w:t>
      </w:r>
      <w:r w:rsidRPr="00B31724">
        <w:rPr>
          <w:sz w:val="20"/>
          <w:szCs w:val="20"/>
          <w:lang w:bidi="he-IL"/>
        </w:rPr>
        <w:t xml:space="preserve"> podatkov</w:t>
      </w:r>
    </w:p>
    <w:p w:rsidR="000A1541" w:rsidRPr="00B31724" w:rsidRDefault="001717D0" w:rsidP="001717D0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-p</w:t>
      </w:r>
      <w:r w:rsidR="000A1541" w:rsidRPr="00B31724">
        <w:rPr>
          <w:sz w:val="20"/>
          <w:szCs w:val="20"/>
          <w:lang w:bidi="he-IL"/>
        </w:rPr>
        <w:t>retvorba izvornega zapisa podatkov v obliko primerno za</w:t>
      </w:r>
      <w:r w:rsidRPr="00B31724">
        <w:rPr>
          <w:sz w:val="20"/>
          <w:szCs w:val="20"/>
          <w:lang w:bidi="he-IL"/>
        </w:rPr>
        <w:t xml:space="preserve"> </w:t>
      </w:r>
      <w:r w:rsidR="000A1541" w:rsidRPr="00B31724">
        <w:rPr>
          <w:sz w:val="20"/>
          <w:szCs w:val="20"/>
          <w:lang w:bidi="he-IL"/>
        </w:rPr>
        <w:t xml:space="preserve">prenos </w:t>
      </w:r>
    </w:p>
    <w:p w:rsidR="000A1541" w:rsidRPr="00B31724" w:rsidRDefault="001717D0" w:rsidP="000A1541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-r</w:t>
      </w:r>
      <w:r w:rsidR="000A1541" w:rsidRPr="00B31724">
        <w:rPr>
          <w:sz w:val="20"/>
          <w:szCs w:val="20"/>
          <w:lang w:bidi="he-IL"/>
        </w:rPr>
        <w:t>ezervacija prioritete</w:t>
      </w:r>
    </w:p>
    <w:p w:rsidR="000A1541" w:rsidRPr="00B31724" w:rsidRDefault="001717D0" w:rsidP="001717D0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-d</w:t>
      </w:r>
      <w:r w:rsidR="000A1541" w:rsidRPr="00B31724">
        <w:rPr>
          <w:sz w:val="20"/>
          <w:szCs w:val="20"/>
          <w:lang w:bidi="he-IL"/>
        </w:rPr>
        <w:t>ostop do prenosnega medija oziroma omrež</w:t>
      </w:r>
      <w:r w:rsidRPr="00B31724">
        <w:rPr>
          <w:sz w:val="20"/>
          <w:szCs w:val="20"/>
          <w:lang w:bidi="he-IL"/>
        </w:rPr>
        <w:t>ja</w:t>
      </w:r>
    </w:p>
    <w:p w:rsidR="00466335" w:rsidRPr="00B31724" w:rsidRDefault="001717D0" w:rsidP="00B31724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-o</w:t>
      </w:r>
      <w:r w:rsidR="000A1541" w:rsidRPr="00B31724">
        <w:rPr>
          <w:sz w:val="20"/>
          <w:szCs w:val="20"/>
          <w:lang w:bidi="he-IL"/>
        </w:rPr>
        <w:t>zna</w:t>
      </w:r>
      <w:r w:rsidRPr="00B31724">
        <w:rPr>
          <w:sz w:val="20"/>
          <w:szCs w:val="20"/>
          <w:lang w:bidi="he-IL"/>
        </w:rPr>
        <w:t>č</w:t>
      </w:r>
      <w:r w:rsidR="000A1541" w:rsidRPr="00B31724">
        <w:rPr>
          <w:sz w:val="20"/>
          <w:szCs w:val="20"/>
          <w:lang w:bidi="he-IL"/>
        </w:rPr>
        <w:t>evanje ok</w:t>
      </w:r>
      <w:r w:rsidRPr="00B31724">
        <w:rPr>
          <w:sz w:val="20"/>
          <w:szCs w:val="20"/>
          <w:lang w:bidi="he-IL"/>
        </w:rPr>
        <w:t>virov oziroma paketov z naslovi</w:t>
      </w: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</w:t>
      </w:r>
      <w:r w:rsidR="006B7F42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 xml:space="preserve">2.2 </w:t>
      </w:r>
      <w:r w:rsidR="00466335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ISO/OSI in TCP/IP referenčni model</w:t>
      </w:r>
      <w:r w:rsidRPr="00B31724">
        <w:rPr>
          <w:noProof/>
          <w:sz w:val="20"/>
          <w:szCs w:val="20"/>
        </w:rPr>
        <w:pict>
          <v:shape id="_x0000_s1027" type="#_x0000_t75" style="position:absolute;margin-left:9pt;margin-top:11.05pt;width:171pt;height:165pt;z-index:-1;mso-position-horizontal-relative:text;mso-position-vertical-relative:text">
            <v:imagedata r:id="rId8" o:title=""/>
          </v:shape>
        </w:pict>
      </w: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F643AC" w:rsidP="00F643AC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F643AC" w:rsidRPr="00B31724" w:rsidRDefault="006B7F42" w:rsidP="00B31724">
      <w:pPr>
        <w:autoSpaceDE w:val="0"/>
        <w:autoSpaceDN w:val="0"/>
        <w:adjustRightInd w:val="0"/>
        <w:ind w:left="142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 xml:space="preserve">2.3 Internetni protokol IP je v </w:t>
      </w:r>
      <w:r w:rsidR="00750974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2</w:t>
      </w: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 xml:space="preserve">. </w:t>
      </w:r>
      <w:proofErr w:type="gramStart"/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plasti</w:t>
      </w:r>
      <w:proofErr w:type="gramEnd"/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 xml:space="preserve"> TCP/IP modela</w:t>
      </w:r>
      <w:r w:rsidR="00E855C6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 xml:space="preserve"> (</w:t>
      </w:r>
      <w:r w:rsidR="00E855C6" w:rsidRPr="00B31724">
        <w:rPr>
          <w:rFonts w:ascii="Arial" w:hAnsi="Arial" w:cs="Arial"/>
          <w:b/>
          <w:bCs/>
          <w:sz w:val="20"/>
          <w:szCs w:val="20"/>
          <w:lang w:val="sl-SI"/>
        </w:rPr>
        <w:t>Medomrežna plast</w:t>
      </w:r>
      <w:r w:rsidR="00E855C6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)</w:t>
      </w:r>
    </w:p>
    <w:p w:rsidR="007134A4" w:rsidRPr="00B31724" w:rsidRDefault="00E3205D" w:rsidP="00B31724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3. Gradniki računalniških omrežij in medomrežij</w:t>
      </w:r>
      <w:r w:rsidR="00EC1357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 xml:space="preserve"> </w:t>
      </w:r>
    </w:p>
    <w:p w:rsidR="005D6310" w:rsidRPr="00B31724" w:rsidRDefault="005D6310" w:rsidP="007134A4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3.1 Zvezdišče</w:t>
      </w:r>
    </w:p>
    <w:p w:rsidR="007134A4" w:rsidRPr="00B31724" w:rsidRDefault="007134A4" w:rsidP="005D631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bidi="he-IL"/>
        </w:rPr>
      </w:pPr>
      <w:proofErr w:type="gramStart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Zvezdišča omogočajo komunikacijo med računalniki v </w:t>
      </w:r>
      <w:r w:rsidRPr="00B31724">
        <w:rPr>
          <w:rFonts w:ascii="TimesNewRomanPSMT" w:hAnsi="TimesNewRomanPSMT" w:cs="TimesNewRomanPSMT"/>
          <w:color w:val="659B65"/>
          <w:sz w:val="20"/>
          <w:szCs w:val="20"/>
          <w:lang w:bidi="he-IL"/>
        </w:rPr>
        <w:t>omrežju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.</w:t>
      </w:r>
      <w:proofErr w:type="gramEnd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Vsak računalniku je</w:t>
      </w:r>
      <w:r w:rsid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priključen </w:t>
      </w:r>
      <w:proofErr w:type="gramStart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na</w:t>
      </w:r>
      <w:proofErr w:type="gramEnd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zvezdišče z </w:t>
      </w:r>
      <w:r w:rsidRPr="00B31724">
        <w:rPr>
          <w:rFonts w:ascii="TimesNewRomanPSMT" w:hAnsi="TimesNewRomanPSMT" w:cs="TimesNewRomanPSMT"/>
          <w:color w:val="659B65"/>
          <w:sz w:val="20"/>
          <w:szCs w:val="20"/>
          <w:lang w:bidi="he-IL"/>
        </w:rPr>
        <w:t xml:space="preserve">ethernetnim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kablom in informacije, ki jih en računalnik pošlje</w:t>
      </w:r>
      <w:r w:rsid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drugemu, grejo skozi zvezdišče. Zvezdišče ne more prepoznati vira </w:t>
      </w:r>
      <w:proofErr w:type="gramStart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ali</w:t>
      </w:r>
      <w:proofErr w:type="gramEnd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cilja prejetih</w:t>
      </w:r>
      <w:r w:rsid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informacij, zato jih pošlje vsem priključenim računalnikom, tudi tistemu, ki jih je poslal.</w:t>
      </w:r>
      <w:r w:rsid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Zvezdišče lahko pošilja </w:t>
      </w:r>
      <w:proofErr w:type="gramStart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ali</w:t>
      </w:r>
      <w:proofErr w:type="gramEnd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sprejema informacije, vendar ne more početi obojega hkrati.</w:t>
      </w:r>
      <w:r w:rsid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Ravno zaradi tega so zvezdišča počasnejša </w:t>
      </w:r>
      <w:proofErr w:type="gramStart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od</w:t>
      </w:r>
      <w:proofErr w:type="gramEnd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stikal. </w:t>
      </w:r>
      <w:proofErr w:type="gramStart"/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Izmed vseh teh naprav so zvezdišča</w:t>
      </w:r>
      <w:r w:rsid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najmanj zapletena in najcenejša.</w:t>
      </w:r>
      <w:proofErr w:type="gramEnd"/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3.2 Stikalo</w:t>
      </w:r>
    </w:p>
    <w:p w:rsidR="007134A4" w:rsidRPr="00B31724" w:rsidRDefault="007134A4" w:rsidP="005D63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he-IL"/>
        </w:rPr>
      </w:pPr>
      <w:r w:rsidRPr="00B31724">
        <w:rPr>
          <w:rFonts w:ascii="TimesNewRomanPSMT" w:hAnsi="TimesNewRomanPSMT" w:cs="TimesNewRomanPSMT"/>
          <w:sz w:val="20"/>
          <w:szCs w:val="20"/>
          <w:lang w:bidi="he-IL"/>
        </w:rPr>
        <w:t xml:space="preserve">Stikala delujejo </w:t>
      </w:r>
      <w:proofErr w:type="gramStart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>na</w:t>
      </w:r>
      <w:proofErr w:type="gramEnd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 xml:space="preserve"> enak način kot zvezdišča, le da prepoznajo cilj prejetih informacij;</w:t>
      </w:r>
      <w:r w:rsidR="00B31724">
        <w:rPr>
          <w:rFonts w:ascii="TimesNewRomanPSMT" w:hAnsi="TimesNewRomanPSMT" w:cs="TimesNewRomanPSMT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sz w:val="20"/>
          <w:szCs w:val="20"/>
          <w:lang w:bidi="he-IL"/>
        </w:rPr>
        <w:t xml:space="preserve">tako te informacije pošljejo samo računalnikom, katerim so namenjene. </w:t>
      </w:r>
      <w:proofErr w:type="gramStart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>Stikala lahko</w:t>
      </w:r>
      <w:r w:rsidR="00B31724">
        <w:rPr>
          <w:rFonts w:ascii="TimesNewRomanPSMT" w:hAnsi="TimesNewRomanPSMT" w:cs="TimesNewRomanPSMT"/>
          <w:sz w:val="20"/>
          <w:szCs w:val="20"/>
          <w:lang w:bidi="he-IL"/>
        </w:rPr>
        <w:t xml:space="preserve"> </w:t>
      </w:r>
      <w:r w:rsidRPr="00B31724">
        <w:rPr>
          <w:rFonts w:ascii="TimesNewRomanPSMT" w:hAnsi="TimesNewRomanPSMT" w:cs="TimesNewRomanPSMT"/>
          <w:sz w:val="20"/>
          <w:szCs w:val="20"/>
          <w:lang w:bidi="he-IL"/>
        </w:rPr>
        <w:t>hkrati pošiljajo in sprejemajo informacije, zato je pošiljanje hitrejše kot v zvezdiščih.</w:t>
      </w:r>
      <w:proofErr w:type="gramEnd"/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3.3 Most</w:t>
      </w:r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3.4 Usmerjevalnik</w:t>
      </w:r>
    </w:p>
    <w:p w:rsidR="005D6310" w:rsidRPr="00B31724" w:rsidRDefault="00400012" w:rsidP="005D631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color w:val="000000"/>
          <w:sz w:val="20"/>
          <w:szCs w:val="20"/>
          <w:lang w:bidi="he-IL"/>
        </w:rPr>
        <w:t>Usmerjevalnik je naprava s funkcijami tretje plasti ISO/OSI referenčnega modela.O</w:t>
      </w:r>
      <w:r w:rsidRPr="00B31724">
        <w:rPr>
          <w:sz w:val="20"/>
          <w:szCs w:val="20"/>
          <w:lang w:bidi="he-IL"/>
        </w:rPr>
        <w:t xml:space="preserve">mogoča komunikacijo med računalniki in lahko prenašajo informacije med dvema omrežjema — </w:t>
      </w:r>
      <w:proofErr w:type="gramStart"/>
      <w:r w:rsidRPr="00B31724">
        <w:rPr>
          <w:sz w:val="20"/>
          <w:szCs w:val="20"/>
          <w:lang w:bidi="he-IL"/>
        </w:rPr>
        <w:t>npr</w:t>
      </w:r>
      <w:proofErr w:type="gramEnd"/>
      <w:r w:rsidRPr="00B31724">
        <w:rPr>
          <w:sz w:val="20"/>
          <w:szCs w:val="20"/>
          <w:lang w:bidi="he-IL"/>
        </w:rPr>
        <w:t xml:space="preserve">. </w:t>
      </w:r>
      <w:proofErr w:type="gramStart"/>
      <w:r w:rsidRPr="00B31724">
        <w:rPr>
          <w:sz w:val="20"/>
          <w:szCs w:val="20"/>
          <w:lang w:bidi="he-IL"/>
        </w:rPr>
        <w:t>med</w:t>
      </w:r>
      <w:proofErr w:type="gramEnd"/>
      <w:r w:rsidRPr="00B31724">
        <w:rPr>
          <w:sz w:val="20"/>
          <w:szCs w:val="20"/>
          <w:lang w:bidi="he-IL"/>
        </w:rPr>
        <w:t xml:space="preserve"> domačim omrežjem in internetom.</w:t>
      </w:r>
      <w:r w:rsidR="00190781" w:rsidRPr="00B31724">
        <w:rPr>
          <w:sz w:val="20"/>
          <w:szCs w:val="20"/>
          <w:lang w:bidi="he-IL"/>
        </w:rPr>
        <w:t xml:space="preserve"> </w:t>
      </w:r>
      <w:proofErr w:type="gramStart"/>
      <w:r w:rsidR="00190781"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Usmerjevalniki ponavadi omogočajo tudi vgrajeno varnost, kot je </w:t>
      </w:r>
      <w:r w:rsidR="00190781" w:rsidRPr="00B31724">
        <w:rPr>
          <w:rFonts w:ascii="TimesNewRomanPSMT" w:hAnsi="TimesNewRomanPSMT" w:cs="TimesNewRomanPSMT"/>
          <w:sz w:val="20"/>
          <w:szCs w:val="20"/>
          <w:lang w:bidi="he-IL"/>
        </w:rPr>
        <w:t>požarni zid</w:t>
      </w:r>
      <w:r w:rsidR="00190781"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.</w:t>
      </w:r>
      <w:proofErr w:type="gramEnd"/>
      <w:r w:rsidR="00190781"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Usmerjevalniki so dražji </w:t>
      </w:r>
      <w:proofErr w:type="gramStart"/>
      <w:r w:rsidR="00190781"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>od</w:t>
      </w:r>
      <w:proofErr w:type="gramEnd"/>
      <w:r w:rsidR="00190781" w:rsidRPr="00B31724">
        <w:rPr>
          <w:rFonts w:ascii="TimesNewRomanPSMT" w:hAnsi="TimesNewRomanPSMT" w:cs="TimesNewRomanPSMT"/>
          <w:color w:val="000000"/>
          <w:sz w:val="20"/>
          <w:szCs w:val="20"/>
          <w:lang w:bidi="he-IL"/>
        </w:rPr>
        <w:t xml:space="preserve"> zvezdišč in stikal.</w:t>
      </w:r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3.5 Naštejte glavne gradnike lokalnih računalniških omrežij</w:t>
      </w:r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3.6 Naštejte gradnike razprostranjenih omrežij</w:t>
      </w:r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3.7 Naštejte vrste mostičev</w:t>
      </w:r>
    </w:p>
    <w:p w:rsidR="005D6310" w:rsidRPr="00B31724" w:rsidRDefault="005D6310" w:rsidP="005D6310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3.8 Opišite delovanje mostiča transparentnega mostiča</w:t>
      </w:r>
    </w:p>
    <w:p w:rsidR="00F643AC" w:rsidRPr="00B31724" w:rsidRDefault="005D6310" w:rsidP="00B31724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sz w:val="20"/>
          <w:szCs w:val="20"/>
          <w:lang w:bidi="he-IL"/>
        </w:rPr>
        <w:t>3.9 Naštejte funkcije usmerjevalnika</w:t>
      </w:r>
    </w:p>
    <w:p w:rsidR="00483C79" w:rsidRPr="00B31724" w:rsidRDefault="00392A03" w:rsidP="00483C79">
      <w:pPr>
        <w:numPr>
          <w:ilvl w:val="0"/>
          <w:numId w:val="1"/>
        </w:numPr>
        <w:autoSpaceDE w:val="0"/>
        <w:autoSpaceDN w:val="0"/>
        <w:adjustRightInd w:val="0"/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4</w:t>
      </w:r>
      <w:r w:rsidR="00483C79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 xml:space="preserve">. Protokoli: </w:t>
      </w:r>
      <w:r w:rsidR="00483C79" w:rsidRPr="00B31724">
        <w:rPr>
          <w:rFonts w:ascii="NimbusSanL-Regu" w:hAnsi="NimbusSanL-Regu" w:cs="NimbusSanL-Regu"/>
          <w:b/>
          <w:bCs/>
          <w:color w:val="FF0000"/>
          <w:sz w:val="20"/>
          <w:szCs w:val="20"/>
          <w:u w:val="single"/>
          <w:lang w:bidi="he-IL"/>
        </w:rPr>
        <w:t>IP</w:t>
      </w:r>
      <w:r w:rsidR="00483C79"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, TCP, HTTP, SMTP, DSN, ARP, RARP in ICMP</w:t>
      </w:r>
    </w:p>
    <w:p w:rsidR="00483C79" w:rsidRPr="00B31724" w:rsidRDefault="00392A03" w:rsidP="00483C79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4</w:t>
      </w:r>
      <w:r w:rsidR="00483C79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.1 V kateri plasti je internetni protokol?</w:t>
      </w:r>
    </w:p>
    <w:p w:rsidR="00483C79" w:rsidRPr="00B31724" w:rsidRDefault="00483C79" w:rsidP="00483C7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Internetni protokol IP je v 2.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plasti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TCP/IP modela</w:t>
      </w:r>
    </w:p>
    <w:p w:rsidR="00483C79" w:rsidRPr="00B31724" w:rsidRDefault="00392A03" w:rsidP="00483C79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4</w:t>
      </w:r>
      <w:r w:rsidR="00483C79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.2 Opišite glavno funkcijo protokola IP.</w:t>
      </w:r>
    </w:p>
    <w:p w:rsidR="00483C79" w:rsidRPr="00B31724" w:rsidRDefault="00483C79" w:rsidP="00483C79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Internetni protokol (IP) je </w:t>
      </w:r>
      <w:proofErr w:type="gramStart"/>
      <w:r w:rsidRPr="00B31724">
        <w:rPr>
          <w:sz w:val="20"/>
          <w:szCs w:val="20"/>
          <w:lang w:bidi="he-IL"/>
        </w:rPr>
        <w:t>danes</w:t>
      </w:r>
      <w:proofErr w:type="gramEnd"/>
      <w:r w:rsidRPr="00B31724">
        <w:rPr>
          <w:sz w:val="20"/>
          <w:szCs w:val="20"/>
          <w:lang w:bidi="he-IL"/>
        </w:rPr>
        <w:t xml:space="preserve"> temeljni protokol za gradnjo in povezovanje omrežij v eno, logično celoto - medomrežje. </w:t>
      </w:r>
      <w:proofErr w:type="gramStart"/>
      <w:r w:rsidRPr="00B31724">
        <w:rPr>
          <w:sz w:val="20"/>
          <w:szCs w:val="20"/>
          <w:lang w:bidi="he-IL"/>
        </w:rPr>
        <w:t>Vsak računalnik v omrežju ima svoj naslov IP.</w:t>
      </w:r>
      <w:proofErr w:type="gramEnd"/>
      <w:r w:rsidRPr="00B31724">
        <w:rPr>
          <w:sz w:val="20"/>
          <w:szCs w:val="20"/>
          <w:lang w:bidi="he-IL"/>
        </w:rPr>
        <w:t xml:space="preserve"> IP procesira sprejete segmente </w:t>
      </w:r>
      <w:proofErr w:type="gramStart"/>
      <w:r w:rsidRPr="00B31724">
        <w:rPr>
          <w:sz w:val="20"/>
          <w:szCs w:val="20"/>
          <w:lang w:bidi="he-IL"/>
        </w:rPr>
        <w:t>ali</w:t>
      </w:r>
      <w:proofErr w:type="gramEnd"/>
      <w:r w:rsidRPr="00B31724">
        <w:rPr>
          <w:sz w:val="20"/>
          <w:szCs w:val="20"/>
          <w:lang w:bidi="he-IL"/>
        </w:rPr>
        <w:t xml:space="preserve"> sporočila iz transportnega protokola kot sta TCP ali UDP. </w:t>
      </w:r>
      <w:proofErr w:type="gramStart"/>
      <w:r w:rsidRPr="00B31724">
        <w:rPr>
          <w:sz w:val="20"/>
          <w:szCs w:val="20"/>
          <w:lang w:bidi="he-IL"/>
        </w:rPr>
        <w:t>IP procesira pakete za dostavo v podatkovno povezovalne protokole.</w:t>
      </w:r>
      <w:proofErr w:type="gramEnd"/>
    </w:p>
    <w:p w:rsidR="00483C79" w:rsidRPr="00B31724" w:rsidRDefault="00392A03" w:rsidP="00483C79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4</w:t>
      </w:r>
      <w:r w:rsidR="00483C79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.3 Za kaj se uporablja protokol ARP?</w:t>
      </w:r>
    </w:p>
    <w:p w:rsidR="00483C79" w:rsidRPr="00B31724" w:rsidRDefault="00483C79" w:rsidP="00483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he-IL"/>
        </w:rPr>
      </w:pPr>
      <w:r w:rsidRPr="00B31724">
        <w:rPr>
          <w:rFonts w:ascii="TimesNewRomanPSMT" w:hAnsi="TimesNewRomanPSMT" w:cs="TimesNewRomanPSMT"/>
          <w:sz w:val="20"/>
          <w:szCs w:val="20"/>
          <w:lang w:bidi="he-IL"/>
        </w:rPr>
        <w:t xml:space="preserve">Da se lahko podatek pošlje </w:t>
      </w:r>
      <w:proofErr w:type="gramStart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>na</w:t>
      </w:r>
      <w:proofErr w:type="gramEnd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 xml:space="preserve"> določen naslov IP s pomočjo podatkovno povezovalnega</w:t>
      </w:r>
    </w:p>
    <w:p w:rsidR="00483C79" w:rsidRPr="00B31724" w:rsidRDefault="00483C79" w:rsidP="00483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he-IL"/>
        </w:rPr>
      </w:pPr>
      <w:proofErr w:type="gramStart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>protokola</w:t>
      </w:r>
      <w:proofErr w:type="gramEnd"/>
      <w:r w:rsidRPr="00B31724">
        <w:rPr>
          <w:rFonts w:ascii="TimesNewRomanPSMT" w:hAnsi="TimesNewRomanPSMT" w:cs="TimesNewRomanPSMT"/>
          <w:sz w:val="20"/>
          <w:szCs w:val="20"/>
          <w:lang w:bidi="he-IL"/>
        </w:rPr>
        <w:t xml:space="preserve"> se mora najprej izvesti pretvorba MAC naslova v IP naslov.</w:t>
      </w:r>
    </w:p>
    <w:p w:rsidR="00483C79" w:rsidRPr="00B31724" w:rsidRDefault="00483C79" w:rsidP="00483C7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</w:p>
    <w:p w:rsidR="00483C79" w:rsidRPr="00B31724" w:rsidRDefault="00392A03" w:rsidP="00483C79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lastRenderedPageBreak/>
        <w:t>4</w:t>
      </w:r>
      <w:r w:rsidR="00483C79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.4 Za kaj se uporablja protokol RARP?</w:t>
      </w:r>
    </w:p>
    <w:p w:rsidR="00483C79" w:rsidRPr="00B31724" w:rsidRDefault="00E559DA" w:rsidP="00B31724">
      <w:p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>ARP: (Address Resolution Protocol) skrbi za preslikavo med IP in Ethernet (MAC) naslovi. RARP je Reverse ARP</w:t>
      </w:r>
    </w:p>
    <w:p w:rsidR="00483C79" w:rsidRPr="00B31724" w:rsidRDefault="00392A03" w:rsidP="00483C79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4</w:t>
      </w:r>
      <w:r w:rsidR="00483C79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.6 Kakšna je funkcija DSN?</w:t>
      </w:r>
    </w:p>
    <w:p w:rsidR="00483C79" w:rsidRPr="00B31724" w:rsidRDefault="00995FCE" w:rsidP="00483C7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bidi="he-IL"/>
        </w:rPr>
      </w:pP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Omogoča, da naprave razen z IP naslovi naslavljamo tudi z imeni.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</w:t>
      </w:r>
      <w:proofErr w:type="gramStart"/>
      <w:r w:rsidRPr="00B31724">
        <w:rPr>
          <w:rFonts w:ascii="NimbusSanL-Regu" w:hAnsi="NimbusSanL-Regu" w:cs="NimbusSanL-Regu"/>
          <w:sz w:val="20"/>
          <w:szCs w:val="20"/>
          <w:lang w:bidi="he-IL"/>
        </w:rPr>
        <w:t>Poznati moramo dogovor o poimenovanju.</w:t>
      </w:r>
      <w:proofErr w:type="gramEnd"/>
      <w:r w:rsidRPr="00B31724">
        <w:rPr>
          <w:rFonts w:ascii="NimbusSanL-Regu" w:hAnsi="NimbusSanL-Regu" w:cs="NimbusSanL-Regu"/>
          <w:sz w:val="20"/>
          <w:szCs w:val="20"/>
          <w:lang w:bidi="he-IL"/>
        </w:rPr>
        <w:t xml:space="preserve"> Se pravi, da je DNS imenski strežnik, ki pretvarja imenski naslov v IP naslov</w:t>
      </w:r>
    </w:p>
    <w:p w:rsidR="00483C79" w:rsidRPr="00B31724" w:rsidRDefault="00392A03" w:rsidP="00483C79">
      <w:pPr>
        <w:autoSpaceDE w:val="0"/>
        <w:autoSpaceDN w:val="0"/>
        <w:adjustRightInd w:val="0"/>
        <w:rPr>
          <w:rFonts w:ascii="NimbusSanL-Regu" w:hAnsi="NimbusSanL-Regu" w:cs="NimbusSanL-Regu"/>
          <w:b/>
          <w:bCs/>
          <w:sz w:val="20"/>
          <w:szCs w:val="20"/>
          <w:lang w:bidi="he-IL"/>
        </w:rPr>
      </w:pPr>
      <w:r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4</w:t>
      </w:r>
      <w:r w:rsidR="00483C79" w:rsidRPr="00B31724">
        <w:rPr>
          <w:rFonts w:ascii="NimbusSanL-Regu" w:hAnsi="NimbusSanL-Regu" w:cs="NimbusSanL-Regu"/>
          <w:b/>
          <w:bCs/>
          <w:sz w:val="20"/>
          <w:szCs w:val="20"/>
          <w:lang w:bidi="he-IL"/>
        </w:rPr>
        <w:t>.7 Naštejte glavne funkcije ICMP</w:t>
      </w:r>
    </w:p>
    <w:p w:rsidR="00C26279" w:rsidRPr="00B31724" w:rsidRDefault="00C26279" w:rsidP="00C26279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>sporočanje napak</w:t>
      </w:r>
    </w:p>
    <w:p w:rsidR="00C26279" w:rsidRPr="00B31724" w:rsidRDefault="00C26279" w:rsidP="00C26279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>preizkušanje dosegljivosti vozlišč/omrežij</w:t>
      </w:r>
    </w:p>
    <w:p w:rsidR="00C26279" w:rsidRPr="00B31724" w:rsidRDefault="00C26279" w:rsidP="00C26279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>nadzor zasičenosti omrežij</w:t>
      </w:r>
    </w:p>
    <w:p w:rsidR="00C26279" w:rsidRPr="00B31724" w:rsidRDefault="00C26279" w:rsidP="00C26279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>preusmerjanje</w:t>
      </w:r>
    </w:p>
    <w:p w:rsidR="00C26279" w:rsidRPr="00B31724" w:rsidRDefault="00C26279" w:rsidP="00C26279">
      <w:pPr>
        <w:numPr>
          <w:ilvl w:val="0"/>
          <w:numId w:val="1"/>
        </w:num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>merjenje zmogljivosti</w:t>
      </w:r>
    </w:p>
    <w:p w:rsidR="00C26279" w:rsidRPr="00B31724" w:rsidRDefault="00C26279" w:rsidP="00B31724">
      <w:pPr>
        <w:numPr>
          <w:ilvl w:val="0"/>
          <w:numId w:val="1"/>
        </w:numPr>
        <w:rPr>
          <w:sz w:val="20"/>
          <w:szCs w:val="20"/>
        </w:rPr>
      </w:pPr>
      <w:r w:rsidRPr="00B31724">
        <w:rPr>
          <w:sz w:val="20"/>
          <w:szCs w:val="20"/>
          <w:lang w:val="sl-SI"/>
        </w:rPr>
        <w:t>podomrežno naslavljanje</w:t>
      </w:r>
    </w:p>
    <w:p w:rsidR="00F643AC" w:rsidRPr="00B31724" w:rsidRDefault="00C26279" w:rsidP="00E53781">
      <w:pPr>
        <w:rPr>
          <w:sz w:val="20"/>
          <w:szCs w:val="20"/>
          <w:lang w:val="sl-SI"/>
        </w:rPr>
      </w:pPr>
      <w:r w:rsidRPr="00B31724">
        <w:rPr>
          <w:sz w:val="20"/>
          <w:szCs w:val="20"/>
          <w:lang w:val="sl-SI"/>
        </w:rPr>
        <w:t xml:space="preserve">ICMP sporočilo je lahko poizvedba, odgovor, ali napaka. </w:t>
      </w:r>
    </w:p>
    <w:p w:rsidR="00A43C2C" w:rsidRPr="00B31724" w:rsidRDefault="00A43C2C" w:rsidP="00A43C2C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B31724">
        <w:rPr>
          <w:rFonts w:ascii="NimbusSanL-Regu" w:hAnsi="NimbusSanL-Regu" w:cs="NimbusSanL-Regu"/>
          <w:b/>
          <w:bCs/>
          <w:color w:val="000000"/>
          <w:sz w:val="20"/>
          <w:szCs w:val="20"/>
          <w:u w:val="single"/>
          <w:lang w:bidi="he-IL"/>
        </w:rPr>
        <w:t>5. Varnost v internetu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 xml:space="preserve">5.1 Kateri faktorji vplivajo </w:t>
      </w:r>
      <w:proofErr w:type="gramStart"/>
      <w:r w:rsidRPr="00B31724">
        <w:rPr>
          <w:b/>
          <w:bCs/>
          <w:sz w:val="20"/>
          <w:szCs w:val="20"/>
          <w:lang w:bidi="he-IL"/>
        </w:rPr>
        <w:t>na</w:t>
      </w:r>
      <w:proofErr w:type="gramEnd"/>
      <w:r w:rsidRPr="00B31724">
        <w:rPr>
          <w:b/>
          <w:bCs/>
          <w:sz w:val="20"/>
          <w:szCs w:val="20"/>
          <w:lang w:bidi="he-IL"/>
        </w:rPr>
        <w:t xml:space="preserve"> pomembnost varnosti v omrežjih?</w:t>
      </w:r>
    </w:p>
    <w:p w:rsidR="005D265F" w:rsidRPr="00B31724" w:rsidRDefault="005D265F" w:rsidP="005D26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nagle rasti uporabe Interneta v poslovne namene</w:t>
      </w:r>
    </w:p>
    <w:p w:rsidR="005D265F" w:rsidRPr="00B31724" w:rsidRDefault="005D265F" w:rsidP="005D26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vse večje dostopnosti in zmogljivosti Interneta</w:t>
      </w:r>
    </w:p>
    <w:p w:rsidR="005D265F" w:rsidRPr="00B31724" w:rsidRDefault="005D265F" w:rsidP="00B317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zakonodaje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 xml:space="preserve">5.2 Kako varnostna politika vpliva </w:t>
      </w:r>
      <w:proofErr w:type="gramStart"/>
      <w:r w:rsidRPr="00B31724">
        <w:rPr>
          <w:b/>
          <w:bCs/>
          <w:sz w:val="20"/>
          <w:szCs w:val="20"/>
          <w:lang w:bidi="he-IL"/>
        </w:rPr>
        <w:t>na</w:t>
      </w:r>
      <w:proofErr w:type="gramEnd"/>
      <w:r w:rsidRPr="00B31724">
        <w:rPr>
          <w:b/>
          <w:bCs/>
          <w:sz w:val="20"/>
          <w:szCs w:val="20"/>
          <w:lang w:bidi="he-IL"/>
        </w:rPr>
        <w:t xml:space="preserve"> omrežja podjetij?</w:t>
      </w:r>
    </w:p>
    <w:p w:rsidR="00C6285F" w:rsidRPr="00B31724" w:rsidRDefault="00C6285F" w:rsidP="00C628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Podjetja so kmalu spoznala, da za poslovanje preko Interneta morajo zagotoviti</w:t>
      </w:r>
      <w:r w:rsidR="00B31724">
        <w:rPr>
          <w:rFonts w:ascii="Times New Roman" w:hAnsi="Times New Roman"/>
          <w:color w:val="000000"/>
          <w:sz w:val="20"/>
          <w:szCs w:val="20"/>
          <w:lang w:val="sl-SI"/>
        </w:rPr>
        <w:t xml:space="preserve"> </w:t>
      </w:r>
      <w:r w:rsidRPr="00B31724">
        <w:rPr>
          <w:color w:val="000000"/>
          <w:sz w:val="20"/>
          <w:szCs w:val="20"/>
          <w:lang w:val="sl-SI"/>
        </w:rPr>
        <w:t>varnost svojega omrežja in varnost komunikacije preko Interneta, da jim bodo</w:t>
      </w:r>
      <w:r w:rsidR="00B31724">
        <w:rPr>
          <w:color w:val="000000"/>
          <w:sz w:val="20"/>
          <w:szCs w:val="20"/>
          <w:lang w:val="sl-SI"/>
        </w:rPr>
        <w:t xml:space="preserve"> </w:t>
      </w:r>
      <w:r w:rsidRPr="00B31724">
        <w:rPr>
          <w:color w:val="000000"/>
          <w:sz w:val="20"/>
          <w:szCs w:val="20"/>
          <w:lang w:val="sl-SI"/>
        </w:rPr>
        <w:t>stranke zaupale.</w:t>
      </w:r>
    </w:p>
    <w:p w:rsidR="00C6285F" w:rsidRPr="00B31724" w:rsidRDefault="00C6285F" w:rsidP="00B317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Tudi vlade so kmalu spoznale, da morajo svojim državljanom zagotoviti zasebnost</w:t>
      </w:r>
      <w:r w:rsidR="00B31724">
        <w:rPr>
          <w:rFonts w:ascii="Times New Roman" w:hAnsi="Times New Roman"/>
          <w:color w:val="000000"/>
          <w:sz w:val="20"/>
          <w:szCs w:val="20"/>
          <w:lang w:val="sl-SI"/>
        </w:rPr>
        <w:t xml:space="preserve"> </w:t>
      </w:r>
      <w:r w:rsidRPr="00B31724">
        <w:rPr>
          <w:color w:val="000000"/>
          <w:sz w:val="20"/>
          <w:szCs w:val="20"/>
          <w:lang w:val="sl-SI"/>
        </w:rPr>
        <w:t xml:space="preserve">tudi pri uporabi sodobnih informacijsko komunikacijskih tehnologij, predvsem pri uporabi njihovih osebnih podatkov, s katerimi </w:t>
      </w:r>
      <w:r w:rsidR="00B31724" w:rsidRPr="00B31724">
        <w:rPr>
          <w:color w:val="000000"/>
          <w:sz w:val="20"/>
          <w:szCs w:val="20"/>
          <w:lang w:val="sl-SI"/>
        </w:rPr>
        <w:t>razpolagajo in jih up</w:t>
      </w:r>
      <w:r w:rsidR="00B31724">
        <w:rPr>
          <w:color w:val="000000"/>
          <w:sz w:val="20"/>
          <w:szCs w:val="20"/>
          <w:lang w:val="sl-SI"/>
        </w:rPr>
        <w:t>orabljajo</w:t>
      </w:r>
      <w:r w:rsidRPr="00B31724">
        <w:rPr>
          <w:color w:val="000000"/>
          <w:sz w:val="20"/>
          <w:szCs w:val="20"/>
          <w:lang w:val="sl-SI"/>
        </w:rPr>
        <w:t xml:space="preserve"> institucije kot so: banke, bolnice, zavarovalnice itd.</w:t>
      </w:r>
    </w:p>
    <w:p w:rsidR="00C6285F" w:rsidRPr="00B31724" w:rsidRDefault="00C6285F" w:rsidP="00C628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Vse več podjetij posluje preko Interneta, zato zahtevajo jamstva za</w:t>
      </w:r>
      <w:r w:rsidR="00B31724">
        <w:rPr>
          <w:rFonts w:ascii="Times New Roman" w:hAnsi="Times New Roman"/>
          <w:color w:val="000000"/>
          <w:sz w:val="20"/>
          <w:szCs w:val="20"/>
          <w:lang w:val="sl-SI"/>
        </w:rPr>
        <w:t xml:space="preserve"> </w:t>
      </w:r>
      <w:r w:rsidRPr="00B31724">
        <w:rPr>
          <w:color w:val="000000"/>
          <w:sz w:val="20"/>
          <w:szCs w:val="20"/>
          <w:lang w:val="sl-SI"/>
        </w:rPr>
        <w:t>zasebnost strank in varnost svojih podatkov.</w:t>
      </w:r>
    </w:p>
    <w:p w:rsidR="00C6285F" w:rsidRPr="00B31724" w:rsidRDefault="00C6285F" w:rsidP="00C628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Vse večje zmogljivost Interneta vzpodbuja nove oblike dela, na primer</w:t>
      </w:r>
      <w:r w:rsidR="00B31724">
        <w:rPr>
          <w:rFonts w:ascii="Times New Roman" w:hAnsi="Times New Roman"/>
          <w:color w:val="000000"/>
          <w:sz w:val="20"/>
          <w:szCs w:val="20"/>
          <w:lang w:val="sl-SI"/>
        </w:rPr>
        <w:t xml:space="preserve"> </w:t>
      </w:r>
      <w:r w:rsidRPr="00B31724">
        <w:rPr>
          <w:color w:val="000000"/>
          <w:sz w:val="20"/>
          <w:szCs w:val="20"/>
          <w:lang w:val="sl-SI"/>
        </w:rPr>
        <w:t>daljinsko delo od doma.</w:t>
      </w:r>
    </w:p>
    <w:p w:rsidR="00C6285F" w:rsidRPr="00B31724" w:rsidRDefault="00C6285F" w:rsidP="00C628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omrežja podjetij se širijo izven “tovarniškega dvorišča”</w:t>
      </w:r>
    </w:p>
    <w:p w:rsidR="00C6285F" w:rsidRPr="00B31724" w:rsidRDefault="00C6285F" w:rsidP="00C628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Vlade so kmalu spoznale, da je za poslovno rabo kot tudi za državno</w:t>
      </w:r>
      <w:r w:rsidR="00B31724">
        <w:rPr>
          <w:rFonts w:ascii="Times New Roman" w:hAnsi="Times New Roman"/>
          <w:color w:val="000000"/>
          <w:sz w:val="20"/>
          <w:szCs w:val="20"/>
          <w:lang w:val="sl-SI"/>
        </w:rPr>
        <w:t xml:space="preserve"> </w:t>
      </w:r>
      <w:r w:rsidRPr="00B31724">
        <w:rPr>
          <w:color w:val="000000"/>
          <w:sz w:val="20"/>
          <w:szCs w:val="20"/>
          <w:lang w:val="sl-SI"/>
        </w:rPr>
        <w:t>infrastrukturo nujna varnost Interneta in varnost informacijskih sistemo</w:t>
      </w:r>
      <w:r w:rsidR="00B31724">
        <w:rPr>
          <w:color w:val="000000"/>
          <w:sz w:val="20"/>
          <w:szCs w:val="20"/>
          <w:lang w:val="sl-SI"/>
        </w:rPr>
        <w:t>v</w:t>
      </w:r>
      <w:r w:rsidRPr="00B31724">
        <w:rPr>
          <w:color w:val="000000"/>
          <w:sz w:val="20"/>
          <w:szCs w:val="20"/>
          <w:lang w:val="sl-SI"/>
        </w:rPr>
        <w:t xml:space="preserve"> dosegljivih preko Interneta:</w:t>
      </w:r>
    </w:p>
    <w:p w:rsidR="00C6285F" w:rsidRPr="00B31724" w:rsidRDefault="00C6285F" w:rsidP="00C628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Health Information Privacy Protection Act (HIPPA),</w:t>
      </w:r>
    </w:p>
    <w:p w:rsidR="00C6285F" w:rsidRPr="00B31724" w:rsidRDefault="00C6285F" w:rsidP="00B317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l-SI"/>
        </w:rPr>
      </w:pPr>
      <w:r w:rsidRPr="00B31724">
        <w:rPr>
          <w:rFonts w:ascii="Times New Roman" w:hAnsi="Times New Roman"/>
          <w:color w:val="000000"/>
          <w:sz w:val="20"/>
          <w:szCs w:val="20"/>
          <w:lang w:val="sl-SI"/>
        </w:rPr>
        <w:t>EU Directive on Data Protection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 xml:space="preserve">5.3 Navedite primer globoke obrambe pred napadi </w:t>
      </w:r>
      <w:proofErr w:type="gramStart"/>
      <w:r w:rsidRPr="00B31724">
        <w:rPr>
          <w:b/>
          <w:bCs/>
          <w:sz w:val="20"/>
          <w:szCs w:val="20"/>
          <w:lang w:bidi="he-IL"/>
        </w:rPr>
        <w:t>na</w:t>
      </w:r>
      <w:proofErr w:type="gramEnd"/>
      <w:r w:rsidRPr="00B31724">
        <w:rPr>
          <w:b/>
          <w:bCs/>
          <w:sz w:val="20"/>
          <w:szCs w:val="20"/>
          <w:lang w:bidi="he-IL"/>
        </w:rPr>
        <w:t xml:space="preserve"> omrežje!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 xml:space="preserve">5.4 Naštejte glavne vrste napadov </w:t>
      </w:r>
      <w:proofErr w:type="gramStart"/>
      <w:r w:rsidRPr="00B31724">
        <w:rPr>
          <w:b/>
          <w:bCs/>
          <w:sz w:val="20"/>
          <w:szCs w:val="20"/>
          <w:lang w:bidi="he-IL"/>
        </w:rPr>
        <w:t>na</w:t>
      </w:r>
      <w:proofErr w:type="gramEnd"/>
      <w:r w:rsidRPr="00B31724">
        <w:rPr>
          <w:b/>
          <w:bCs/>
          <w:sz w:val="20"/>
          <w:szCs w:val="20"/>
          <w:lang w:bidi="he-IL"/>
        </w:rPr>
        <w:t xml:space="preserve"> omrežje!</w:t>
      </w:r>
    </w:p>
    <w:p w:rsidR="005D265F" w:rsidRPr="00B31724" w:rsidRDefault="005D265F" w:rsidP="005D26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neavtorizirani dostopi ki nastajajo zaradi nedovoljene uporabe omrežij, šibke</w:t>
      </w:r>
      <w:r w:rsidRPr="00B31724">
        <w:rPr>
          <w:sz w:val="20"/>
          <w:szCs w:val="20"/>
          <w:lang w:val="sl-SI"/>
        </w:rPr>
        <w:t xml:space="preserve"> avtentikacije in šibkih gesel</w:t>
      </w:r>
    </w:p>
    <w:p w:rsidR="005D265F" w:rsidRPr="00B31724" w:rsidRDefault="005D265F" w:rsidP="005D26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viruse, črve in trojanske konje</w:t>
      </w:r>
    </w:p>
    <w:p w:rsidR="005D265F" w:rsidRPr="00B31724" w:rsidRDefault="005D265F" w:rsidP="005D26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sleparjenje</w:t>
      </w:r>
    </w:p>
    <w:p w:rsidR="005D265F" w:rsidRPr="00B31724" w:rsidRDefault="005D265F" w:rsidP="00B317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B31724">
        <w:rPr>
          <w:rFonts w:ascii="Times New Roman" w:hAnsi="Times New Roman"/>
          <w:sz w:val="20"/>
          <w:szCs w:val="20"/>
          <w:lang w:val="sl-SI"/>
        </w:rPr>
        <w:t>zavračanje dostopa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 xml:space="preserve">5.5 Kateri napad </w:t>
      </w:r>
      <w:proofErr w:type="gramStart"/>
      <w:r w:rsidRPr="00B31724">
        <w:rPr>
          <w:b/>
          <w:bCs/>
          <w:sz w:val="20"/>
          <w:szCs w:val="20"/>
          <w:lang w:bidi="he-IL"/>
        </w:rPr>
        <w:t>na</w:t>
      </w:r>
      <w:proofErr w:type="gramEnd"/>
      <w:r w:rsidRPr="00B31724">
        <w:rPr>
          <w:b/>
          <w:bCs/>
          <w:sz w:val="20"/>
          <w:szCs w:val="20"/>
          <w:lang w:bidi="he-IL"/>
        </w:rPr>
        <w:t xml:space="preserve"> omrežje skuša zasuti omrežje s poplavo neželenih paketov?</w:t>
      </w:r>
    </w:p>
    <w:p w:rsidR="005D265F" w:rsidRPr="00B31724" w:rsidRDefault="005D265F" w:rsidP="005D265F">
      <w:pPr>
        <w:autoSpaceDE w:val="0"/>
        <w:autoSpaceDN w:val="0"/>
        <w:adjustRightInd w:val="0"/>
        <w:ind w:firstLine="360"/>
        <w:rPr>
          <w:color w:val="000000"/>
          <w:sz w:val="20"/>
          <w:szCs w:val="20"/>
          <w:lang w:val="sl-SI"/>
        </w:rPr>
      </w:pPr>
      <w:r w:rsidRPr="00B31724">
        <w:rPr>
          <w:b/>
          <w:bCs/>
          <w:color w:val="000000"/>
          <w:sz w:val="20"/>
          <w:szCs w:val="20"/>
          <w:lang w:val="sl-SI"/>
        </w:rPr>
        <w:t>Zavračanje storitev</w:t>
      </w:r>
    </w:p>
    <w:p w:rsidR="00A43C2C" w:rsidRPr="00B31724" w:rsidRDefault="005D265F" w:rsidP="00B31724">
      <w:pPr>
        <w:autoSpaceDE w:val="0"/>
        <w:autoSpaceDN w:val="0"/>
        <w:adjustRightInd w:val="0"/>
        <w:ind w:left="360"/>
        <w:rPr>
          <w:color w:val="000000"/>
          <w:sz w:val="20"/>
          <w:szCs w:val="20"/>
          <w:lang w:val="sl-SI"/>
        </w:rPr>
      </w:pPr>
      <w:r w:rsidRPr="00B31724">
        <w:rPr>
          <w:color w:val="000000"/>
          <w:sz w:val="20"/>
          <w:szCs w:val="20"/>
          <w:lang w:val="sl-SI"/>
        </w:rPr>
        <w:t>Bolj zahrbtna oblika DoS je napad iz množice gostiteljev, ki jih koordinira gospodar. Ta napad   omogoča pošiljanje mnogo večjega števila paketov.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>5.6 Katera vrsta napadov se vrši preko priponk k elektronski pošti?</w:t>
      </w:r>
    </w:p>
    <w:p w:rsidR="00DB7C12" w:rsidRPr="00B31724" w:rsidRDefault="00DB7C12" w:rsidP="00B31724">
      <w:pPr>
        <w:ind w:left="36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>Virusi, črvi, trojanski konji…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>5.7 Opišite kako ublažiti napad s sleparskim IP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>5.8 Kako infrastruktura s stikali ublaži napad vohunjenja?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 xml:space="preserve">5.9 Katero varnostno orodje odkrije naprave in razpoložljive storitve </w:t>
      </w:r>
      <w:proofErr w:type="gramStart"/>
      <w:r w:rsidRPr="00B31724">
        <w:rPr>
          <w:b/>
          <w:bCs/>
          <w:sz w:val="20"/>
          <w:szCs w:val="20"/>
          <w:lang w:bidi="he-IL"/>
        </w:rPr>
        <w:t>na</w:t>
      </w:r>
      <w:proofErr w:type="gramEnd"/>
      <w:r w:rsidRPr="00B31724">
        <w:rPr>
          <w:b/>
          <w:bCs/>
          <w:sz w:val="20"/>
          <w:szCs w:val="20"/>
          <w:lang w:bidi="he-IL"/>
        </w:rPr>
        <w:t xml:space="preserve"> omrežju?</w:t>
      </w:r>
    </w:p>
    <w:p w:rsidR="00467E91" w:rsidRPr="00B31724" w:rsidRDefault="00467E91" w:rsidP="00467E91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 xml:space="preserve">       -port scanners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>5.10 Katero orodje odkrije ranljivost omrežnih naprav?</w:t>
      </w:r>
    </w:p>
    <w:p w:rsidR="00467E91" w:rsidRPr="00B31724" w:rsidRDefault="00467E91" w:rsidP="00B31724">
      <w:pPr>
        <w:ind w:left="360"/>
        <w:rPr>
          <w:sz w:val="20"/>
          <w:szCs w:val="20"/>
          <w:lang w:bidi="he-IL"/>
        </w:rPr>
      </w:pPr>
      <w:r w:rsidRPr="00B31724">
        <w:rPr>
          <w:sz w:val="20"/>
          <w:szCs w:val="20"/>
          <w:lang w:bidi="he-IL"/>
        </w:rPr>
        <w:t>-vulnerability scanners</w:t>
      </w:r>
    </w:p>
    <w:p w:rsidR="00A43C2C" w:rsidRPr="00B31724" w:rsidRDefault="00A43C2C" w:rsidP="00A43C2C">
      <w:pPr>
        <w:ind w:left="360"/>
        <w:rPr>
          <w:b/>
          <w:bCs/>
          <w:sz w:val="20"/>
          <w:szCs w:val="20"/>
          <w:lang w:bidi="he-IL"/>
        </w:rPr>
      </w:pPr>
      <w:r w:rsidRPr="00B31724">
        <w:rPr>
          <w:b/>
          <w:bCs/>
          <w:sz w:val="20"/>
          <w:szCs w:val="20"/>
          <w:lang w:bidi="he-IL"/>
        </w:rPr>
        <w:t>5.11 Katero orodje odkriva šibkost gesel?</w:t>
      </w:r>
    </w:p>
    <w:p w:rsidR="000113AE" w:rsidRPr="00B31724" w:rsidRDefault="00467E91" w:rsidP="00467E91">
      <w:pPr>
        <w:ind w:left="360"/>
        <w:rPr>
          <w:sz w:val="20"/>
          <w:szCs w:val="20"/>
        </w:rPr>
      </w:pPr>
      <w:r w:rsidRPr="00B31724">
        <w:rPr>
          <w:sz w:val="20"/>
          <w:szCs w:val="20"/>
          <w:lang w:bidi="he-IL"/>
        </w:rPr>
        <w:t>-</w:t>
      </w:r>
      <w:proofErr w:type="gramStart"/>
      <w:r w:rsidRPr="00B31724">
        <w:rPr>
          <w:sz w:val="20"/>
          <w:szCs w:val="20"/>
          <w:lang w:bidi="he-IL"/>
        </w:rPr>
        <w:t>password-</w:t>
      </w:r>
      <w:proofErr w:type="gramEnd"/>
      <w:r w:rsidRPr="00B31724">
        <w:rPr>
          <w:sz w:val="20"/>
          <w:szCs w:val="20"/>
          <w:lang w:bidi="he-IL"/>
        </w:rPr>
        <w:t>cracking (</w:t>
      </w:r>
      <w:r w:rsidR="000113AE" w:rsidRPr="00B31724">
        <w:rPr>
          <w:sz w:val="20"/>
          <w:szCs w:val="20"/>
          <w:lang w:bidi="he-IL"/>
        </w:rPr>
        <w:t>John the Ripper</w:t>
      </w:r>
      <w:r w:rsidRPr="00B31724">
        <w:rPr>
          <w:sz w:val="20"/>
          <w:szCs w:val="20"/>
          <w:lang w:bidi="he-IL"/>
        </w:rPr>
        <w:t>)</w:t>
      </w:r>
      <w:r w:rsidR="000113AE" w:rsidRPr="00B31724">
        <w:rPr>
          <w:sz w:val="20"/>
          <w:szCs w:val="20"/>
          <w:lang w:bidi="he-IL"/>
        </w:rPr>
        <w:t xml:space="preserve"> </w:t>
      </w:r>
    </w:p>
    <w:p w:rsidR="00F643AC" w:rsidRPr="00B31724" w:rsidRDefault="00F643AC" w:rsidP="00E53781">
      <w:pPr>
        <w:rPr>
          <w:sz w:val="20"/>
          <w:szCs w:val="20"/>
        </w:rPr>
      </w:pPr>
    </w:p>
    <w:p w:rsidR="00F643AC" w:rsidRPr="00B31724" w:rsidRDefault="00F643AC" w:rsidP="00E53781">
      <w:pPr>
        <w:rPr>
          <w:sz w:val="20"/>
          <w:szCs w:val="20"/>
        </w:rPr>
      </w:pPr>
    </w:p>
    <w:p w:rsidR="00F643AC" w:rsidRPr="00B31724" w:rsidRDefault="00F643AC" w:rsidP="00E53781">
      <w:pPr>
        <w:rPr>
          <w:sz w:val="20"/>
          <w:szCs w:val="20"/>
        </w:rPr>
      </w:pPr>
    </w:p>
    <w:p w:rsidR="00F643AC" w:rsidRPr="00E53781" w:rsidRDefault="00F643AC" w:rsidP="00E53781"/>
    <w:sectPr w:rsidR="00F643AC" w:rsidRPr="00E53781" w:rsidSect="00B31724">
      <w:headerReference w:type="default" r:id="rId9"/>
      <w:footerReference w:type="default" r:id="rId10"/>
      <w:pgSz w:w="12240" w:h="15840"/>
      <w:pgMar w:top="426" w:right="1325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4B" w:rsidRDefault="00674A4B">
      <w:r>
        <w:separator/>
      </w:r>
    </w:p>
  </w:endnote>
  <w:endnote w:type="continuationSeparator" w:id="0">
    <w:p w:rsidR="00674A4B" w:rsidRDefault="0067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F" w:rsidRDefault="00C6285F" w:rsidP="00C020D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5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4B" w:rsidRDefault="00674A4B">
      <w:r>
        <w:separator/>
      </w:r>
    </w:p>
  </w:footnote>
  <w:footnote w:type="continuationSeparator" w:id="0">
    <w:p w:rsidR="00674A4B" w:rsidRDefault="0067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F" w:rsidRDefault="00C6285F" w:rsidP="00AE1520">
    <w:pPr>
      <w:pStyle w:val="Header"/>
      <w:jc w:val="right"/>
    </w:pPr>
    <w:r>
      <w:t xml:space="preserve">Internetne tehnologije – 1. </w:t>
    </w:r>
    <w:proofErr w:type="gramStart"/>
    <w:smartTag w:uri="urn:schemas-microsoft-com:office:smarttags" w:element="place">
      <w:smartTag w:uri="urn:schemas-microsoft-com:office:smarttags" w:element="State">
        <w:r>
          <w:t>del</w:t>
        </w:r>
      </w:smartTag>
    </w:smartTag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269"/>
    <w:multiLevelType w:val="hybridMultilevel"/>
    <w:tmpl w:val="0AF471C0"/>
    <w:lvl w:ilvl="0" w:tplc="7342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63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4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2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8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2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E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F40E20"/>
    <w:multiLevelType w:val="hybridMultilevel"/>
    <w:tmpl w:val="B0EE11C8"/>
    <w:lvl w:ilvl="0" w:tplc="06FA05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78A"/>
    <w:multiLevelType w:val="hybridMultilevel"/>
    <w:tmpl w:val="311455EE"/>
    <w:lvl w:ilvl="0" w:tplc="06FA05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6666"/>
    <w:multiLevelType w:val="hybridMultilevel"/>
    <w:tmpl w:val="78BEB7D4"/>
    <w:lvl w:ilvl="0" w:tplc="06FA05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DF240B4"/>
    <w:multiLevelType w:val="hybridMultilevel"/>
    <w:tmpl w:val="76C86636"/>
    <w:lvl w:ilvl="0" w:tplc="06FA05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5DD7"/>
    <w:multiLevelType w:val="hybridMultilevel"/>
    <w:tmpl w:val="3A8A2BB4"/>
    <w:lvl w:ilvl="0" w:tplc="06FA0546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6">
    <w:nsid w:val="596377F0"/>
    <w:multiLevelType w:val="hybridMultilevel"/>
    <w:tmpl w:val="1CC63172"/>
    <w:lvl w:ilvl="0" w:tplc="2EE8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68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22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6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7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CA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8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46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A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150039"/>
    <w:multiLevelType w:val="hybridMultilevel"/>
    <w:tmpl w:val="C682E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0056E"/>
    <w:multiLevelType w:val="hybridMultilevel"/>
    <w:tmpl w:val="DCEAB8CA"/>
    <w:lvl w:ilvl="0" w:tplc="A6FA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A4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EC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4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2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6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64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0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6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906EA1"/>
    <w:multiLevelType w:val="multilevel"/>
    <w:tmpl w:val="B020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781"/>
    <w:rsid w:val="000113AE"/>
    <w:rsid w:val="0005649E"/>
    <w:rsid w:val="000A1541"/>
    <w:rsid w:val="0015159C"/>
    <w:rsid w:val="001717D0"/>
    <w:rsid w:val="00190781"/>
    <w:rsid w:val="00392A03"/>
    <w:rsid w:val="00400012"/>
    <w:rsid w:val="00466335"/>
    <w:rsid w:val="00467E91"/>
    <w:rsid w:val="00483C79"/>
    <w:rsid w:val="005D265F"/>
    <w:rsid w:val="005D6310"/>
    <w:rsid w:val="005F289B"/>
    <w:rsid w:val="00617C3B"/>
    <w:rsid w:val="00674A4B"/>
    <w:rsid w:val="0068008D"/>
    <w:rsid w:val="006B7F42"/>
    <w:rsid w:val="007134A4"/>
    <w:rsid w:val="0072737D"/>
    <w:rsid w:val="00750974"/>
    <w:rsid w:val="007B15CA"/>
    <w:rsid w:val="00995FCE"/>
    <w:rsid w:val="00A43C2C"/>
    <w:rsid w:val="00AE1520"/>
    <w:rsid w:val="00B31724"/>
    <w:rsid w:val="00B82921"/>
    <w:rsid w:val="00BA01FE"/>
    <w:rsid w:val="00C020DC"/>
    <w:rsid w:val="00C26279"/>
    <w:rsid w:val="00C40EBF"/>
    <w:rsid w:val="00C6285F"/>
    <w:rsid w:val="00DB7C12"/>
    <w:rsid w:val="00E3205D"/>
    <w:rsid w:val="00E53781"/>
    <w:rsid w:val="00E559DA"/>
    <w:rsid w:val="00E855C6"/>
    <w:rsid w:val="00EC1357"/>
    <w:rsid w:val="00F253CC"/>
    <w:rsid w:val="00F643AC"/>
    <w:rsid w:val="00FC5A37"/>
    <w:rsid w:val="00FE66F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43C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1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1520"/>
  </w:style>
  <w:style w:type="character" w:styleId="Hyperlink">
    <w:name w:val="Hyperlink"/>
    <w:rsid w:val="00F643AC"/>
    <w:rPr>
      <w:color w:val="0000FF"/>
      <w:u w:val="single"/>
    </w:rPr>
  </w:style>
  <w:style w:type="paragraph" w:styleId="ListParagraph">
    <w:name w:val="List Paragraph"/>
    <w:basedOn w:val="Normal"/>
    <w:qFormat/>
    <w:rsid w:val="005D2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Fox racing</dc:creator>
  <cp:lastModifiedBy>Jaka</cp:lastModifiedBy>
  <cp:revision>2</cp:revision>
  <dcterms:created xsi:type="dcterms:W3CDTF">2014-01-30T22:28:00Z</dcterms:created>
  <dcterms:modified xsi:type="dcterms:W3CDTF">2014-01-30T22:28:00Z</dcterms:modified>
</cp:coreProperties>
</file>