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2C3612"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pStyle w:val="Heading1"/>
              <w:widowControl/>
              <w:spacing w:before="0"/>
              <w:jc w:val="center"/>
              <w:rPr>
                <w:rFonts w:ascii="Times New Roman" w:hAnsi="Times New Roman"/>
                <w:sz w:val="22"/>
                <w:szCs w:val="22"/>
              </w:rPr>
            </w:pPr>
            <w:bookmarkStart w:id="0" w:name="_GoBack"/>
            <w:bookmarkEnd w:id="0"/>
            <w:proofErr w:type="spellStart"/>
            <w:r w:rsidRPr="00DD4FB9">
              <w:rPr>
                <w:rFonts w:ascii="Times New Roman" w:hAnsi="Times New Roman"/>
                <w:sz w:val="22"/>
                <w:szCs w:val="22"/>
              </w:rPr>
              <w:t>Pitirim</w:t>
            </w:r>
            <w:proofErr w:type="spellEnd"/>
            <w:r w:rsidRPr="00DD4FB9">
              <w:rPr>
                <w:rFonts w:ascii="Times New Roman" w:hAnsi="Times New Roman"/>
                <w:sz w:val="22"/>
                <w:szCs w:val="22"/>
              </w:rPr>
              <w:t xml:space="preserve"> Sorokin (</w:t>
            </w:r>
            <w:proofErr w:type="spellStart"/>
            <w:r w:rsidRPr="00DD4FB9">
              <w:rPr>
                <w:rFonts w:ascii="Times New Roman" w:hAnsi="Times New Roman"/>
                <w:sz w:val="22"/>
                <w:szCs w:val="22"/>
              </w:rPr>
              <w:t>senzatizem</w:t>
            </w:r>
            <w:proofErr w:type="spellEnd"/>
            <w:r w:rsidRPr="00DD4FB9">
              <w:rPr>
                <w:rFonts w:ascii="Times New Roman" w:hAnsi="Times New Roman"/>
                <w:sz w:val="22"/>
                <w:szCs w:val="22"/>
              </w:rPr>
              <w:t xml:space="preserve">, </w:t>
            </w:r>
            <w:proofErr w:type="spellStart"/>
            <w:r w:rsidRPr="00DD4FB9">
              <w:rPr>
                <w:rFonts w:ascii="Times New Roman" w:hAnsi="Times New Roman"/>
                <w:sz w:val="22"/>
                <w:szCs w:val="22"/>
              </w:rPr>
              <w:t>ideacionizem</w:t>
            </w:r>
            <w:proofErr w:type="spellEnd"/>
            <w:r w:rsidRPr="00DD4FB9">
              <w:rPr>
                <w:rFonts w:ascii="Times New Roman" w:hAnsi="Times New Roman"/>
                <w:sz w:val="22"/>
                <w:szCs w:val="22"/>
              </w:rPr>
              <w:t xml:space="preserve"> in idealizem)</w:t>
            </w:r>
          </w:p>
        </w:tc>
      </w:tr>
    </w:tbl>
    <w:p w:rsidR="002C3612" w:rsidRDefault="002C3612" w:rsidP="002C3612">
      <w:pPr>
        <w:widowControl/>
        <w:spacing w:before="240"/>
        <w:jc w:val="both"/>
        <w:rPr>
          <w:sz w:val="22"/>
        </w:rPr>
      </w:pPr>
      <w:proofErr w:type="spellStart"/>
      <w:r w:rsidRPr="00DD4FB9">
        <w:rPr>
          <w:b/>
          <w:i/>
          <w:sz w:val="22"/>
          <w:szCs w:val="22"/>
        </w:rPr>
        <w:t>Pitirim</w:t>
      </w:r>
      <w:proofErr w:type="spellEnd"/>
      <w:r w:rsidRPr="00DD4FB9">
        <w:rPr>
          <w:b/>
          <w:i/>
          <w:sz w:val="22"/>
          <w:szCs w:val="22"/>
        </w:rPr>
        <w:t xml:space="preserve"> A. Sorokin</w:t>
      </w:r>
      <w:r w:rsidRPr="00D6053F">
        <w:rPr>
          <w:b/>
          <w:i/>
          <w:sz w:val="28"/>
        </w:rPr>
        <w:t xml:space="preserve"> </w:t>
      </w:r>
      <w:r w:rsidRPr="00DD4FB9">
        <w:rPr>
          <w:i/>
          <w:sz w:val="22"/>
          <w:szCs w:val="22"/>
        </w:rPr>
        <w:t>(1899 - 1968)</w:t>
      </w:r>
      <w:r w:rsidRPr="00D6053F">
        <w:rPr>
          <w:sz w:val="22"/>
        </w:rPr>
        <w:t xml:space="preserve"> </w:t>
      </w:r>
    </w:p>
    <w:p w:rsidR="002C3612" w:rsidRPr="00D6053F" w:rsidRDefault="002C3612" w:rsidP="002C3612">
      <w:pPr>
        <w:widowControl/>
        <w:jc w:val="both"/>
        <w:rPr>
          <w:sz w:val="22"/>
        </w:rPr>
      </w:pPr>
      <w:r w:rsidRPr="00D6053F">
        <w:rPr>
          <w:b/>
          <w:sz w:val="22"/>
        </w:rPr>
        <w:t xml:space="preserve">KOLEKTIVNO - PSIHOLOŠKA TEORIJA </w:t>
      </w:r>
      <w:r w:rsidRPr="00D6053F">
        <w:rPr>
          <w:i/>
          <w:sz w:val="28"/>
        </w:rPr>
        <w:sym w:font="Symbol" w:char="F0AE"/>
      </w:r>
      <w:r w:rsidRPr="00D6053F">
        <w:rPr>
          <w:i/>
          <w:sz w:val="28"/>
        </w:rPr>
        <w:t xml:space="preserve"> </w:t>
      </w:r>
      <w:r w:rsidRPr="00D6053F">
        <w:rPr>
          <w:i/>
        </w:rPr>
        <w:t>delno povzeto iz predavanja</w:t>
      </w:r>
    </w:p>
    <w:p w:rsidR="002C3612" w:rsidRPr="00D6053F" w:rsidRDefault="002C3612" w:rsidP="002C3612">
      <w:pPr>
        <w:widowControl/>
        <w:numPr>
          <w:ilvl w:val="0"/>
          <w:numId w:val="2"/>
        </w:numPr>
        <w:spacing w:before="120"/>
        <w:jc w:val="both"/>
        <w:rPr>
          <w:sz w:val="22"/>
        </w:rPr>
      </w:pPr>
      <w:r w:rsidRPr="00D6053F">
        <w:rPr>
          <w:sz w:val="22"/>
        </w:rPr>
        <w:t xml:space="preserve">Med kolektivno-psihološke teorije lahko štejemo tudi pojmovanje </w:t>
      </w:r>
      <w:r w:rsidRPr="00D6053F">
        <w:rPr>
          <w:b/>
          <w:sz w:val="22"/>
        </w:rPr>
        <w:t>Sorokina</w:t>
      </w:r>
      <w:r w:rsidRPr="00D6053F">
        <w:rPr>
          <w:sz w:val="22"/>
        </w:rPr>
        <w:t xml:space="preserve">, zelo pomembnega ameriškega sociologa ruskega porekla, rojenega pred več kot 100 leti, ki je v času revolucije zbežal iz Rusije v ZDA. Veliko Rusov je zbežalo, predvsem izobraženi. Rusom je nakazal indikatorje. S sodelavci je izvajal raziskave, da bi ugotovil ali v miselnosti prevladujejo čutila ali vera v Boga. </w:t>
      </w:r>
    </w:p>
    <w:p w:rsidR="002C3612" w:rsidRPr="00D6053F" w:rsidRDefault="002C3612" w:rsidP="002C3612">
      <w:pPr>
        <w:widowControl/>
        <w:numPr>
          <w:ilvl w:val="0"/>
          <w:numId w:val="2"/>
        </w:numPr>
        <w:spacing w:before="120"/>
        <w:jc w:val="both"/>
        <w:rPr>
          <w:sz w:val="22"/>
        </w:rPr>
      </w:pPr>
      <w:r w:rsidRPr="00D6053F">
        <w:rPr>
          <w:sz w:val="22"/>
        </w:rPr>
        <w:t>V ZDA je delal (med leti 1920-30) kot profesor. Amerika je verjela v modernizacijo, on pa je trdil obratno: na eni razvojni premi, obstaja neko nihanje. Pisal je v angleščini, bil izjemno izobražen, govoril je veliko jezikov. Je avtor prvega pregleda socioloških teorij.</w:t>
      </w:r>
    </w:p>
    <w:p w:rsidR="002C3612" w:rsidRPr="00D6053F" w:rsidRDefault="002C3612" w:rsidP="002C3612">
      <w:pPr>
        <w:widowControl/>
        <w:numPr>
          <w:ilvl w:val="0"/>
          <w:numId w:val="2"/>
        </w:numPr>
        <w:spacing w:before="120"/>
        <w:jc w:val="both"/>
        <w:rPr>
          <w:sz w:val="22"/>
        </w:rPr>
      </w:pPr>
      <w:r w:rsidRPr="00D6053F">
        <w:rPr>
          <w:sz w:val="22"/>
        </w:rPr>
        <w:t xml:space="preserve">Sorokin ne govori o krogotokih, kakor so dotlej govorili drugi, ampak kot največji empirični raziskovalec družboslovnih pojavov, v svojem času, govori </w:t>
      </w:r>
      <w:r w:rsidRPr="00D6053F">
        <w:rPr>
          <w:b/>
          <w:i/>
          <w:sz w:val="22"/>
        </w:rPr>
        <w:t xml:space="preserve">o nihalu </w:t>
      </w:r>
      <w:r w:rsidRPr="00D6053F">
        <w:rPr>
          <w:sz w:val="22"/>
        </w:rPr>
        <w:t xml:space="preserve">in </w:t>
      </w:r>
      <w:r w:rsidRPr="00D6053F">
        <w:rPr>
          <w:b/>
          <w:i/>
          <w:sz w:val="22"/>
        </w:rPr>
        <w:t xml:space="preserve">nihanju </w:t>
      </w:r>
      <w:r w:rsidRPr="00D6053F">
        <w:rPr>
          <w:sz w:val="22"/>
        </w:rPr>
        <w:t>med dvema skrajnostma. Nihanja se nanašajo na to, kako dojemamo pot do resnice. Govori o tem, da v zgodovini poteka, obstaja nihanje med dojemanjem, kako se na koncu pride do resnice. Celotna družba (družina, pravo, politika), vse temelji na tem, kako dojemamo resnico: preko čutil, z versko izkušnjo (razodetje) ali z kombinacijo obeh načinov. Po Sorokinu so:</w:t>
      </w:r>
    </w:p>
    <w:p w:rsidR="002C3612" w:rsidRPr="00D6053F" w:rsidRDefault="002C3612" w:rsidP="002C3612">
      <w:pPr>
        <w:widowControl/>
        <w:numPr>
          <w:ilvl w:val="0"/>
          <w:numId w:val="1"/>
        </w:numPr>
        <w:spacing w:before="120"/>
        <w:ind w:left="571"/>
        <w:jc w:val="both"/>
        <w:rPr>
          <w:sz w:val="22"/>
        </w:rPr>
      </w:pPr>
      <w:r w:rsidRPr="00D6053F">
        <w:rPr>
          <w:sz w:val="22"/>
        </w:rPr>
        <w:t xml:space="preserve">na eni strani nihala ČUTILA (znanost)  in </w:t>
      </w:r>
    </w:p>
    <w:p w:rsidR="002C3612" w:rsidRPr="00D6053F" w:rsidRDefault="002C3612" w:rsidP="002C3612">
      <w:pPr>
        <w:widowControl/>
        <w:numPr>
          <w:ilvl w:val="0"/>
          <w:numId w:val="1"/>
        </w:numPr>
        <w:ind w:left="573" w:hanging="284"/>
        <w:jc w:val="both"/>
        <w:rPr>
          <w:sz w:val="22"/>
        </w:rPr>
      </w:pPr>
      <w:r w:rsidRPr="00D6053F">
        <w:rPr>
          <w:sz w:val="22"/>
        </w:rPr>
        <w:t xml:space="preserve">na drugi strani nihala RAZODETJE oz. z verska izkušnja (religija). </w:t>
      </w:r>
    </w:p>
    <w:p w:rsidR="002C3612" w:rsidRPr="00D6053F" w:rsidRDefault="002C3612" w:rsidP="002C3612">
      <w:pPr>
        <w:widowControl/>
        <w:numPr>
          <w:ilvl w:val="0"/>
          <w:numId w:val="2"/>
        </w:numPr>
        <w:spacing w:before="120"/>
        <w:jc w:val="both"/>
        <w:rPr>
          <w:sz w:val="22"/>
        </w:rPr>
      </w:pPr>
      <w:r w:rsidRPr="00D6053F">
        <w:rPr>
          <w:sz w:val="22"/>
        </w:rPr>
        <w:t xml:space="preserve">To sta dve podlagi za: oblikovanje tipa vedenja, ki dominira. Tista, ki prežema vse ostale sestavine kulture, je dominantna. </w:t>
      </w:r>
    </w:p>
    <w:p w:rsidR="002C3612" w:rsidRPr="00D6053F" w:rsidRDefault="002C3612" w:rsidP="002C3612">
      <w:pPr>
        <w:widowControl/>
        <w:numPr>
          <w:ilvl w:val="0"/>
          <w:numId w:val="2"/>
        </w:numPr>
        <w:spacing w:before="120"/>
        <w:jc w:val="both"/>
        <w:rPr>
          <w:sz w:val="22"/>
        </w:rPr>
      </w:pPr>
      <w:r w:rsidRPr="00D6053F">
        <w:rPr>
          <w:sz w:val="22"/>
        </w:rPr>
        <w:t>Sorokin je raziskoval življenjepise vladarjev, umetnost, vzorce družinskega življenja, pravne ureditve, prevladujoče osebnostne tipe,... Imel je mrežo sodelavcev . Prišel je celo do podatkov, kakšna umetnost je prevladovala v nekem okolju</w:t>
      </w:r>
      <w:r>
        <w:rPr>
          <w:sz w:val="22"/>
        </w:rPr>
        <w:t xml:space="preserve"> </w:t>
      </w:r>
      <w:r w:rsidRPr="00D6053F">
        <w:rPr>
          <w:sz w:val="22"/>
        </w:rPr>
        <w:t>ali je ta umetnost težila k temu, da prikliče Boga, nadnaravno, ali pa je težila k temu, da šokira naše čute (npr. naredijo velike spomenike). Umetnost ga je namreč zelo zanimala.</w:t>
      </w:r>
    </w:p>
    <w:p w:rsidR="002C3612" w:rsidRPr="00D6053F" w:rsidRDefault="002C3612" w:rsidP="002C3612">
      <w:pPr>
        <w:widowControl/>
        <w:numPr>
          <w:ilvl w:val="0"/>
          <w:numId w:val="2"/>
        </w:numPr>
        <w:spacing w:before="120"/>
        <w:jc w:val="both"/>
        <w:rPr>
          <w:sz w:val="22"/>
        </w:rPr>
      </w:pPr>
      <w:r w:rsidRPr="00D6053F">
        <w:rPr>
          <w:sz w:val="22"/>
        </w:rPr>
        <w:t xml:space="preserve">Vsekakor, po Sorokinu obstajata </w:t>
      </w:r>
      <w:r w:rsidRPr="00D6053F">
        <w:rPr>
          <w:b/>
          <w:i/>
          <w:sz w:val="22"/>
        </w:rPr>
        <w:t>dve vrsti spoznavanja resnice</w:t>
      </w:r>
      <w:r w:rsidRPr="00D6053F">
        <w:rPr>
          <w:sz w:val="22"/>
        </w:rPr>
        <w:t>:</w:t>
      </w:r>
    </w:p>
    <w:p w:rsidR="002C3612" w:rsidRPr="00D6053F" w:rsidRDefault="002C3612" w:rsidP="002C3612">
      <w:pPr>
        <w:widowControl/>
        <w:numPr>
          <w:ilvl w:val="0"/>
          <w:numId w:val="4"/>
        </w:numPr>
        <w:spacing w:before="120"/>
        <w:jc w:val="both"/>
        <w:rPr>
          <w:sz w:val="22"/>
        </w:rPr>
      </w:pPr>
      <w:r w:rsidRPr="00D6053F">
        <w:rPr>
          <w:b/>
          <w:i/>
          <w:sz w:val="22"/>
        </w:rPr>
        <w:t>SENZATSKA</w:t>
      </w:r>
      <w:r w:rsidRPr="00D6053F">
        <w:rPr>
          <w:sz w:val="22"/>
        </w:rPr>
        <w:t xml:space="preserve"> (čutna) - resnica, do katere pridemo s čutili in še posebej z znanostjo in</w:t>
      </w:r>
    </w:p>
    <w:p w:rsidR="002C3612" w:rsidRPr="00D6053F" w:rsidRDefault="002C3612" w:rsidP="002C3612">
      <w:pPr>
        <w:widowControl/>
        <w:numPr>
          <w:ilvl w:val="0"/>
          <w:numId w:val="4"/>
        </w:numPr>
        <w:spacing w:before="120"/>
        <w:jc w:val="both"/>
        <w:rPr>
          <w:sz w:val="22"/>
        </w:rPr>
      </w:pPr>
      <w:r w:rsidRPr="00D6053F">
        <w:rPr>
          <w:b/>
          <w:i/>
          <w:sz w:val="22"/>
        </w:rPr>
        <w:t>IDEATSKA</w:t>
      </w:r>
      <w:r w:rsidRPr="00D6053F">
        <w:rPr>
          <w:sz w:val="22"/>
        </w:rPr>
        <w:t xml:space="preserve"> (nadčutna) - resnica, do katere pridemo predvsem z religijo (razodetjem oz. versko izkušnjo).  </w:t>
      </w:r>
    </w:p>
    <w:p w:rsidR="002C3612" w:rsidRPr="00D6053F" w:rsidRDefault="002C3612" w:rsidP="002C3612">
      <w:pPr>
        <w:widowControl/>
        <w:numPr>
          <w:ilvl w:val="0"/>
          <w:numId w:val="1"/>
        </w:numPr>
        <w:spacing w:before="120"/>
        <w:ind w:left="859"/>
        <w:jc w:val="both"/>
        <w:rPr>
          <w:sz w:val="22"/>
        </w:rPr>
      </w:pPr>
      <w:r w:rsidRPr="00D6053F">
        <w:rPr>
          <w:sz w:val="22"/>
        </w:rPr>
        <w:t>Ker nihče in nič ni popolno, sta tudi ta dva tipa družbe, kulture samo začasna.</w:t>
      </w:r>
    </w:p>
    <w:p w:rsidR="002C3612" w:rsidRPr="00D6053F" w:rsidRDefault="002C3612" w:rsidP="002C3612">
      <w:pPr>
        <w:widowControl/>
        <w:numPr>
          <w:ilvl w:val="0"/>
          <w:numId w:val="5"/>
        </w:numPr>
        <w:spacing w:before="120"/>
        <w:jc w:val="both"/>
        <w:rPr>
          <w:sz w:val="22"/>
        </w:rPr>
      </w:pPr>
      <w:r w:rsidRPr="00D6053F">
        <w:rPr>
          <w:sz w:val="22"/>
        </w:rPr>
        <w:t xml:space="preserve">Pozna tudi tretji </w:t>
      </w:r>
      <w:r w:rsidRPr="00D6053F">
        <w:rPr>
          <w:b/>
          <w:sz w:val="22"/>
        </w:rPr>
        <w:t xml:space="preserve">IDEALISTIČNI </w:t>
      </w:r>
      <w:r w:rsidRPr="00D6053F">
        <w:rPr>
          <w:sz w:val="22"/>
        </w:rPr>
        <w:t xml:space="preserve">tip kulture in družbe, ki pa je skladen spoj obeh tipov dojemanja resnice v družbi. </w:t>
      </w:r>
    </w:p>
    <w:p w:rsidR="002C3612" w:rsidRPr="00D6053F" w:rsidRDefault="002C3612" w:rsidP="002C3612">
      <w:pPr>
        <w:pStyle w:val="NormalWeb"/>
        <w:widowControl/>
        <w:numPr>
          <w:ilvl w:val="0"/>
          <w:numId w:val="2"/>
        </w:numPr>
        <w:jc w:val="both"/>
        <w:rPr>
          <w:sz w:val="22"/>
        </w:rPr>
      </w:pPr>
      <w:r w:rsidRPr="00D6053F">
        <w:rPr>
          <w:sz w:val="22"/>
        </w:rPr>
        <w:t xml:space="preserve">Nobeden od odgovorov ni večen (ne v znanosti ne v religiji) in zato prihaja do izmenjave obeh sistemov. To je zelo vprašljivo ampak je kljub temu Sorokin sistematično podal poteze raznih področij družbenega življenja. </w:t>
      </w:r>
    </w:p>
    <w:tbl>
      <w:tblPr>
        <w:tblW w:w="0" w:type="auto"/>
        <w:tblInd w:w="-214" w:type="dxa"/>
        <w:tblLayout w:type="fixed"/>
        <w:tblCellMar>
          <w:left w:w="70" w:type="dxa"/>
          <w:right w:w="70" w:type="dxa"/>
        </w:tblCellMar>
        <w:tblLook w:val="0000" w:firstRow="0" w:lastRow="0" w:firstColumn="0" w:lastColumn="0" w:noHBand="0" w:noVBand="0"/>
      </w:tblPr>
      <w:tblGrid>
        <w:gridCol w:w="2411"/>
        <w:gridCol w:w="3615"/>
        <w:gridCol w:w="3756"/>
      </w:tblGrid>
      <w:tr w:rsidR="002C3612" w:rsidRPr="00D6053F" w:rsidTr="00715FF7">
        <w:tblPrEx>
          <w:tblCellMar>
            <w:top w:w="0" w:type="dxa"/>
            <w:bottom w:w="0" w:type="dxa"/>
          </w:tblCellMar>
        </w:tblPrEx>
        <w:tc>
          <w:tcPr>
            <w:tcW w:w="2411" w:type="dxa"/>
          </w:tcPr>
          <w:p w:rsidR="002C3612" w:rsidRPr="00DD4FB9" w:rsidRDefault="002C3612" w:rsidP="00715FF7">
            <w:pPr>
              <w:pStyle w:val="NormalWeb"/>
              <w:widowControl/>
              <w:jc w:val="both"/>
              <w:rPr>
                <w:sz w:val="18"/>
                <w:szCs w:val="18"/>
              </w:rPr>
            </w:pPr>
          </w:p>
        </w:tc>
        <w:tc>
          <w:tcPr>
            <w:tcW w:w="3615" w:type="dxa"/>
            <w:tcBorders>
              <w:top w:val="single" w:sz="6" w:space="0" w:color="auto"/>
              <w:left w:val="single" w:sz="6" w:space="0" w:color="auto"/>
            </w:tcBorders>
          </w:tcPr>
          <w:p w:rsidR="002C3612" w:rsidRPr="00DD4FB9" w:rsidRDefault="002C3612" w:rsidP="00715FF7">
            <w:pPr>
              <w:pStyle w:val="NormalWeb"/>
              <w:widowControl/>
              <w:jc w:val="center"/>
              <w:rPr>
                <w:sz w:val="18"/>
                <w:szCs w:val="18"/>
              </w:rPr>
            </w:pPr>
            <w:r w:rsidRPr="00DD4FB9">
              <w:rPr>
                <w:b/>
                <w:sz w:val="18"/>
                <w:szCs w:val="18"/>
              </w:rPr>
              <w:t>SENZITIZEM</w:t>
            </w:r>
          </w:p>
        </w:tc>
        <w:tc>
          <w:tcPr>
            <w:tcW w:w="3756" w:type="dxa"/>
            <w:tcBorders>
              <w:top w:val="single" w:sz="6" w:space="0" w:color="auto"/>
              <w:right w:val="single" w:sz="6" w:space="0" w:color="auto"/>
            </w:tcBorders>
          </w:tcPr>
          <w:p w:rsidR="002C3612" w:rsidRPr="00DD4FB9" w:rsidRDefault="002C3612" w:rsidP="00715FF7">
            <w:pPr>
              <w:pStyle w:val="NormalWeb"/>
              <w:widowControl/>
              <w:jc w:val="center"/>
              <w:rPr>
                <w:sz w:val="18"/>
                <w:szCs w:val="18"/>
              </w:rPr>
            </w:pPr>
            <w:r w:rsidRPr="00DD4FB9">
              <w:rPr>
                <w:b/>
                <w:sz w:val="18"/>
                <w:szCs w:val="18"/>
              </w:rPr>
              <w:t>IDEATIZEM</w:t>
            </w:r>
          </w:p>
        </w:tc>
      </w:tr>
      <w:tr w:rsidR="002C3612" w:rsidRPr="00D6053F" w:rsidTr="00715FF7">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pStyle w:val="NormalWeb"/>
              <w:widowControl/>
              <w:spacing w:before="0" w:after="0"/>
              <w:rPr>
                <w:b/>
                <w:sz w:val="18"/>
                <w:szCs w:val="18"/>
              </w:rPr>
            </w:pPr>
            <w:r w:rsidRPr="00DD4FB9">
              <w:rPr>
                <w:b/>
                <w:i/>
                <w:sz w:val="18"/>
                <w:szCs w:val="18"/>
              </w:rPr>
              <w:t>tip osebnosti</w:t>
            </w:r>
          </w:p>
        </w:tc>
        <w:tc>
          <w:tcPr>
            <w:tcW w:w="3615"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rPr>
                <w:sz w:val="18"/>
                <w:szCs w:val="18"/>
              </w:rPr>
            </w:pPr>
            <w:r w:rsidRPr="00DD4FB9">
              <w:rPr>
                <w:sz w:val="18"/>
                <w:szCs w:val="18"/>
              </w:rPr>
              <w:t>HEDONIZEM - kopiči gmotne dobrine, teži k telesnemu užitku (»jedača, pijača in ženske«, Sorokin);</w:t>
            </w:r>
          </w:p>
        </w:tc>
        <w:tc>
          <w:tcPr>
            <w:tcW w:w="3756"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pStyle w:val="NormalWeb"/>
              <w:widowControl/>
              <w:spacing w:before="0" w:after="0"/>
              <w:rPr>
                <w:sz w:val="18"/>
                <w:szCs w:val="18"/>
              </w:rPr>
            </w:pPr>
            <w:r w:rsidRPr="00DD4FB9">
              <w:rPr>
                <w:sz w:val="18"/>
                <w:szCs w:val="18"/>
              </w:rPr>
              <w:t>ASKEZA - odpoveduje se materialnemu svetu;</w:t>
            </w:r>
          </w:p>
        </w:tc>
      </w:tr>
      <w:tr w:rsidR="002C3612" w:rsidRPr="00D6053F" w:rsidTr="00715FF7">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rPr>
                <w:b/>
                <w:sz w:val="18"/>
                <w:szCs w:val="18"/>
              </w:rPr>
            </w:pPr>
            <w:r w:rsidRPr="00DD4FB9">
              <w:rPr>
                <w:b/>
                <w:i/>
                <w:sz w:val="18"/>
                <w:szCs w:val="18"/>
              </w:rPr>
              <w:t>umetnost</w:t>
            </w:r>
          </w:p>
        </w:tc>
        <w:tc>
          <w:tcPr>
            <w:tcW w:w="3615"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rPr>
                <w:sz w:val="18"/>
                <w:szCs w:val="18"/>
              </w:rPr>
            </w:pPr>
            <w:r w:rsidRPr="00DD4FB9">
              <w:rPr>
                <w:sz w:val="18"/>
                <w:szCs w:val="18"/>
              </w:rPr>
              <w:t>ŠOKIRA ČUTILA:</w:t>
            </w:r>
          </w:p>
          <w:p w:rsidR="002C3612" w:rsidRPr="00DD4FB9" w:rsidRDefault="002C3612" w:rsidP="002C3612">
            <w:pPr>
              <w:widowControl/>
              <w:numPr>
                <w:ilvl w:val="0"/>
                <w:numId w:val="1"/>
              </w:numPr>
              <w:ind w:left="283"/>
              <w:rPr>
                <w:sz w:val="18"/>
                <w:szCs w:val="18"/>
              </w:rPr>
            </w:pPr>
            <w:r w:rsidRPr="00DD4FB9">
              <w:rPr>
                <w:sz w:val="18"/>
                <w:szCs w:val="18"/>
              </w:rPr>
              <w:t>umetnine se hitro spreminjajo in večajo obseg;</w:t>
            </w:r>
          </w:p>
          <w:p w:rsidR="002C3612" w:rsidRPr="00DD4FB9" w:rsidRDefault="002C3612" w:rsidP="002C3612">
            <w:pPr>
              <w:widowControl/>
              <w:numPr>
                <w:ilvl w:val="0"/>
                <w:numId w:val="1"/>
              </w:numPr>
              <w:ind w:left="283"/>
              <w:rPr>
                <w:sz w:val="18"/>
                <w:szCs w:val="18"/>
              </w:rPr>
            </w:pPr>
            <w:proofErr w:type="spellStart"/>
            <w:r w:rsidRPr="00DD4FB9">
              <w:rPr>
                <w:sz w:val="18"/>
                <w:szCs w:val="18"/>
              </w:rPr>
              <w:t>kolosalizem</w:t>
            </w:r>
            <w:proofErr w:type="spellEnd"/>
            <w:r w:rsidRPr="00DD4FB9">
              <w:rPr>
                <w:sz w:val="18"/>
                <w:szCs w:val="18"/>
              </w:rPr>
              <w:t xml:space="preserve"> (= </w:t>
            </w:r>
            <w:r w:rsidRPr="00DD4FB9">
              <w:rPr>
                <w:i/>
                <w:sz w:val="18"/>
                <w:szCs w:val="18"/>
              </w:rPr>
              <w:t>nenavadno velik</w:t>
            </w:r>
            <w:r w:rsidRPr="00DD4FB9">
              <w:rPr>
                <w:sz w:val="18"/>
                <w:szCs w:val="18"/>
              </w:rPr>
              <w:t xml:space="preserve">, </w:t>
            </w:r>
            <w:r w:rsidRPr="00DD4FB9">
              <w:rPr>
                <w:i/>
                <w:sz w:val="18"/>
                <w:szCs w:val="18"/>
              </w:rPr>
              <w:t>sijajen,vzvišen)</w:t>
            </w:r>
          </w:p>
        </w:tc>
        <w:tc>
          <w:tcPr>
            <w:tcW w:w="3756"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rPr>
                <w:sz w:val="18"/>
                <w:szCs w:val="18"/>
              </w:rPr>
            </w:pPr>
            <w:r w:rsidRPr="00DD4FB9">
              <w:rPr>
                <w:sz w:val="18"/>
                <w:szCs w:val="18"/>
              </w:rPr>
              <w:t>NE ŠOKIRA ČUTILA</w:t>
            </w:r>
          </w:p>
          <w:p w:rsidR="002C3612" w:rsidRPr="00DD4FB9" w:rsidRDefault="002C3612" w:rsidP="002C3612">
            <w:pPr>
              <w:widowControl/>
              <w:numPr>
                <w:ilvl w:val="0"/>
                <w:numId w:val="1"/>
              </w:numPr>
              <w:ind w:left="283"/>
              <w:rPr>
                <w:sz w:val="18"/>
                <w:szCs w:val="18"/>
              </w:rPr>
            </w:pPr>
            <w:r w:rsidRPr="00DD4FB9">
              <w:rPr>
                <w:sz w:val="18"/>
                <w:szCs w:val="18"/>
              </w:rPr>
              <w:t>nadčutna narava stvarnosti;</w:t>
            </w:r>
          </w:p>
          <w:p w:rsidR="002C3612" w:rsidRPr="00DD4FB9" w:rsidRDefault="002C3612" w:rsidP="002C3612">
            <w:pPr>
              <w:widowControl/>
              <w:numPr>
                <w:ilvl w:val="0"/>
                <w:numId w:val="1"/>
              </w:numPr>
              <w:ind w:left="283"/>
              <w:rPr>
                <w:sz w:val="18"/>
                <w:szCs w:val="18"/>
              </w:rPr>
            </w:pPr>
            <w:r w:rsidRPr="00DD4FB9">
              <w:rPr>
                <w:sz w:val="18"/>
                <w:szCs w:val="18"/>
              </w:rPr>
              <w:t xml:space="preserve">je </w:t>
            </w:r>
            <w:proofErr w:type="spellStart"/>
            <w:r w:rsidRPr="00DD4FB9">
              <w:rPr>
                <w:sz w:val="18"/>
                <w:szCs w:val="18"/>
              </w:rPr>
              <w:t>nestilizirana</w:t>
            </w:r>
            <w:proofErr w:type="spellEnd"/>
            <w:r w:rsidRPr="00DD4FB9">
              <w:rPr>
                <w:sz w:val="18"/>
                <w:szCs w:val="18"/>
              </w:rPr>
              <w:t xml:space="preserve"> in enostavna, brezkončna;</w:t>
            </w:r>
          </w:p>
        </w:tc>
      </w:tr>
      <w:tr w:rsidR="002C3612" w:rsidRPr="00D6053F" w:rsidTr="00715FF7">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jc w:val="both"/>
              <w:rPr>
                <w:b/>
                <w:sz w:val="18"/>
                <w:szCs w:val="18"/>
              </w:rPr>
            </w:pPr>
            <w:r w:rsidRPr="00DD4FB9">
              <w:rPr>
                <w:b/>
                <w:i/>
                <w:sz w:val="18"/>
                <w:szCs w:val="18"/>
              </w:rPr>
              <w:t>politika</w:t>
            </w:r>
          </w:p>
        </w:tc>
        <w:tc>
          <w:tcPr>
            <w:tcW w:w="3615"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rPr>
                <w:sz w:val="18"/>
                <w:szCs w:val="18"/>
              </w:rPr>
            </w:pPr>
            <w:r w:rsidRPr="00DD4FB9">
              <w:rPr>
                <w:sz w:val="18"/>
                <w:szCs w:val="18"/>
              </w:rPr>
              <w:t>ORGANIZACIJA - prevlada organizatorjev in manipulatorjev, ki nas slepijo na vodljiv način;</w:t>
            </w:r>
          </w:p>
        </w:tc>
        <w:tc>
          <w:tcPr>
            <w:tcW w:w="3756"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rPr>
                <w:sz w:val="18"/>
                <w:szCs w:val="18"/>
              </w:rPr>
            </w:pPr>
            <w:r w:rsidRPr="00DD4FB9">
              <w:rPr>
                <w:sz w:val="18"/>
                <w:szCs w:val="18"/>
              </w:rPr>
              <w:t>TEOKRACIJA - vlada se v božjem imenu (duhovniki);</w:t>
            </w:r>
          </w:p>
        </w:tc>
      </w:tr>
      <w:tr w:rsidR="002C3612" w:rsidRPr="00D6053F" w:rsidTr="00715FF7">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jc w:val="both"/>
              <w:rPr>
                <w:b/>
                <w:sz w:val="18"/>
                <w:szCs w:val="18"/>
              </w:rPr>
            </w:pPr>
            <w:r w:rsidRPr="00DD4FB9">
              <w:rPr>
                <w:b/>
                <w:i/>
                <w:sz w:val="18"/>
                <w:szCs w:val="18"/>
              </w:rPr>
              <w:t>družbena razmerja</w:t>
            </w:r>
            <w:r w:rsidRPr="00DD4FB9">
              <w:rPr>
                <w:b/>
                <w:sz w:val="18"/>
                <w:szCs w:val="18"/>
              </w:rPr>
              <w:t>     </w:t>
            </w:r>
          </w:p>
        </w:tc>
        <w:tc>
          <w:tcPr>
            <w:tcW w:w="3615" w:type="dxa"/>
            <w:tcBorders>
              <w:top w:val="single" w:sz="6" w:space="0" w:color="auto"/>
              <w:left w:val="single" w:sz="6" w:space="0" w:color="auto"/>
              <w:bottom w:val="single" w:sz="6" w:space="0" w:color="auto"/>
              <w:right w:val="single" w:sz="6" w:space="0" w:color="auto"/>
            </w:tcBorders>
          </w:tcPr>
          <w:p w:rsidR="002C3612" w:rsidRPr="00DD4FB9" w:rsidRDefault="002C3612" w:rsidP="002C3612">
            <w:pPr>
              <w:widowControl/>
              <w:numPr>
                <w:ilvl w:val="0"/>
                <w:numId w:val="6"/>
              </w:numPr>
              <w:rPr>
                <w:sz w:val="18"/>
                <w:szCs w:val="18"/>
              </w:rPr>
            </w:pPr>
            <w:r w:rsidRPr="00DD4FB9">
              <w:rPr>
                <w:sz w:val="18"/>
                <w:szCs w:val="18"/>
                <w:u w:val="single"/>
              </w:rPr>
              <w:t xml:space="preserve">FAZA </w:t>
            </w:r>
            <w:r w:rsidRPr="00DD4FB9">
              <w:rPr>
                <w:sz w:val="18"/>
                <w:szCs w:val="18"/>
              </w:rPr>
              <w:t xml:space="preserve">: </w:t>
            </w:r>
            <w:proofErr w:type="spellStart"/>
            <w:r w:rsidRPr="00DD4FB9">
              <w:rPr>
                <w:sz w:val="18"/>
                <w:szCs w:val="18"/>
              </w:rPr>
              <w:t>kontraktualizem</w:t>
            </w:r>
            <w:proofErr w:type="spellEnd"/>
            <w:r w:rsidRPr="00DD4FB9">
              <w:rPr>
                <w:sz w:val="18"/>
                <w:szCs w:val="18"/>
              </w:rPr>
              <w:t xml:space="preserve"> - bistvo je </w:t>
            </w:r>
          </w:p>
          <w:p w:rsidR="002C3612" w:rsidRPr="00DD4FB9" w:rsidRDefault="002C3612" w:rsidP="00715FF7">
            <w:pPr>
              <w:widowControl/>
              <w:rPr>
                <w:sz w:val="18"/>
                <w:szCs w:val="18"/>
              </w:rPr>
            </w:pPr>
            <w:r w:rsidRPr="00DD4FB9">
              <w:rPr>
                <w:sz w:val="18"/>
                <w:szCs w:val="18"/>
              </w:rPr>
              <w:t xml:space="preserve"> v pogodbah (malo dati in veliko dobiti);</w:t>
            </w:r>
          </w:p>
          <w:p w:rsidR="002C3612" w:rsidRPr="00DD4FB9" w:rsidRDefault="002C3612" w:rsidP="00715FF7">
            <w:pPr>
              <w:widowControl/>
              <w:rPr>
                <w:sz w:val="18"/>
                <w:szCs w:val="18"/>
              </w:rPr>
            </w:pPr>
            <w:r w:rsidRPr="00DD4FB9">
              <w:rPr>
                <w:sz w:val="18"/>
                <w:szCs w:val="18"/>
                <w:u w:val="single"/>
              </w:rPr>
              <w:lastRenderedPageBreak/>
              <w:t>2.  FAZA:</w:t>
            </w:r>
            <w:r w:rsidRPr="00DD4FB9">
              <w:rPr>
                <w:sz w:val="18"/>
                <w:szCs w:val="18"/>
              </w:rPr>
              <w:t xml:space="preserve"> politična prisila - diktatura </w:t>
            </w:r>
            <w:r w:rsidRPr="00DD4FB9">
              <w:rPr>
                <w:sz w:val="18"/>
                <w:szCs w:val="18"/>
              </w:rPr>
              <w:br/>
              <w:t>pogodbe izginejo - za kohezijo je nujno nasilje;</w:t>
            </w:r>
          </w:p>
        </w:tc>
        <w:tc>
          <w:tcPr>
            <w:tcW w:w="3756"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rPr>
                <w:sz w:val="18"/>
                <w:szCs w:val="18"/>
              </w:rPr>
            </w:pPr>
            <w:r w:rsidRPr="00DD4FB9">
              <w:rPr>
                <w:sz w:val="18"/>
                <w:szCs w:val="18"/>
              </w:rPr>
              <w:lastRenderedPageBreak/>
              <w:t xml:space="preserve">FAMILIZEM - bistvo v družini </w:t>
            </w:r>
            <w:r w:rsidRPr="00DD4FB9">
              <w:rPr>
                <w:sz w:val="18"/>
                <w:szCs w:val="18"/>
              </w:rPr>
              <w:br/>
              <w:t>(dobro kot lastnost, intimnost, dobrohotnost...);</w:t>
            </w:r>
          </w:p>
        </w:tc>
      </w:tr>
      <w:tr w:rsidR="002C3612" w:rsidRPr="00D6053F" w:rsidTr="00715FF7">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jc w:val="both"/>
              <w:rPr>
                <w:b/>
                <w:i/>
                <w:sz w:val="18"/>
                <w:szCs w:val="18"/>
              </w:rPr>
            </w:pPr>
            <w:r w:rsidRPr="00DD4FB9">
              <w:rPr>
                <w:b/>
                <w:i/>
                <w:sz w:val="18"/>
                <w:szCs w:val="18"/>
              </w:rPr>
              <w:lastRenderedPageBreak/>
              <w:t>spoznanje</w:t>
            </w:r>
          </w:p>
        </w:tc>
        <w:tc>
          <w:tcPr>
            <w:tcW w:w="3615"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jc w:val="both"/>
              <w:rPr>
                <w:sz w:val="18"/>
                <w:szCs w:val="18"/>
              </w:rPr>
            </w:pPr>
            <w:r w:rsidRPr="00DD4FB9">
              <w:rPr>
                <w:sz w:val="18"/>
                <w:szCs w:val="18"/>
              </w:rPr>
              <w:t>ZNANOST</w:t>
            </w:r>
          </w:p>
        </w:tc>
        <w:tc>
          <w:tcPr>
            <w:tcW w:w="3756"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jc w:val="both"/>
              <w:rPr>
                <w:sz w:val="18"/>
                <w:szCs w:val="18"/>
              </w:rPr>
            </w:pPr>
            <w:r w:rsidRPr="00DD4FB9">
              <w:rPr>
                <w:sz w:val="18"/>
                <w:szCs w:val="18"/>
              </w:rPr>
              <w:t>RELIGIJA</w:t>
            </w:r>
          </w:p>
        </w:tc>
      </w:tr>
      <w:tr w:rsidR="002C3612" w:rsidRPr="00D6053F" w:rsidTr="00715FF7">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jc w:val="both"/>
              <w:rPr>
                <w:b/>
                <w:sz w:val="18"/>
                <w:szCs w:val="18"/>
              </w:rPr>
            </w:pPr>
            <w:r w:rsidRPr="00DD4FB9">
              <w:rPr>
                <w:b/>
                <w:i/>
                <w:sz w:val="18"/>
                <w:szCs w:val="18"/>
              </w:rPr>
              <w:t>pravo</w:t>
            </w:r>
          </w:p>
        </w:tc>
        <w:tc>
          <w:tcPr>
            <w:tcW w:w="3615"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jc w:val="both"/>
              <w:rPr>
                <w:sz w:val="18"/>
                <w:szCs w:val="18"/>
              </w:rPr>
            </w:pPr>
            <w:r w:rsidRPr="00DD4FB9">
              <w:rPr>
                <w:sz w:val="18"/>
                <w:szCs w:val="18"/>
              </w:rPr>
              <w:t>BESTIALNOST (= divjaško, surovo, nečloveško)</w:t>
            </w:r>
          </w:p>
        </w:tc>
        <w:tc>
          <w:tcPr>
            <w:tcW w:w="3756" w:type="dxa"/>
            <w:tcBorders>
              <w:top w:val="single" w:sz="6" w:space="0" w:color="auto"/>
              <w:left w:val="single" w:sz="6" w:space="0" w:color="auto"/>
              <w:bottom w:val="single" w:sz="6" w:space="0" w:color="auto"/>
              <w:right w:val="single" w:sz="6" w:space="0" w:color="auto"/>
            </w:tcBorders>
          </w:tcPr>
          <w:p w:rsidR="002C3612" w:rsidRPr="00DD4FB9" w:rsidRDefault="002C3612" w:rsidP="00715FF7">
            <w:pPr>
              <w:widowControl/>
              <w:jc w:val="both"/>
              <w:rPr>
                <w:sz w:val="18"/>
                <w:szCs w:val="18"/>
              </w:rPr>
            </w:pPr>
            <w:r w:rsidRPr="00DD4FB9">
              <w:rPr>
                <w:sz w:val="18"/>
                <w:szCs w:val="18"/>
              </w:rPr>
              <w:t>NI bistvenih razlik, je le bolj HUMANO</w:t>
            </w:r>
          </w:p>
        </w:tc>
      </w:tr>
    </w:tbl>
    <w:p w:rsidR="002C3612" w:rsidRPr="00D6053F" w:rsidRDefault="002C3612" w:rsidP="002C3612">
      <w:pPr>
        <w:widowControl/>
        <w:numPr>
          <w:ilvl w:val="0"/>
          <w:numId w:val="3"/>
        </w:numPr>
        <w:spacing w:before="120"/>
        <w:ind w:left="283"/>
        <w:jc w:val="both"/>
        <w:rPr>
          <w:sz w:val="22"/>
        </w:rPr>
      </w:pPr>
      <w:proofErr w:type="spellStart"/>
      <w:r w:rsidRPr="00D6053F">
        <w:rPr>
          <w:b/>
          <w:sz w:val="22"/>
        </w:rPr>
        <w:t>senzatskemu</w:t>
      </w:r>
      <w:proofErr w:type="spellEnd"/>
      <w:r w:rsidRPr="00D6053F">
        <w:rPr>
          <w:sz w:val="22"/>
        </w:rPr>
        <w:t xml:space="preserve"> (dinamična umetnost, nenasitnost glede čutnih potreb, pogodba, ne mora brzdat egoizma in se sprevrže v despotski), </w:t>
      </w:r>
    </w:p>
    <w:p w:rsidR="002C3612" w:rsidRPr="00D6053F" w:rsidRDefault="002C3612" w:rsidP="002C3612">
      <w:pPr>
        <w:widowControl/>
        <w:numPr>
          <w:ilvl w:val="0"/>
          <w:numId w:val="3"/>
        </w:numPr>
        <w:spacing w:before="120"/>
        <w:ind w:left="283"/>
        <w:jc w:val="both"/>
        <w:rPr>
          <w:sz w:val="22"/>
        </w:rPr>
      </w:pPr>
      <w:proofErr w:type="spellStart"/>
      <w:r w:rsidRPr="00D6053F">
        <w:rPr>
          <w:b/>
          <w:sz w:val="22"/>
        </w:rPr>
        <w:t>ideatskemu</w:t>
      </w:r>
      <w:proofErr w:type="spellEnd"/>
      <w:r w:rsidRPr="00D6053F">
        <w:rPr>
          <w:sz w:val="22"/>
        </w:rPr>
        <w:t xml:space="preserve"> (umetniki prizadevali za transcendenco, v glasbi evforija nezaželena, vlada asketizem, družba trdno integrirana z duhovnimi vrednotami, močna solidarnost, vendar to pripelje do degeneracije in preobrazbe v nasprotni </w:t>
      </w:r>
      <w:proofErr w:type="spellStart"/>
      <w:r w:rsidRPr="00D6053F">
        <w:rPr>
          <w:sz w:val="22"/>
        </w:rPr>
        <w:t>senzatski</w:t>
      </w:r>
      <w:proofErr w:type="spellEnd"/>
      <w:r w:rsidRPr="00D6053F">
        <w:rPr>
          <w:sz w:val="22"/>
        </w:rPr>
        <w:t xml:space="preserve"> sistem) in</w:t>
      </w:r>
    </w:p>
    <w:p w:rsidR="002C3612" w:rsidRPr="00D6053F" w:rsidRDefault="002C3612" w:rsidP="002C3612">
      <w:pPr>
        <w:widowControl/>
        <w:numPr>
          <w:ilvl w:val="0"/>
          <w:numId w:val="3"/>
        </w:numPr>
        <w:spacing w:before="120"/>
        <w:ind w:left="283"/>
        <w:jc w:val="both"/>
        <w:rPr>
          <w:sz w:val="22"/>
        </w:rPr>
      </w:pPr>
      <w:r w:rsidRPr="00D6053F">
        <w:rPr>
          <w:b/>
          <w:i/>
          <w:sz w:val="22"/>
        </w:rPr>
        <w:t>idealističnemu tipu družbe in kulture</w:t>
      </w:r>
      <w:r w:rsidRPr="00D6053F">
        <w:rPr>
          <w:sz w:val="22"/>
        </w:rPr>
        <w:t xml:space="preserve"> ustrezajo tipi mentalitete, osebnosti, umetnosti, prava ... vse to je on razlagal v 4 zvezkih svoje knjige Družbena in kulturna dinamika.</w:t>
      </w:r>
    </w:p>
    <w:p w:rsidR="002C3612" w:rsidRPr="00D6053F" w:rsidRDefault="002C3612" w:rsidP="002C3612">
      <w:pPr>
        <w:widowControl/>
        <w:numPr>
          <w:ilvl w:val="0"/>
          <w:numId w:val="2"/>
        </w:numPr>
        <w:spacing w:before="120"/>
        <w:ind w:left="284" w:hanging="284"/>
        <w:jc w:val="both"/>
        <w:rPr>
          <w:sz w:val="22"/>
        </w:rPr>
      </w:pPr>
      <w:r w:rsidRPr="00D6053F">
        <w:rPr>
          <w:sz w:val="22"/>
        </w:rPr>
        <w:t xml:space="preserve">V </w:t>
      </w:r>
      <w:proofErr w:type="spellStart"/>
      <w:r w:rsidRPr="00D6053F">
        <w:rPr>
          <w:sz w:val="22"/>
        </w:rPr>
        <w:t>senzatizmu</w:t>
      </w:r>
      <w:proofErr w:type="spellEnd"/>
      <w:r w:rsidRPr="00D6053F">
        <w:rPr>
          <w:sz w:val="22"/>
        </w:rPr>
        <w:t xml:space="preserve"> je Sorokin neupravičeno izenačil princip čutnega preverjanja v znanosti s hedonizmom kot življenjskim stilom. Naklonjen je bil idealizmu. </w:t>
      </w:r>
    </w:p>
    <w:p w:rsidR="002C3612" w:rsidRPr="00D6053F" w:rsidRDefault="002C3612" w:rsidP="002C3612">
      <w:pPr>
        <w:widowControl/>
        <w:numPr>
          <w:ilvl w:val="0"/>
          <w:numId w:val="2"/>
        </w:numPr>
        <w:jc w:val="both"/>
        <w:rPr>
          <w:sz w:val="22"/>
        </w:rPr>
      </w:pPr>
      <w:r w:rsidRPr="00D6053F">
        <w:rPr>
          <w:sz w:val="22"/>
        </w:rPr>
        <w:t xml:space="preserve">Menil da je 20. stoletje predstavlja konec dolge </w:t>
      </w:r>
      <w:proofErr w:type="spellStart"/>
      <w:r w:rsidRPr="00D6053F">
        <w:rPr>
          <w:sz w:val="22"/>
        </w:rPr>
        <w:t>senzatske</w:t>
      </w:r>
      <w:proofErr w:type="spellEnd"/>
      <w:r w:rsidRPr="00D6053F">
        <w:rPr>
          <w:sz w:val="22"/>
        </w:rPr>
        <w:t xml:space="preserve"> dobe, zato je vse dogodke v tem stoletju razlagal kot znamenja definitivne krize </w:t>
      </w:r>
      <w:proofErr w:type="spellStart"/>
      <w:r w:rsidRPr="00D6053F">
        <w:rPr>
          <w:sz w:val="22"/>
        </w:rPr>
        <w:t>senzatizma</w:t>
      </w:r>
      <w:proofErr w:type="spellEnd"/>
      <w:r w:rsidRPr="00D6053F">
        <w:rPr>
          <w:sz w:val="22"/>
        </w:rPr>
        <w:t>, vzrok zanjo naj bi bila ekspanzija znanosti, hedonizma in človekove neobrzdanosti.</w:t>
      </w:r>
    </w:p>
    <w:p w:rsidR="002C3612" w:rsidRPr="00D6053F" w:rsidRDefault="002C3612" w:rsidP="002C3612">
      <w:pPr>
        <w:widowControl/>
        <w:jc w:val="both"/>
        <w:rPr>
          <w:sz w:val="22"/>
        </w:rPr>
      </w:pPr>
      <w:r w:rsidRPr="00D6053F">
        <w:rPr>
          <w:sz w:val="22"/>
        </w:rPr>
        <w:t xml:space="preserve"> </w:t>
      </w:r>
    </w:p>
    <w:p w:rsidR="002C3612" w:rsidRPr="00D6053F" w:rsidRDefault="002C3612" w:rsidP="002C3612">
      <w:pPr>
        <w:widowControl/>
        <w:jc w:val="both"/>
        <w:rPr>
          <w:sz w:val="22"/>
        </w:rPr>
      </w:pPr>
      <w:r w:rsidRPr="00D6053F">
        <w:rPr>
          <w:sz w:val="22"/>
        </w:rPr>
        <w:t xml:space="preserve">Napisal je prvo knjigo o družbeni gibljivosti (to smer je sam ustanovil). Njegova zelo </w:t>
      </w:r>
      <w:r w:rsidRPr="00D6053F">
        <w:rPr>
          <w:b/>
          <w:i/>
          <w:sz w:val="22"/>
        </w:rPr>
        <w:t>pomembna dela</w:t>
      </w:r>
      <w:r w:rsidRPr="00D6053F">
        <w:rPr>
          <w:sz w:val="22"/>
        </w:rPr>
        <w:t>, so:</w:t>
      </w:r>
    </w:p>
    <w:p w:rsidR="002C3612" w:rsidRPr="00D6053F" w:rsidRDefault="002C3612" w:rsidP="002C3612">
      <w:pPr>
        <w:widowControl/>
        <w:numPr>
          <w:ilvl w:val="0"/>
          <w:numId w:val="1"/>
        </w:numPr>
        <w:spacing w:before="120"/>
        <w:ind w:left="284" w:hanging="284"/>
        <w:jc w:val="both"/>
        <w:rPr>
          <w:i/>
          <w:sz w:val="22"/>
        </w:rPr>
      </w:pPr>
      <w:r w:rsidRPr="00D6053F">
        <w:rPr>
          <w:b/>
          <w:i/>
          <w:sz w:val="22"/>
        </w:rPr>
        <w:t>Družbena gibljivost,</w:t>
      </w:r>
    </w:p>
    <w:p w:rsidR="002C3612" w:rsidRPr="00D6053F" w:rsidRDefault="002C3612" w:rsidP="002C3612">
      <w:pPr>
        <w:widowControl/>
        <w:numPr>
          <w:ilvl w:val="0"/>
          <w:numId w:val="1"/>
        </w:numPr>
        <w:ind w:left="283"/>
        <w:jc w:val="both"/>
        <w:rPr>
          <w:sz w:val="22"/>
        </w:rPr>
      </w:pPr>
      <w:r w:rsidRPr="00D6053F">
        <w:rPr>
          <w:b/>
          <w:i/>
          <w:sz w:val="22"/>
        </w:rPr>
        <w:t>Sodobne sociološke teorije</w:t>
      </w:r>
      <w:r w:rsidRPr="00D6053F">
        <w:rPr>
          <w:b/>
          <w:sz w:val="22"/>
        </w:rPr>
        <w:t>,</w:t>
      </w:r>
    </w:p>
    <w:p w:rsidR="002C3612" w:rsidRPr="00D6053F" w:rsidRDefault="002C3612" w:rsidP="002C3612">
      <w:pPr>
        <w:widowControl/>
        <w:numPr>
          <w:ilvl w:val="0"/>
          <w:numId w:val="1"/>
        </w:numPr>
        <w:ind w:left="283"/>
        <w:jc w:val="both"/>
        <w:rPr>
          <w:sz w:val="22"/>
        </w:rPr>
      </w:pPr>
      <w:r w:rsidRPr="00D6053F">
        <w:rPr>
          <w:b/>
          <w:i/>
          <w:sz w:val="22"/>
        </w:rPr>
        <w:t xml:space="preserve">Ruralno življenje </w:t>
      </w:r>
      <w:r w:rsidRPr="00D6053F">
        <w:rPr>
          <w:b/>
          <w:sz w:val="22"/>
        </w:rPr>
        <w:t>(sociologija podeželja),</w:t>
      </w:r>
      <w:r w:rsidRPr="00D6053F">
        <w:rPr>
          <w:sz w:val="22"/>
        </w:rPr>
        <w:t xml:space="preserve"> </w:t>
      </w:r>
    </w:p>
    <w:p w:rsidR="002C3612" w:rsidRPr="00D6053F" w:rsidRDefault="002C3612" w:rsidP="002C3612">
      <w:pPr>
        <w:widowControl/>
        <w:numPr>
          <w:ilvl w:val="0"/>
          <w:numId w:val="1"/>
        </w:numPr>
        <w:ind w:left="283"/>
        <w:jc w:val="both"/>
        <w:rPr>
          <w:sz w:val="22"/>
        </w:rPr>
      </w:pPr>
      <w:r w:rsidRPr="00D6053F">
        <w:rPr>
          <w:b/>
          <w:i/>
          <w:sz w:val="22"/>
        </w:rPr>
        <w:t>Mode in napake ameriške sociologije</w:t>
      </w:r>
      <w:r w:rsidRPr="00D6053F">
        <w:rPr>
          <w:i/>
          <w:sz w:val="22"/>
        </w:rPr>
        <w:t xml:space="preserve"> </w:t>
      </w:r>
      <w:r w:rsidRPr="00D6053F">
        <w:rPr>
          <w:sz w:val="22"/>
        </w:rPr>
        <w:t xml:space="preserve">(ameriški </w:t>
      </w:r>
      <w:r>
        <w:rPr>
          <w:sz w:val="22"/>
        </w:rPr>
        <w:t xml:space="preserve">sociologiji očita </w:t>
      </w:r>
      <w:proofErr w:type="spellStart"/>
      <w:r>
        <w:rPr>
          <w:sz w:val="22"/>
        </w:rPr>
        <w:t>kvantofrenijo</w:t>
      </w:r>
      <w:proofErr w:type="spellEnd"/>
      <w:r w:rsidRPr="00D6053F">
        <w:rPr>
          <w:sz w:val="22"/>
        </w:rPr>
        <w:t xml:space="preserve">= </w:t>
      </w:r>
      <w:r w:rsidRPr="00D6053F">
        <w:rPr>
          <w:i/>
          <w:sz w:val="22"/>
        </w:rPr>
        <w:t>burno viharnost ?!</w:t>
      </w:r>
      <w:r w:rsidRPr="00D6053F">
        <w:rPr>
          <w:sz w:val="22"/>
        </w:rPr>
        <w:t xml:space="preserve">), </w:t>
      </w:r>
    </w:p>
    <w:p w:rsidR="002C3612" w:rsidRPr="00D6053F" w:rsidRDefault="002C3612" w:rsidP="002C3612">
      <w:pPr>
        <w:widowControl/>
        <w:numPr>
          <w:ilvl w:val="0"/>
          <w:numId w:val="1"/>
        </w:numPr>
        <w:ind w:left="283"/>
        <w:jc w:val="both"/>
        <w:rPr>
          <w:sz w:val="22"/>
        </w:rPr>
      </w:pPr>
      <w:r w:rsidRPr="00D6053F">
        <w:rPr>
          <w:b/>
          <w:i/>
          <w:sz w:val="22"/>
        </w:rPr>
        <w:t>Kriza naše dobe,</w:t>
      </w:r>
    </w:p>
    <w:p w:rsidR="002C3612" w:rsidRPr="00D6053F" w:rsidRDefault="002C3612" w:rsidP="002C3612">
      <w:pPr>
        <w:widowControl/>
        <w:numPr>
          <w:ilvl w:val="0"/>
          <w:numId w:val="1"/>
        </w:numPr>
        <w:ind w:left="283"/>
        <w:jc w:val="both"/>
        <w:rPr>
          <w:sz w:val="22"/>
        </w:rPr>
      </w:pPr>
      <w:r w:rsidRPr="00D6053F">
        <w:rPr>
          <w:b/>
          <w:sz w:val="22"/>
        </w:rPr>
        <w:t>Družbena in kulturna dinamika</w:t>
      </w:r>
      <w:r w:rsidRPr="00D6053F">
        <w:rPr>
          <w:sz w:val="22"/>
        </w:rPr>
        <w:t>.</w:t>
      </w:r>
    </w:p>
    <w:p w:rsidR="002C3612" w:rsidRPr="00D6053F" w:rsidRDefault="002C3612" w:rsidP="002C3612">
      <w:pPr>
        <w:pStyle w:val="NormalWeb"/>
        <w:widowControl/>
        <w:jc w:val="both"/>
        <w:rPr>
          <w:sz w:val="22"/>
        </w:rPr>
      </w:pPr>
      <w:r w:rsidRPr="00D6053F">
        <w:rPr>
          <w:sz w:val="22"/>
        </w:rPr>
        <w:t xml:space="preserve">V "Družbeni gibljivosti" (1927) zagovarja idejo, da se nič ni spremenilo. Sociologi in moderni idealisti trdijo, da se moderne družbe razlikujejo od tradicionalnih glede na gibljivost. Za primer jemlje izvor ameriških predsednikov in rimskih cesarjev - </w:t>
      </w:r>
      <w:r w:rsidRPr="00D6053F">
        <w:rPr>
          <w:b/>
          <w:sz w:val="22"/>
        </w:rPr>
        <w:t>spremenilo se ni nič</w:t>
      </w:r>
      <w:r w:rsidRPr="00D6053F">
        <w:rPr>
          <w:sz w:val="22"/>
        </w:rPr>
        <w:t xml:space="preserve">. Razmerje med ljudmi iz nižjih in ljudmi iz višjih slojev je zelo podobno. Že tukaj se kaže osnovna ideja, da družbenega napredka ni. </w:t>
      </w:r>
    </w:p>
    <w:p w:rsidR="00CB5B30" w:rsidRPr="002C3612" w:rsidRDefault="002C3612" w:rsidP="002C3612">
      <w:pPr>
        <w:pStyle w:val="NormalWeb"/>
        <w:widowControl/>
        <w:jc w:val="both"/>
        <w:rPr>
          <w:sz w:val="22"/>
          <w:szCs w:val="22"/>
        </w:rPr>
      </w:pPr>
      <w:r w:rsidRPr="00332593">
        <w:rPr>
          <w:sz w:val="22"/>
          <w:szCs w:val="22"/>
        </w:rPr>
        <w:t>To idejo je dosti bolj razdelal v knjigi "Družbena in kulturna dinamika" (najpomembnejša knjiga 1937-1941) v štirih zvezkih. Tukaj na podlagi določene tipologije proučuje zgodovino na vseh možnih področjih (umetnost, pravo,...). To si je lahko privoščil glede na svoje enciklopedično znanje (na tem področju mu nihče ni bil kos), čeprav je njegovo znanje omejeno le na Evropo in S. Ameriko. Delno pa je raziskoval tudi Azijo in ostale dele sveta. To si je lahko privoščil zaradi ruskih aristokratov, ki so bili pregnani po celem svetu, ki pa so se zbrali na Sorokinovo p</w:t>
      </w:r>
      <w:r>
        <w:rPr>
          <w:sz w:val="22"/>
          <w:szCs w:val="22"/>
        </w:rPr>
        <w:t>obudo in zanj zbirali podatke.</w:t>
      </w:r>
    </w:p>
    <w:sectPr w:rsidR="00CB5B30" w:rsidRPr="002C3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4E8213AB"/>
    <w:multiLevelType w:val="singleLevel"/>
    <w:tmpl w:val="ECD06618"/>
    <w:lvl w:ilvl="0">
      <w:start w:val="1"/>
      <w:numFmt w:val="decimal"/>
      <w:lvlText w:val="%1. "/>
      <w:legacy w:legacy="1" w:legacySpace="0" w:legacyIndent="283"/>
      <w:lvlJc w:val="left"/>
      <w:pPr>
        <w:ind w:left="571" w:hanging="283"/>
      </w:pPr>
      <w:rPr>
        <w:rFonts w:ascii="Arial Narrow" w:hAnsi="Arial Narrow" w:hint="default"/>
        <w:b w:val="0"/>
        <w:i w:val="0"/>
        <w:sz w:val="22"/>
        <w:u w:val="none"/>
      </w:rPr>
    </w:lvl>
  </w:abstractNum>
  <w:abstractNum w:abstractNumId="2">
    <w:nsid w:val="70B34B2B"/>
    <w:multiLevelType w:val="singleLevel"/>
    <w:tmpl w:val="EBBE9840"/>
    <w:lvl w:ilvl="0">
      <w:start w:val="1"/>
      <w:numFmt w:val="decimal"/>
      <w:lvlText w:val="%1. "/>
      <w:legacy w:legacy="1" w:legacySpace="0" w:legacyIndent="283"/>
      <w:lvlJc w:val="left"/>
      <w:pPr>
        <w:ind w:left="283" w:hanging="283"/>
      </w:pPr>
      <w:rPr>
        <w:rFonts w:ascii="Times New Roman" w:hAnsi="Times New Roman" w:hint="default"/>
        <w:b w:val="0"/>
        <w:i w:val="0"/>
        <w:sz w:val="22"/>
        <w:u w:val="single"/>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0"/>
    <w:lvlOverride w:ilvl="0">
      <w:lvl w:ilvl="0">
        <w:start w:val="1"/>
        <w:numFmt w:val="bullet"/>
        <w:lvlText w:val=""/>
        <w:legacy w:legacy="1" w:legacySpace="0" w:legacyIndent="283"/>
        <w:lvlJc w:val="left"/>
        <w:pPr>
          <w:ind w:left="871" w:hanging="283"/>
        </w:pPr>
        <w:rPr>
          <w:rFonts w:ascii="Wingdings" w:hAnsi="Wingdings" w:hint="default"/>
          <w:b w:val="0"/>
          <w:i w:val="0"/>
          <w:sz w:val="22"/>
          <w:u w:val="none"/>
        </w:rPr>
      </w:lvl>
    </w:lvlOverride>
  </w:num>
  <w:num w:numId="4">
    <w:abstractNumId w:val="1"/>
  </w:num>
  <w:num w:numId="5">
    <w:abstractNumId w:val="1"/>
    <w:lvlOverride w:ilvl="0">
      <w:lvl w:ilvl="0">
        <w:start w:val="3"/>
        <w:numFmt w:val="decimal"/>
        <w:lvlText w:val="%1. "/>
        <w:legacy w:legacy="1" w:legacySpace="0" w:legacyIndent="283"/>
        <w:lvlJc w:val="left"/>
        <w:pPr>
          <w:ind w:left="571" w:hanging="283"/>
        </w:pPr>
        <w:rPr>
          <w:rFonts w:ascii="Arial Narrow" w:hAnsi="Arial Narrow" w:hint="default"/>
          <w:b w:val="0"/>
          <w:i w:val="0"/>
          <w:sz w:val="22"/>
          <w:u w:val="no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C9"/>
    <w:rsid w:val="00270737"/>
    <w:rsid w:val="002C3612"/>
    <w:rsid w:val="005E07E7"/>
    <w:rsid w:val="00CB5B30"/>
    <w:rsid w:val="00E362C9"/>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1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2C3612"/>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612"/>
    <w:rPr>
      <w:rFonts w:ascii="Arial" w:eastAsia="Times New Roman" w:hAnsi="Arial" w:cs="Times New Roman"/>
      <w:b/>
      <w:kern w:val="32"/>
      <w:sz w:val="32"/>
      <w:szCs w:val="20"/>
      <w:lang w:eastAsia="sl-SI"/>
    </w:rPr>
  </w:style>
  <w:style w:type="paragraph" w:styleId="NormalWeb">
    <w:name w:val="Normal (Web)"/>
    <w:basedOn w:val="Normal"/>
    <w:rsid w:val="002C3612"/>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1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2C3612"/>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612"/>
    <w:rPr>
      <w:rFonts w:ascii="Arial" w:eastAsia="Times New Roman" w:hAnsi="Arial" w:cs="Times New Roman"/>
      <w:b/>
      <w:kern w:val="32"/>
      <w:sz w:val="32"/>
      <w:szCs w:val="20"/>
      <w:lang w:eastAsia="sl-SI"/>
    </w:rPr>
  </w:style>
  <w:style w:type="paragraph" w:styleId="NormalWeb">
    <w:name w:val="Normal (Web)"/>
    <w:basedOn w:val="Normal"/>
    <w:rsid w:val="002C3612"/>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2014-03-17T19:02:00Z</dcterms:created>
  <dcterms:modified xsi:type="dcterms:W3CDTF">2014-03-17T19:03:00Z</dcterms:modified>
</cp:coreProperties>
</file>