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2" w:rsidRPr="0000594B" w:rsidRDefault="00514A22" w:rsidP="00AB792B">
      <w:pPr>
        <w:shd w:val="clear" w:color="auto" w:fill="FFCC99"/>
        <w:jc w:val="both"/>
        <w:rPr>
          <w:b/>
          <w:caps/>
          <w:color w:val="800000"/>
        </w:rPr>
      </w:pPr>
      <w:bookmarkStart w:id="0" w:name="_GoBack"/>
      <w:bookmarkEnd w:id="0"/>
      <w:r w:rsidRPr="0000594B">
        <w:rPr>
          <w:b/>
          <w:caps/>
          <w:color w:val="800000"/>
        </w:rPr>
        <w:t>UREDITEV BIZANTINSKE DRŽAVE IN ZNAČILNOSTI BIZANTINSKE DRUŽBE</w:t>
      </w:r>
    </w:p>
    <w:p w:rsidR="00514A22" w:rsidRPr="008F33B3" w:rsidRDefault="00514A22" w:rsidP="00514A22">
      <w:pPr>
        <w:jc w:val="both"/>
      </w:pPr>
    </w:p>
    <w:p w:rsidR="00514A22" w:rsidRDefault="00514A22" w:rsidP="00514A22">
      <w:pPr>
        <w:numPr>
          <w:ilvl w:val="0"/>
          <w:numId w:val="2"/>
        </w:numPr>
        <w:jc w:val="both"/>
      </w:pPr>
      <w:r>
        <w:t>Vzhodno rimsko (Bizantinsko) cesarstvo ni bilo povezano s preostalim, zahodnim cesarstvom.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Rimska kultura je bila močno </w:t>
      </w:r>
      <w:proofErr w:type="spellStart"/>
      <w:r>
        <w:t>vsidrana</w:t>
      </w:r>
      <w:proofErr w:type="spellEnd"/>
      <w:r>
        <w:t xml:space="preserve"> v takratni bizantinski prostor. </w:t>
      </w:r>
    </w:p>
    <w:p w:rsidR="00514A22" w:rsidRDefault="00514A22" w:rsidP="00514A22">
      <w:pPr>
        <w:numPr>
          <w:ilvl w:val="0"/>
          <w:numId w:val="2"/>
        </w:numPr>
        <w:jc w:val="both"/>
      </w:pPr>
      <w:proofErr w:type="spellStart"/>
      <w:r>
        <w:rPr>
          <w:b/>
        </w:rPr>
        <w:t>Solidus</w:t>
      </w:r>
      <w:proofErr w:type="spellEnd"/>
      <w:r>
        <w:t xml:space="preserve"> – bizantinski denar – osnovno plačilno sredstvo. Edini zlati denar v tem času v Evropi. V sred. veku je osnovno sredstvo menjave bilo blago in poljščine (naturalne dajatve), denar pa še ne.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Zlato, srebro – materialna podlaga za nastanek denarja. 1 libra = </w:t>
      </w:r>
      <w:smartTag w:uri="urn:schemas-microsoft-com:office:smarttags" w:element="metricconverter">
        <w:smartTagPr>
          <w:attr w:name="ProductID" w:val="33 g"/>
        </w:smartTagPr>
        <w:r>
          <w:t>33 g</w:t>
        </w:r>
      </w:smartTag>
      <w:r>
        <w:t xml:space="preserve"> srebra. Manjši novčiči so bili iz bakra, le za manjše menjave.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Razvito denarno gospodarstvo in velika mesta. Največja mesta: Konstantinopel je bil leta 1000 največje mesto v Evropi. 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Najučinkovitejšo sredstvo komunikacije je bila plovba po morju (zaradi gostih gozdov je bila komunikacija na kopnem omejena). Pomembne </w:t>
      </w:r>
      <w:r>
        <w:rPr>
          <w:b/>
        </w:rPr>
        <w:t>rimske ceste</w:t>
      </w:r>
      <w:r>
        <w:t xml:space="preserve"> okrog Konstantinopla.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Ignatia</w:t>
      </w:r>
      <w:proofErr w:type="spellEnd"/>
      <w:r>
        <w:t xml:space="preserve"> – vodi iz Konstantinopla do Soluna, proti Skopju in Ohridu do Albanije, preko Jadrana do mesta Bari v Italiji ter se nadaljuje čez srednjo Italijo, preko Neaplja do Rima.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Rim je nehal obstajati kot pomembno in veliko mesto, nasledi ga Konstantinopel. 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>Pomembno je bilo pomorstvo – edina resna oblika komunikacije. Potekalo je po Črnem morju, do Konstantinopla in po Jadranskem morju. V 12. stoletju pomen Benetk.</w:t>
      </w:r>
    </w:p>
    <w:p w:rsidR="00514A22" w:rsidRDefault="00514A22" w:rsidP="00514A22">
      <w:pPr>
        <w:jc w:val="both"/>
      </w:pPr>
    </w:p>
    <w:p w:rsidR="00514A22" w:rsidRDefault="00514A22" w:rsidP="00514A22">
      <w:pPr>
        <w:numPr>
          <w:ilvl w:val="0"/>
          <w:numId w:val="2"/>
        </w:numPr>
        <w:jc w:val="both"/>
      </w:pPr>
      <w:r>
        <w:rPr>
          <w:b/>
        </w:rPr>
        <w:t xml:space="preserve">Krščanstvo </w:t>
      </w:r>
      <w:r>
        <w:t xml:space="preserve">začne uničevati antično tradicijo. Bizantinci se poimenujejo kot </w:t>
      </w:r>
      <w:r w:rsidRPr="006A35BD">
        <w:rPr>
          <w:b/>
        </w:rPr>
        <w:t>cesarstvo Rimljanov</w:t>
      </w:r>
      <w:r>
        <w:rPr>
          <w:b/>
        </w:rPr>
        <w:t xml:space="preserve">. 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Za časa cesarja </w:t>
      </w:r>
      <w:r w:rsidRPr="001F5F4A">
        <w:rPr>
          <w:b/>
          <w:u w:val="single"/>
        </w:rPr>
        <w:t>Justinijana</w:t>
      </w:r>
      <w:r>
        <w:rPr>
          <w:b/>
        </w:rPr>
        <w:t xml:space="preserve"> </w:t>
      </w:r>
      <w:r>
        <w:t xml:space="preserve">(527-565) sedež države postane Konstantinopel. Cesar postane predmet božanskega občudovanja (treba se mu je bilo prikloniti). Velikega pomena je bila svila, v katero je bil cesar oblečen. Bila je pojem za Bizanc, s tem pa je bila razširjena tudi trgovina. Simbol cesarske oblasti je bil </w:t>
      </w:r>
      <w:r>
        <w:rPr>
          <w:b/>
        </w:rPr>
        <w:t xml:space="preserve">lev. </w:t>
      </w:r>
      <w:r>
        <w:t xml:space="preserve">V času Justinijana se začne kovati zlati denar </w:t>
      </w:r>
      <w:proofErr w:type="spellStart"/>
      <w:r>
        <w:t>solidus</w:t>
      </w:r>
      <w:proofErr w:type="spellEnd"/>
      <w:r>
        <w:t xml:space="preserve">. Cesar, kot edini namestnik boga (Jezusa) na zemlji. (na zahodu je to bil papež). Položaj </w:t>
      </w:r>
      <w:proofErr w:type="spellStart"/>
      <w:r>
        <w:t>biz</w:t>
      </w:r>
      <w:proofErr w:type="spellEnd"/>
      <w:r>
        <w:t xml:space="preserve">. cesarja je lahko zasedla tudi </w:t>
      </w:r>
      <w:r w:rsidRPr="00A03009">
        <w:rPr>
          <w:b/>
        </w:rPr>
        <w:t>ženska</w:t>
      </w:r>
      <w:r>
        <w:rPr>
          <w:b/>
        </w:rPr>
        <w:t xml:space="preserve"> </w:t>
      </w:r>
      <w:r>
        <w:t xml:space="preserve">(Irena, Bizant. cesarica). 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>Pomen krščanske arhitekture in umetnosti; zgrajena cerkev Sv. Sofije, zgrajenih je bilo še veliko novih mest in gradov.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Izdan je bil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Justiniani</w:t>
      </w:r>
      <w:proofErr w:type="spellEnd"/>
      <w:r>
        <w:t xml:space="preserve"> (zbirka cesarskih zakonov).</w:t>
      </w:r>
    </w:p>
    <w:p w:rsidR="00514A22" w:rsidRDefault="00514A22" w:rsidP="00514A22">
      <w:pPr>
        <w:numPr>
          <w:ilvl w:val="0"/>
          <w:numId w:val="2"/>
        </w:numPr>
        <w:jc w:val="both"/>
      </w:pPr>
      <w:proofErr w:type="spellStart"/>
      <w:r w:rsidRPr="001F5F4A">
        <w:rPr>
          <w:b/>
          <w:u w:val="single"/>
        </w:rPr>
        <w:t>Heraklej</w:t>
      </w:r>
      <w:proofErr w:type="spellEnd"/>
      <w:r w:rsidRPr="001F5F4A">
        <w:rPr>
          <w:b/>
          <w:u w:val="single"/>
        </w:rPr>
        <w:t xml:space="preserve"> (610-641)</w:t>
      </w:r>
      <w:r>
        <w:rPr>
          <w:b/>
        </w:rPr>
        <w:t xml:space="preserve"> </w:t>
      </w:r>
      <w:r>
        <w:t xml:space="preserve">je reformiral cesarstvo. Z uvajanjem grškega jezika se je začela </w:t>
      </w:r>
      <w:r>
        <w:rPr>
          <w:b/>
        </w:rPr>
        <w:t>helenizacija</w:t>
      </w:r>
      <w:r>
        <w:t xml:space="preserve"> države. Pride do družbene, politične in kulturne obnove. Začela se je reorganizacija bizantinskega vojnega in upravnega sistema. </w:t>
      </w:r>
      <w:proofErr w:type="spellStart"/>
      <w:r>
        <w:t>Heraklej</w:t>
      </w:r>
      <w:proofErr w:type="spellEnd"/>
      <w:r>
        <w:t xml:space="preserve"> je uvedel ureditev po </w:t>
      </w:r>
      <w:r>
        <w:rPr>
          <w:b/>
        </w:rPr>
        <w:t>temah</w:t>
      </w:r>
      <w:r>
        <w:t xml:space="preserve"> – temelj </w:t>
      </w:r>
      <w:proofErr w:type="spellStart"/>
      <w:r>
        <w:t>provincijske</w:t>
      </w:r>
      <w:proofErr w:type="spellEnd"/>
      <w:r>
        <w:t xml:space="preserve"> uprave srednjeveškega Bizanca. Teme so bile vojna okrožja, kjer so bili naseljeni vojaki. Teme je upravljal </w:t>
      </w:r>
      <w:r>
        <w:rPr>
          <w:b/>
        </w:rPr>
        <w:t>strateg</w:t>
      </w:r>
      <w:r>
        <w:t xml:space="preserve">. </w:t>
      </w:r>
      <w:proofErr w:type="spellStart"/>
      <w:r>
        <w:rPr>
          <w:b/>
        </w:rPr>
        <w:t>Stratioti</w:t>
      </w:r>
      <w:proofErr w:type="spellEnd"/>
      <w:r>
        <w:rPr>
          <w:b/>
        </w:rPr>
        <w:t xml:space="preserve"> </w:t>
      </w:r>
      <w:r>
        <w:t>(vojaki) so morali opravljati vojaško službo, dodeljena pa jim je bila še zemljiška posest.</w:t>
      </w:r>
    </w:p>
    <w:p w:rsidR="00514A22" w:rsidRDefault="00514A22" w:rsidP="00514A22">
      <w:pPr>
        <w:numPr>
          <w:ilvl w:val="0"/>
          <w:numId w:val="2"/>
        </w:numPr>
        <w:jc w:val="both"/>
      </w:pPr>
      <w:r>
        <w:t xml:space="preserve">V 2. polovici 7. stol. se pojavi nova nevarnost za Bizanc – Bolgarija (sprva so bili nevarnost Perzija in Arabci). Bizanc je sprva priznal novo Bolgarsko državo, kasneje pa Bolgare premaga cesar </w:t>
      </w:r>
      <w:r>
        <w:rPr>
          <w:b/>
        </w:rPr>
        <w:t xml:space="preserve">Vasilij II.  </w:t>
      </w:r>
      <w:r>
        <w:t xml:space="preserve">Pod Vasilijem se pa uveljavi </w:t>
      </w:r>
      <w:r>
        <w:rPr>
          <w:b/>
        </w:rPr>
        <w:t xml:space="preserve">vojaška aristokracija. </w:t>
      </w:r>
      <w:r>
        <w:t xml:space="preserve">Visoko, vojaško civilno plemstvo (aristokracija) pa je raslo na račun kmečkih – </w:t>
      </w:r>
      <w:proofErr w:type="spellStart"/>
      <w:r>
        <w:t>stratiotskih</w:t>
      </w:r>
      <w:proofErr w:type="spellEnd"/>
      <w:r>
        <w:t xml:space="preserve"> posesti. 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A36"/>
    <w:multiLevelType w:val="hybridMultilevel"/>
    <w:tmpl w:val="9E5A5918"/>
    <w:lvl w:ilvl="0" w:tplc="1A941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B30C2B"/>
    <w:multiLevelType w:val="hybridMultilevel"/>
    <w:tmpl w:val="DBF00BE8"/>
    <w:lvl w:ilvl="0" w:tplc="C0A031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46"/>
    <w:rsid w:val="00270737"/>
    <w:rsid w:val="00514A22"/>
    <w:rsid w:val="005E07E7"/>
    <w:rsid w:val="00677946"/>
    <w:rsid w:val="00AB792B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2014-03-17T19:31:00Z</dcterms:created>
  <dcterms:modified xsi:type="dcterms:W3CDTF">2014-03-17T19:35:00Z</dcterms:modified>
</cp:coreProperties>
</file>