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A6" w:rsidRPr="001E7783" w:rsidRDefault="00CC6DA6" w:rsidP="00CC6DA6">
      <w:pPr>
        <w:jc w:val="center"/>
        <w:rPr>
          <w:b/>
          <w:color w:val="FF0000"/>
          <w:sz w:val="28"/>
          <w:szCs w:val="28"/>
        </w:rPr>
      </w:pPr>
      <w:proofErr w:type="spellStart"/>
      <w:r w:rsidRPr="001E7783">
        <w:rPr>
          <w:b/>
          <w:color w:val="FF0000"/>
          <w:sz w:val="28"/>
          <w:szCs w:val="28"/>
        </w:rPr>
        <w:t>MEDPREDMETNE</w:t>
      </w:r>
      <w:proofErr w:type="spellEnd"/>
      <w:r w:rsidRPr="001E7783">
        <w:rPr>
          <w:b/>
          <w:color w:val="FF0000"/>
          <w:sz w:val="28"/>
          <w:szCs w:val="28"/>
        </w:rPr>
        <w:t xml:space="preserve"> POVEZAVE ŠPORTNE VZGOJE</w:t>
      </w:r>
    </w:p>
    <w:p w:rsidR="00CC6DA6" w:rsidRDefault="00CC6DA6" w:rsidP="00CC6DA6">
      <w:pPr>
        <w:rPr>
          <w:b/>
        </w:rPr>
      </w:pPr>
    </w:p>
    <w:p w:rsidR="00CC6DA6" w:rsidRPr="00F46E20" w:rsidRDefault="00CC6DA6" w:rsidP="00CC6DA6">
      <w:pPr>
        <w:rPr>
          <w:b/>
        </w:rPr>
      </w:pPr>
      <w:r w:rsidRPr="00F46E20">
        <w:rPr>
          <w:b/>
        </w:rPr>
        <w:t>Izhodišča</w:t>
      </w:r>
    </w:p>
    <w:p w:rsidR="00CC6DA6" w:rsidRDefault="00CC6DA6" w:rsidP="00CC6DA6">
      <w:r>
        <w:t xml:space="preserve">Pridobiti znanje, ki bo: uporabno v vsakdanjem življenju, bolj kakovostno, uporabno pri reševanju novih, kompleksnih problemov, trajnejše. Narava otrokove igre je praviloma interdisciplinarna in je zgled za </w:t>
      </w:r>
      <w:proofErr w:type="spellStart"/>
      <w:r>
        <w:t>medpredmetne</w:t>
      </w:r>
      <w:proofErr w:type="spellEnd"/>
      <w:r>
        <w:t xml:space="preserve"> povezave (</w:t>
      </w:r>
      <w:proofErr w:type="spellStart"/>
      <w:r>
        <w:t>MP</w:t>
      </w:r>
      <w:proofErr w:type="spellEnd"/>
      <w:r>
        <w:t xml:space="preserve">). </w:t>
      </w:r>
      <w:proofErr w:type="spellStart"/>
      <w:r>
        <w:t>MP</w:t>
      </w:r>
      <w:proofErr w:type="spellEnd"/>
      <w:r>
        <w:t>: Sledijo otrokovim potrebam in interesom, ki večinoma niso ozko predmetno opredeljeni, učitelju omogočajo kreiranje zanimivih učnih izkušenj, iskanje novih možnosti in poti v učnih načrtih, zagotavljajo večjo odprtost, prilagodljivost in učinkovitost učnega procesa, ki je otroku prijaznejši.</w:t>
      </w:r>
    </w:p>
    <w:p w:rsidR="00CC6DA6" w:rsidRDefault="00CC6DA6" w:rsidP="00CC6DA6"/>
    <w:p w:rsidR="00CC6DA6" w:rsidRPr="00F46E20" w:rsidRDefault="00CC6DA6" w:rsidP="00CC6DA6">
      <w:pPr>
        <w:rPr>
          <w:b/>
        </w:rPr>
      </w:pPr>
      <w:r w:rsidRPr="00F46E20">
        <w:rPr>
          <w:b/>
        </w:rPr>
        <w:t>Teorija raznoterih inteligentnosti (Gardner)</w:t>
      </w:r>
    </w:p>
    <w:p w:rsidR="00CC6DA6" w:rsidRDefault="00CC6DA6" w:rsidP="00CC6DA6">
      <w:r>
        <w:t xml:space="preserve">Pri </w:t>
      </w:r>
      <w:proofErr w:type="spellStart"/>
      <w:r>
        <w:t>medpredmetno</w:t>
      </w:r>
      <w:proofErr w:type="spellEnd"/>
      <w:r>
        <w:t xml:space="preserve"> zasnovanem pouku se uporabljajo in razvijajo različne inteligentnosti. Učenci pri učenju izkoriščajo svoje prednosti in močnejše potencialne. Pomembno vlogo ima telesno-gibalna inteligentnost. Vsak učenec lahko ustvari uravnotežen splet različnih sposobnosti (osebni stil), ki jih uporablja v vsakodnevnem življenju in poklicnem delu. </w:t>
      </w:r>
      <w:proofErr w:type="spellStart"/>
      <w:r>
        <w:t>Medpredmetno</w:t>
      </w:r>
      <w:proofErr w:type="spellEnd"/>
      <w:r>
        <w:t xml:space="preserve"> zasnovan pouk združuje vizualno, slušno in kinestetično sprejemanje ter celostno obravnavanje in uporabljanje informacij.</w:t>
      </w:r>
    </w:p>
    <w:p w:rsidR="00CC6DA6" w:rsidRDefault="00CC6DA6" w:rsidP="00CC6DA6"/>
    <w:p w:rsidR="00CC6DA6" w:rsidRPr="00F46E20" w:rsidRDefault="00CC6DA6" w:rsidP="00CC6DA6">
      <w:pPr>
        <w:rPr>
          <w:b/>
        </w:rPr>
      </w:pPr>
      <w:r w:rsidRPr="00F46E20">
        <w:rPr>
          <w:b/>
        </w:rPr>
        <w:t>Teorija kognitivnega razvoja (</w:t>
      </w:r>
      <w:proofErr w:type="spellStart"/>
      <w:r w:rsidRPr="00F46E20">
        <w:rPr>
          <w:b/>
        </w:rPr>
        <w:t>piaget</w:t>
      </w:r>
      <w:proofErr w:type="spellEnd"/>
      <w:r w:rsidRPr="00F46E20">
        <w:rPr>
          <w:b/>
        </w:rPr>
        <w:t>)</w:t>
      </w:r>
    </w:p>
    <w:p w:rsidR="00CC6DA6" w:rsidRDefault="00CC6DA6" w:rsidP="00CC6DA6">
      <w:r>
        <w:t>Otrok v razvoju postopno prehaja skozi obdobja, ko je mišljenje vezano na konkretne predmete in pojave oziroma skozi konkretne, praktične učne izkušnje, ki predstavljajo povezavo z abstraktnim konceptom in dejanskim svetom. Gibalna aktivnost lahko ima pri tem zelo pomembno vlogo.</w:t>
      </w:r>
    </w:p>
    <w:p w:rsidR="00CC6DA6" w:rsidRDefault="00CC6DA6" w:rsidP="00CC6DA6">
      <w:pPr>
        <w:rPr>
          <w:b/>
        </w:rPr>
      </w:pPr>
    </w:p>
    <w:p w:rsidR="00CC6DA6" w:rsidRPr="00F46E20" w:rsidRDefault="00CC6DA6" w:rsidP="00CC6DA6">
      <w:pPr>
        <w:rPr>
          <w:b/>
        </w:rPr>
      </w:pPr>
      <w:r w:rsidRPr="00F46E20">
        <w:rPr>
          <w:b/>
        </w:rPr>
        <w:t xml:space="preserve">Modeli </w:t>
      </w:r>
      <w:proofErr w:type="spellStart"/>
      <w:r w:rsidRPr="00F46E20">
        <w:rPr>
          <w:b/>
        </w:rPr>
        <w:t>MP</w:t>
      </w:r>
      <w:proofErr w:type="spellEnd"/>
    </w:p>
    <w:p w:rsidR="00CC6DA6" w:rsidRDefault="00CC6DA6" w:rsidP="00CC6DA6">
      <w:proofErr w:type="spellStart"/>
      <w:r>
        <w:t>Fogarty</w:t>
      </w:r>
      <w:proofErr w:type="spellEnd"/>
      <w:r>
        <w:t xml:space="preserve"> (1991) je opredelil deset različic:</w:t>
      </w:r>
    </w:p>
    <w:p w:rsidR="00CC6DA6" w:rsidRDefault="00CC6DA6" w:rsidP="00CC6DA6">
      <w:pPr>
        <w:pStyle w:val="ListParagraph"/>
        <w:numPr>
          <w:ilvl w:val="0"/>
          <w:numId w:val="1"/>
        </w:numPr>
      </w:pPr>
      <w:r>
        <w:t>Enostavni modeli –povezave dveh predmetov</w:t>
      </w:r>
    </w:p>
    <w:p w:rsidR="00CC6DA6" w:rsidRDefault="00CC6DA6" w:rsidP="00CC6DA6">
      <w:pPr>
        <w:pStyle w:val="ListParagraph"/>
        <w:numPr>
          <w:ilvl w:val="0"/>
          <w:numId w:val="1"/>
        </w:numPr>
      </w:pPr>
      <w:r>
        <w:t>Kompleksni modeli –povezave več predmetov</w:t>
      </w:r>
    </w:p>
    <w:p w:rsidR="00CC6DA6" w:rsidRDefault="00CC6DA6" w:rsidP="00CC6DA6">
      <w:r>
        <w:t>Najpogosteje se omenjajo trije modeli:</w:t>
      </w:r>
    </w:p>
    <w:p w:rsidR="00CC6DA6" w:rsidRDefault="00CC6DA6" w:rsidP="00CC6DA6">
      <w:pPr>
        <w:pStyle w:val="ListParagraph"/>
        <w:numPr>
          <w:ilvl w:val="0"/>
          <w:numId w:val="2"/>
        </w:numPr>
      </w:pPr>
      <w:r>
        <w:t xml:space="preserve">En predmet (npr. </w:t>
      </w:r>
      <w:proofErr w:type="spellStart"/>
      <w:r>
        <w:t>ŠVZ</w:t>
      </w:r>
      <w:proofErr w:type="spellEnd"/>
      <w:r>
        <w:t>) v ospredju, druga področja ga dopolnjujejo –en učitelj</w:t>
      </w:r>
    </w:p>
    <w:p w:rsidR="00CC6DA6" w:rsidRDefault="00CC6DA6" w:rsidP="00CC6DA6">
      <w:pPr>
        <w:pStyle w:val="ListParagraph"/>
        <w:numPr>
          <w:ilvl w:val="0"/>
          <w:numId w:val="2"/>
        </w:numPr>
      </w:pPr>
      <w:r>
        <w:t>Dva ali več predmetov integriramo, delež vsakega predmeta približno enak –en ali dva učitelja</w:t>
      </w:r>
    </w:p>
    <w:p w:rsidR="00CC6DA6" w:rsidRDefault="00CC6DA6" w:rsidP="00CC6DA6">
      <w:pPr>
        <w:pStyle w:val="ListParagraph"/>
        <w:numPr>
          <w:ilvl w:val="0"/>
          <w:numId w:val="2"/>
        </w:numPr>
      </w:pPr>
      <w:r>
        <w:t>Enakovredno zastopanje več predmetov –več učiteljev</w:t>
      </w:r>
    </w:p>
    <w:p w:rsidR="00CC6DA6" w:rsidRDefault="00CC6DA6" w:rsidP="00CC6DA6"/>
    <w:p w:rsidR="00CC6DA6" w:rsidRPr="00F46E20" w:rsidRDefault="00CC6DA6" w:rsidP="00CC6DA6">
      <w:pPr>
        <w:rPr>
          <w:b/>
        </w:rPr>
      </w:pPr>
      <w:r>
        <w:rPr>
          <w:b/>
        </w:rPr>
        <w:t xml:space="preserve">Prednosti </w:t>
      </w:r>
      <w:proofErr w:type="spellStart"/>
      <w:r>
        <w:rPr>
          <w:b/>
        </w:rPr>
        <w:t>MP</w:t>
      </w:r>
      <w:proofErr w:type="spellEnd"/>
      <w:r w:rsidRPr="00F46E20">
        <w:rPr>
          <w:b/>
        </w:rPr>
        <w:t xml:space="preserve"> pri </w:t>
      </w:r>
      <w:proofErr w:type="spellStart"/>
      <w:r w:rsidRPr="00F46E20">
        <w:rPr>
          <w:b/>
        </w:rPr>
        <w:t>švz</w:t>
      </w:r>
      <w:proofErr w:type="spellEnd"/>
    </w:p>
    <w:p w:rsidR="00CC6DA6" w:rsidRDefault="00CC6DA6" w:rsidP="00CC6DA6">
      <w:r>
        <w:t xml:space="preserve">Preseganje mej posameznih predmetnih področij. Pridobivanje uporabnega znanja in spretnosti, ki so blizu vsakodnevnemu življenju. Učenci dobijo predstavo, kako se znanje iz različnih področij prepleta in smiselno uporablja v različnih življenjskih situacijah. Večja motivacija za </w:t>
      </w:r>
      <w:proofErr w:type="spellStart"/>
      <w:r>
        <w:t>učenje.Razredna</w:t>
      </w:r>
      <w:proofErr w:type="spellEnd"/>
      <w:r>
        <w:t xml:space="preserve"> klima je sproščena, delovna in ustvarjalna, med učenci prevladuje kooperativnost in medsebojno spoštovanje. Obravnavanje učnega načrta v novi, drugačni perspektivi. Iskanje novih, še ne obravnavanih povezav med predmeti. Posredovanje učne snovi na nov način, ob ohranjanju integritete vsakega predmeta.</w:t>
      </w:r>
    </w:p>
    <w:p w:rsidR="00CC6DA6" w:rsidRDefault="00CC6DA6" w:rsidP="00CC6DA6"/>
    <w:p w:rsidR="00CC6DA6" w:rsidRPr="00F46E20" w:rsidRDefault="00CC6DA6" w:rsidP="00CC6DA6">
      <w:pPr>
        <w:rPr>
          <w:b/>
        </w:rPr>
      </w:pPr>
      <w:r>
        <w:rPr>
          <w:b/>
        </w:rPr>
        <w:t>P</w:t>
      </w:r>
      <w:r w:rsidRPr="00F46E20">
        <w:rPr>
          <w:b/>
        </w:rPr>
        <w:t xml:space="preserve">omanjkljivosti </w:t>
      </w:r>
      <w:proofErr w:type="spellStart"/>
      <w:r>
        <w:rPr>
          <w:b/>
        </w:rPr>
        <w:t>MP</w:t>
      </w:r>
      <w:proofErr w:type="spellEnd"/>
      <w:r w:rsidRPr="00F46E20">
        <w:rPr>
          <w:b/>
        </w:rPr>
        <w:t xml:space="preserve"> pri </w:t>
      </w:r>
      <w:proofErr w:type="spellStart"/>
      <w:r w:rsidRPr="00F46E20">
        <w:rPr>
          <w:b/>
        </w:rPr>
        <w:t>švz</w:t>
      </w:r>
      <w:proofErr w:type="spellEnd"/>
    </w:p>
    <w:p w:rsidR="00CC6DA6" w:rsidRDefault="00CC6DA6" w:rsidP="00CC6DA6">
      <w:r>
        <w:t xml:space="preserve">Nekatere vsebine iz posameznih predmetov se lahko prezrejo. Enovitost in logično zaporedje učne snovi se lahko izgubi. Eno področje lahko preveč prekrije drugo. Nekateri učitelji nimajo dovolj znanja. Nekateri učitelji ne najdejo pravih povezav </w:t>
      </w:r>
      <w:proofErr w:type="spellStart"/>
      <w:r>
        <w:t>ŠVZ</w:t>
      </w:r>
      <w:proofErr w:type="spellEnd"/>
      <w:r>
        <w:t xml:space="preserve"> z drugimi predmeti. Šolsko okolje ne </w:t>
      </w:r>
      <w:r>
        <w:lastRenderedPageBreak/>
        <w:t xml:space="preserve">zagotavlja vseh možnosti za </w:t>
      </w:r>
      <w:proofErr w:type="spellStart"/>
      <w:r>
        <w:t>medpredmetne</w:t>
      </w:r>
      <w:proofErr w:type="spellEnd"/>
      <w:r>
        <w:t xml:space="preserve"> povezave in dodatno izobraževanje. Nejasno zastavljeni cilji, nenatančna priprava učitelja, površna izvedba.</w:t>
      </w:r>
    </w:p>
    <w:p w:rsidR="00CC6DA6" w:rsidRDefault="00CC6DA6" w:rsidP="00CC6DA6"/>
    <w:p w:rsidR="00CC6DA6" w:rsidRPr="00F46E20" w:rsidRDefault="00CC6DA6" w:rsidP="00CC6DA6">
      <w:pPr>
        <w:rPr>
          <w:b/>
        </w:rPr>
      </w:pPr>
      <w:r w:rsidRPr="00F46E20">
        <w:rPr>
          <w:b/>
        </w:rPr>
        <w:t xml:space="preserve">Uporaba </w:t>
      </w:r>
      <w:proofErr w:type="spellStart"/>
      <w:r w:rsidRPr="00F46E20">
        <w:rPr>
          <w:b/>
        </w:rPr>
        <w:t>MP</w:t>
      </w:r>
      <w:proofErr w:type="spellEnd"/>
    </w:p>
    <w:p w:rsidR="00CC6DA6" w:rsidRDefault="00CC6DA6" w:rsidP="00CC6DA6">
      <w:proofErr w:type="spellStart"/>
      <w:r>
        <w:t>MP</w:t>
      </w:r>
      <w:proofErr w:type="spellEnd"/>
      <w:r>
        <w:t xml:space="preserve"> omogočajo povezovanje ciljev in vsebin različnih predmetnih področij. Upoštevati integriteto in posebnosti vsakega predmeta. Horizontalno in vertikalno povezovanje. Uporabljamo v vseh stopnjah učnega procesa. </w:t>
      </w:r>
      <w:proofErr w:type="spellStart"/>
      <w:r>
        <w:t>ŠVZ</w:t>
      </w:r>
      <w:proofErr w:type="spellEnd"/>
      <w:r>
        <w:t xml:space="preserve"> se lahko povezuje praktično z vsemi področji: jeziki, matematika, naravoslovje, družboslovje, glasbena vzgoja, likovna vzgoja, zdravje, okoljska vzgoja, prometna vzgoja, </w:t>
      </w:r>
      <w:proofErr w:type="spellStart"/>
      <w:r>
        <w:t>IKT</w:t>
      </w:r>
      <w:proofErr w:type="spellEnd"/>
      <w:r>
        <w:t>.</w:t>
      </w:r>
    </w:p>
    <w:p w:rsidR="00CC6DA6" w:rsidRDefault="00CC6DA6" w:rsidP="00CC6DA6"/>
    <w:p w:rsidR="00CC6DA6" w:rsidRPr="00AC60CB" w:rsidRDefault="00CC6DA6" w:rsidP="00CC6DA6">
      <w:pPr>
        <w:rPr>
          <w:b/>
        </w:rPr>
      </w:pPr>
      <w:proofErr w:type="spellStart"/>
      <w:r>
        <w:rPr>
          <w:b/>
        </w:rPr>
        <w:t>ŠVZ</w:t>
      </w:r>
      <w:proofErr w:type="spellEnd"/>
      <w:r>
        <w:rPr>
          <w:b/>
        </w:rPr>
        <w:t xml:space="preserve"> v </w:t>
      </w:r>
      <w:proofErr w:type="spellStart"/>
      <w:r w:rsidRPr="00AC60CB">
        <w:rPr>
          <w:b/>
        </w:rPr>
        <w:t>MP</w:t>
      </w:r>
      <w:proofErr w:type="spellEnd"/>
    </w:p>
    <w:p w:rsidR="00CC6DA6" w:rsidRDefault="00CC6DA6" w:rsidP="00CC6DA6">
      <w:r>
        <w:t xml:space="preserve">Posodobljen učni načrt za </w:t>
      </w:r>
      <w:proofErr w:type="spellStart"/>
      <w:r>
        <w:t>ŠVZ</w:t>
      </w:r>
      <w:proofErr w:type="spellEnd"/>
      <w:r>
        <w:t xml:space="preserve"> navaja splošna izhodišča in primere </w:t>
      </w:r>
      <w:proofErr w:type="spellStart"/>
      <w:r>
        <w:t>MP</w:t>
      </w:r>
      <w:proofErr w:type="spellEnd"/>
      <w:r>
        <w:t xml:space="preserve">. Celovito spodbujanje in razvijanje motoričnih, telesnih, kognitivnih in čustveno-socialnih potencialov. Pozitivni vpliv na kakovost učenja pri </w:t>
      </w:r>
      <w:proofErr w:type="spellStart"/>
      <w:r>
        <w:t>ŠVZ</w:t>
      </w:r>
      <w:proofErr w:type="spellEnd"/>
      <w:r>
        <w:t xml:space="preserve"> in drugih predmetih; še posebej pri učencih s povprečnimi ali podpovprečnimi učnimi sposobnostmi. Šola v naravi.</w:t>
      </w:r>
    </w:p>
    <w:p w:rsidR="00CC6DA6" w:rsidRDefault="00CC6DA6" w:rsidP="00CC6DA6"/>
    <w:p w:rsidR="00CC6DA6" w:rsidRDefault="00CC6DA6" w:rsidP="00CC6DA6">
      <w:pPr>
        <w:rPr>
          <w:b/>
        </w:rPr>
      </w:pPr>
      <w:proofErr w:type="spellStart"/>
      <w:r w:rsidRPr="00AC60CB">
        <w:rPr>
          <w:b/>
        </w:rPr>
        <w:t>Medpredmetne</w:t>
      </w:r>
      <w:proofErr w:type="spellEnd"/>
      <w:r w:rsidRPr="00AC60CB">
        <w:rPr>
          <w:b/>
        </w:rPr>
        <w:t xml:space="preserve"> povezave v </w:t>
      </w:r>
      <w:proofErr w:type="spellStart"/>
      <w:r w:rsidRPr="00AC60CB">
        <w:rPr>
          <w:b/>
        </w:rPr>
        <w:t>un</w:t>
      </w:r>
      <w:proofErr w:type="spellEnd"/>
      <w:r w:rsidRPr="00AC60CB">
        <w:rPr>
          <w:b/>
        </w:rPr>
        <w:t xml:space="preserve"> –prvo triletje</w:t>
      </w:r>
    </w:p>
    <w:p w:rsidR="00CC6DA6" w:rsidRPr="00AC60CB" w:rsidRDefault="00CC6DA6" w:rsidP="00CC6DA6">
      <w:r>
        <w:rPr>
          <w:b/>
          <w:noProof/>
          <w:lang w:eastAsia="sl-SI"/>
        </w:rPr>
        <w:drawing>
          <wp:anchor distT="0" distB="0" distL="114300" distR="114300" simplePos="0" relativeHeight="251663360" behindDoc="0" locked="0" layoutInCell="1" allowOverlap="1" wp14:anchorId="784F4606" wp14:editId="143E3B36">
            <wp:simplePos x="0" y="0"/>
            <wp:positionH relativeFrom="column">
              <wp:posOffset>362254</wp:posOffset>
            </wp:positionH>
            <wp:positionV relativeFrom="paragraph">
              <wp:posOffset>9939</wp:posOffset>
            </wp:positionV>
            <wp:extent cx="3493770" cy="3316605"/>
            <wp:effectExtent l="0" t="0" r="0" b="0"/>
            <wp:wrapThrough wrapText="bothSides">
              <wp:wrapPolygon edited="0">
                <wp:start x="0" y="0"/>
                <wp:lineTo x="0" y="21464"/>
                <wp:lineTo x="21435" y="21464"/>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770" cy="3316605"/>
                    </a:xfrm>
                    <a:prstGeom prst="rect">
                      <a:avLst/>
                    </a:prstGeom>
                    <a:noFill/>
                    <a:ln>
                      <a:noFill/>
                    </a:ln>
                  </pic:spPr>
                </pic:pic>
              </a:graphicData>
            </a:graphic>
          </wp:anchor>
        </w:drawing>
      </w:r>
    </w:p>
    <w:p w:rsidR="00CC6DA6" w:rsidRDefault="00CC6DA6" w:rsidP="00CC6DA6"/>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
    <w:p w:rsidR="00CC6DA6" w:rsidRDefault="00CC6DA6" w:rsidP="00CC6DA6">
      <w:pPr>
        <w:rPr>
          <w:b/>
        </w:rPr>
      </w:pPr>
      <w:proofErr w:type="spellStart"/>
      <w:r>
        <w:rPr>
          <w:b/>
        </w:rPr>
        <w:t>M</w:t>
      </w:r>
      <w:r w:rsidRPr="00AC60CB">
        <w:rPr>
          <w:b/>
        </w:rPr>
        <w:t>edpredmetne</w:t>
      </w:r>
      <w:proofErr w:type="spellEnd"/>
      <w:r w:rsidRPr="00AC60CB">
        <w:rPr>
          <w:b/>
        </w:rPr>
        <w:t xml:space="preserve"> povezave v </w:t>
      </w:r>
      <w:proofErr w:type="spellStart"/>
      <w:r w:rsidRPr="00AC60CB">
        <w:rPr>
          <w:b/>
        </w:rPr>
        <w:t>un</w:t>
      </w:r>
      <w:proofErr w:type="spellEnd"/>
      <w:r w:rsidRPr="00AC60CB">
        <w:rPr>
          <w:b/>
        </w:rPr>
        <w:t xml:space="preserve"> –drugo triletje</w:t>
      </w:r>
    </w:p>
    <w:p w:rsidR="00CC6DA6" w:rsidRDefault="00CC6DA6" w:rsidP="00CC6DA6">
      <w:r>
        <w:rPr>
          <w:noProof/>
          <w:lang w:eastAsia="sl-SI"/>
        </w:rPr>
        <w:drawing>
          <wp:anchor distT="0" distB="0" distL="114300" distR="114300" simplePos="0" relativeHeight="251659264" behindDoc="1" locked="0" layoutInCell="1" allowOverlap="1" wp14:anchorId="72D01A33" wp14:editId="348A195A">
            <wp:simplePos x="0" y="0"/>
            <wp:positionH relativeFrom="column">
              <wp:posOffset>-4445</wp:posOffset>
            </wp:positionH>
            <wp:positionV relativeFrom="paragraph">
              <wp:posOffset>52070</wp:posOffset>
            </wp:positionV>
            <wp:extent cx="4600575" cy="2676525"/>
            <wp:effectExtent l="0" t="0" r="9525" b="9525"/>
            <wp:wrapThrough wrapText="bothSides">
              <wp:wrapPolygon edited="0">
                <wp:start x="0" y="0"/>
                <wp:lineTo x="0" y="21523"/>
                <wp:lineTo x="21555" y="21523"/>
                <wp:lineTo x="215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DA6" w:rsidRDefault="00CC6DA6" w:rsidP="00CC6DA6">
      <w:pPr>
        <w:ind w:firstLine="708"/>
      </w:pPr>
    </w:p>
    <w:p w:rsidR="00CC6DA6" w:rsidRPr="00AC60CB" w:rsidRDefault="00CC6DA6" w:rsidP="00CC6DA6"/>
    <w:p w:rsidR="00CC6DA6" w:rsidRPr="00AC60CB" w:rsidRDefault="00CC6DA6" w:rsidP="00CC6DA6"/>
    <w:p w:rsidR="00CC6DA6" w:rsidRPr="00AC60CB" w:rsidRDefault="00CC6DA6" w:rsidP="00CC6DA6"/>
    <w:p w:rsidR="00CC6DA6" w:rsidRPr="00AC60CB" w:rsidRDefault="00CC6DA6" w:rsidP="00CC6DA6"/>
    <w:p w:rsidR="00CC6DA6" w:rsidRPr="00AC60CB" w:rsidRDefault="00CC6DA6" w:rsidP="00CC6DA6"/>
    <w:p w:rsidR="00CC6DA6" w:rsidRPr="00AC60CB" w:rsidRDefault="00CC6DA6" w:rsidP="00CC6DA6"/>
    <w:p w:rsidR="00CC6DA6" w:rsidRPr="00AC60CB" w:rsidRDefault="00CC6DA6" w:rsidP="00CC6DA6"/>
    <w:p w:rsidR="00CC6DA6" w:rsidRPr="00AC60CB" w:rsidRDefault="00CC6DA6" w:rsidP="00CC6DA6"/>
    <w:p w:rsidR="00CC6DA6" w:rsidRDefault="00CC6DA6" w:rsidP="00CC6DA6">
      <w:pPr>
        <w:tabs>
          <w:tab w:val="left" w:pos="900"/>
        </w:tabs>
      </w:pPr>
      <w:bookmarkStart w:id="0" w:name="_GoBack"/>
      <w:bookmarkEnd w:id="0"/>
      <w:r>
        <w:tab/>
      </w:r>
    </w:p>
    <w:p w:rsidR="00CC6DA6" w:rsidRDefault="00CC6DA6" w:rsidP="00CC6DA6">
      <w:pPr>
        <w:rPr>
          <w:b/>
        </w:rPr>
      </w:pPr>
      <w:proofErr w:type="spellStart"/>
      <w:r w:rsidRPr="00AC60CB">
        <w:rPr>
          <w:b/>
        </w:rPr>
        <w:lastRenderedPageBreak/>
        <w:t>Medpredmetne</w:t>
      </w:r>
      <w:proofErr w:type="spellEnd"/>
      <w:r w:rsidRPr="00AC60CB">
        <w:rPr>
          <w:b/>
        </w:rPr>
        <w:t xml:space="preserve"> povezave v 1. razredu</w:t>
      </w:r>
      <w:r>
        <w:rPr>
          <w:b/>
        </w:rPr>
        <w:t xml:space="preserve"> </w:t>
      </w:r>
    </w:p>
    <w:p w:rsidR="00CC6DA6" w:rsidRDefault="00CC6DA6" w:rsidP="00CC6DA6">
      <w:r>
        <w:t xml:space="preserve">Primeri </w:t>
      </w:r>
      <w:proofErr w:type="spellStart"/>
      <w:r>
        <w:t>kurikularnih</w:t>
      </w:r>
      <w:proofErr w:type="spellEnd"/>
      <w:r>
        <w:t xml:space="preserve"> povezav v osnovnošolskem učnem načrtu za športno vzgojo (primer 1. Razreda)</w:t>
      </w:r>
    </w:p>
    <w:tbl>
      <w:tblPr>
        <w:tblStyle w:val="TableGrid"/>
        <w:tblW w:w="0" w:type="auto"/>
        <w:tblLook w:val="04A0" w:firstRow="1" w:lastRow="0" w:firstColumn="1" w:lastColumn="0" w:noHBand="0" w:noVBand="1"/>
      </w:tblPr>
      <w:tblGrid>
        <w:gridCol w:w="7196"/>
        <w:gridCol w:w="2016"/>
      </w:tblGrid>
      <w:tr w:rsidR="00CC6DA6" w:rsidRPr="005C7680" w:rsidTr="00572F8D">
        <w:tc>
          <w:tcPr>
            <w:tcW w:w="7196" w:type="dxa"/>
          </w:tcPr>
          <w:p w:rsidR="00CC6DA6" w:rsidRPr="005C7680" w:rsidRDefault="00CC6DA6" w:rsidP="00572F8D">
            <w:pPr>
              <w:rPr>
                <w:sz w:val="20"/>
                <w:szCs w:val="20"/>
              </w:rPr>
            </w:pPr>
            <w:r w:rsidRPr="005C7680">
              <w:rPr>
                <w:sz w:val="20"/>
                <w:szCs w:val="20"/>
              </w:rPr>
              <w:t xml:space="preserve">UČNI SKLOP </w:t>
            </w:r>
          </w:p>
        </w:tc>
        <w:tc>
          <w:tcPr>
            <w:tcW w:w="2016" w:type="dxa"/>
          </w:tcPr>
          <w:p w:rsidR="00CC6DA6" w:rsidRPr="005C7680" w:rsidRDefault="00CC6DA6" w:rsidP="00572F8D">
            <w:pPr>
              <w:rPr>
                <w:sz w:val="20"/>
                <w:szCs w:val="20"/>
              </w:rPr>
            </w:pPr>
            <w:r w:rsidRPr="005C7680">
              <w:rPr>
                <w:sz w:val="20"/>
                <w:szCs w:val="20"/>
              </w:rPr>
              <w:t>POVEZAVE</w:t>
            </w:r>
          </w:p>
        </w:tc>
      </w:tr>
      <w:tr w:rsidR="00CC6DA6" w:rsidRPr="005C7680" w:rsidTr="00572F8D">
        <w:tc>
          <w:tcPr>
            <w:tcW w:w="7196" w:type="dxa"/>
          </w:tcPr>
          <w:p w:rsidR="00CC6DA6" w:rsidRPr="005C7680" w:rsidRDefault="00CC6DA6" w:rsidP="00572F8D">
            <w:pPr>
              <w:rPr>
                <w:sz w:val="20"/>
                <w:szCs w:val="20"/>
              </w:rPr>
            </w:pPr>
            <w:r w:rsidRPr="005C7680">
              <w:rPr>
                <w:sz w:val="20"/>
                <w:szCs w:val="20"/>
              </w:rPr>
              <w:t>Naravne oblike gibanja: Teoretične vsebine</w:t>
            </w:r>
            <w:r w:rsidRPr="005C7680">
              <w:rPr>
                <w:sz w:val="20"/>
                <w:szCs w:val="20"/>
              </w:rPr>
              <w:sym w:font="Wingdings" w:char="F0E0"/>
            </w:r>
            <w:r w:rsidRPr="005C7680">
              <w:rPr>
                <w:sz w:val="20"/>
                <w:szCs w:val="20"/>
              </w:rPr>
              <w:t xml:space="preserve"> Zakaj se </w:t>
            </w:r>
            <w:proofErr w:type="spellStart"/>
            <w:r w:rsidRPr="005C7680">
              <w:rPr>
                <w:sz w:val="20"/>
                <w:szCs w:val="20"/>
              </w:rPr>
              <w:t>ogravamo</w:t>
            </w:r>
            <w:proofErr w:type="spellEnd"/>
            <w:r w:rsidRPr="005C7680">
              <w:rPr>
                <w:sz w:val="20"/>
                <w:szCs w:val="20"/>
              </w:rPr>
              <w:t>, kaj pomeni biti hiter, močan, gibljiv, natančen, vzdržljiv.</w:t>
            </w:r>
          </w:p>
        </w:tc>
        <w:tc>
          <w:tcPr>
            <w:tcW w:w="2016" w:type="dxa"/>
          </w:tcPr>
          <w:p w:rsidR="00CC6DA6" w:rsidRPr="005C7680" w:rsidRDefault="00CC6DA6" w:rsidP="00572F8D">
            <w:pPr>
              <w:rPr>
                <w:sz w:val="20"/>
                <w:szCs w:val="20"/>
              </w:rPr>
            </w:pPr>
            <w:r w:rsidRPr="005C7680">
              <w:rPr>
                <w:sz w:val="20"/>
                <w:szCs w:val="20"/>
              </w:rPr>
              <w:t>Povezava s spoznavanjem okolja.</w:t>
            </w:r>
          </w:p>
        </w:tc>
      </w:tr>
      <w:tr w:rsidR="00CC6DA6" w:rsidRPr="005C7680" w:rsidTr="00572F8D">
        <w:tc>
          <w:tcPr>
            <w:tcW w:w="7196" w:type="dxa"/>
          </w:tcPr>
          <w:p w:rsidR="00CC6DA6" w:rsidRPr="005C7680" w:rsidRDefault="00CC6DA6" w:rsidP="00572F8D">
            <w:pPr>
              <w:rPr>
                <w:sz w:val="20"/>
                <w:szCs w:val="20"/>
              </w:rPr>
            </w:pPr>
            <w:r w:rsidRPr="005C7680">
              <w:rPr>
                <w:sz w:val="20"/>
                <w:szCs w:val="20"/>
              </w:rPr>
              <w:t>Atletska abeceda: Teoretične vsebine</w:t>
            </w:r>
            <w:r w:rsidRPr="005C7680">
              <w:rPr>
                <w:sz w:val="20"/>
                <w:szCs w:val="20"/>
              </w:rPr>
              <w:sym w:font="Wingdings" w:char="F0E0"/>
            </w:r>
            <w:r w:rsidRPr="005C7680">
              <w:rPr>
                <w:sz w:val="20"/>
                <w:szCs w:val="20"/>
              </w:rPr>
              <w:t xml:space="preserve"> Razdalja</w:t>
            </w:r>
          </w:p>
        </w:tc>
        <w:tc>
          <w:tcPr>
            <w:tcW w:w="2016" w:type="dxa"/>
          </w:tcPr>
          <w:p w:rsidR="00CC6DA6" w:rsidRPr="005C7680" w:rsidRDefault="00CC6DA6" w:rsidP="00572F8D">
            <w:pPr>
              <w:rPr>
                <w:sz w:val="20"/>
                <w:szCs w:val="20"/>
              </w:rPr>
            </w:pPr>
            <w:r w:rsidRPr="005C7680">
              <w:rPr>
                <w:sz w:val="20"/>
                <w:szCs w:val="20"/>
              </w:rPr>
              <w:t>Povezava s spoznavanjem okolja, matematiko in slovenščino.</w:t>
            </w:r>
          </w:p>
        </w:tc>
      </w:tr>
      <w:tr w:rsidR="00CC6DA6" w:rsidRPr="005C7680" w:rsidTr="00572F8D">
        <w:tc>
          <w:tcPr>
            <w:tcW w:w="7196" w:type="dxa"/>
          </w:tcPr>
          <w:p w:rsidR="00CC6DA6" w:rsidRPr="005C7680" w:rsidRDefault="00CC6DA6" w:rsidP="00572F8D">
            <w:pPr>
              <w:rPr>
                <w:sz w:val="20"/>
                <w:szCs w:val="20"/>
              </w:rPr>
            </w:pPr>
            <w:r w:rsidRPr="005C7680">
              <w:rPr>
                <w:sz w:val="20"/>
                <w:szCs w:val="20"/>
              </w:rPr>
              <w:t>Gimnastična abeceda: Teoretične vsebine</w:t>
            </w:r>
            <w:r w:rsidRPr="005C7680">
              <w:rPr>
                <w:sz w:val="20"/>
                <w:szCs w:val="20"/>
              </w:rPr>
              <w:sym w:font="Wingdings" w:char="F0E0"/>
            </w:r>
            <w:r w:rsidRPr="005C7680">
              <w:rPr>
                <w:sz w:val="20"/>
                <w:szCs w:val="20"/>
              </w:rPr>
              <w:t xml:space="preserve"> pojmi orientacije v prostoru (naprej, nazaj, gor, dol, v stran, levo, desno)</w:t>
            </w:r>
          </w:p>
        </w:tc>
        <w:tc>
          <w:tcPr>
            <w:tcW w:w="2016" w:type="dxa"/>
          </w:tcPr>
          <w:p w:rsidR="00CC6DA6" w:rsidRPr="005C7680" w:rsidRDefault="00CC6DA6" w:rsidP="00572F8D">
            <w:pPr>
              <w:rPr>
                <w:sz w:val="20"/>
                <w:szCs w:val="20"/>
              </w:rPr>
            </w:pPr>
            <w:r w:rsidRPr="005C7680">
              <w:rPr>
                <w:sz w:val="20"/>
                <w:szCs w:val="20"/>
              </w:rPr>
              <w:t>Povezava s slovenščino in glasbeno vzgojo.</w:t>
            </w:r>
          </w:p>
        </w:tc>
      </w:tr>
      <w:tr w:rsidR="00CC6DA6" w:rsidRPr="005C7680" w:rsidTr="00572F8D">
        <w:tc>
          <w:tcPr>
            <w:tcW w:w="7196" w:type="dxa"/>
          </w:tcPr>
          <w:p w:rsidR="00CC6DA6" w:rsidRPr="005C7680" w:rsidRDefault="00CC6DA6" w:rsidP="00572F8D">
            <w:pPr>
              <w:rPr>
                <w:sz w:val="20"/>
                <w:szCs w:val="20"/>
              </w:rPr>
            </w:pPr>
            <w:r w:rsidRPr="005C7680">
              <w:rPr>
                <w:sz w:val="20"/>
                <w:szCs w:val="20"/>
              </w:rPr>
              <w:t>Plesne igre: Teoretične vsebine</w:t>
            </w:r>
            <w:r w:rsidRPr="005C7680">
              <w:rPr>
                <w:sz w:val="20"/>
                <w:szCs w:val="20"/>
              </w:rPr>
              <w:sym w:font="Wingdings" w:char="F0E0"/>
            </w:r>
            <w:r w:rsidRPr="005C7680">
              <w:rPr>
                <w:sz w:val="20"/>
                <w:szCs w:val="20"/>
              </w:rPr>
              <w:t xml:space="preserve"> Vloga gibanja in ritma v vsakdanjem življenju. Glasbeni in ritmični pripomočki za spremljanje gibanja.</w:t>
            </w:r>
          </w:p>
        </w:tc>
        <w:tc>
          <w:tcPr>
            <w:tcW w:w="2016" w:type="dxa"/>
          </w:tcPr>
          <w:p w:rsidR="00CC6DA6" w:rsidRPr="005C7680" w:rsidRDefault="00CC6DA6" w:rsidP="00572F8D">
            <w:pPr>
              <w:rPr>
                <w:sz w:val="20"/>
                <w:szCs w:val="20"/>
              </w:rPr>
            </w:pPr>
            <w:r w:rsidRPr="005C7680">
              <w:rPr>
                <w:sz w:val="20"/>
                <w:szCs w:val="20"/>
              </w:rPr>
              <w:t xml:space="preserve">Povezava z glasbeno vzgojo, spoznavanjem okolja in slovenščino. </w:t>
            </w:r>
          </w:p>
        </w:tc>
      </w:tr>
      <w:tr w:rsidR="00CC6DA6" w:rsidRPr="005C7680" w:rsidTr="00572F8D">
        <w:tc>
          <w:tcPr>
            <w:tcW w:w="7196" w:type="dxa"/>
          </w:tcPr>
          <w:p w:rsidR="00CC6DA6" w:rsidRPr="005C7680" w:rsidRDefault="00CC6DA6" w:rsidP="00572F8D">
            <w:pPr>
              <w:rPr>
                <w:sz w:val="20"/>
                <w:szCs w:val="20"/>
              </w:rPr>
            </w:pPr>
            <w:r w:rsidRPr="005C7680">
              <w:rPr>
                <w:sz w:val="20"/>
                <w:szCs w:val="20"/>
              </w:rPr>
              <w:t>Igre z žogo: Teoretične vsebine</w:t>
            </w:r>
            <w:r w:rsidRPr="005C7680">
              <w:rPr>
                <w:sz w:val="20"/>
                <w:szCs w:val="20"/>
              </w:rPr>
              <w:sym w:font="Wingdings" w:char="F0E0"/>
            </w:r>
            <w:r w:rsidRPr="005C7680">
              <w:rPr>
                <w:sz w:val="20"/>
                <w:szCs w:val="20"/>
              </w:rPr>
              <w:t xml:space="preserve"> Izrazi in pojmi, ki se pojavljajo v igrah z žogo.</w:t>
            </w:r>
          </w:p>
        </w:tc>
        <w:tc>
          <w:tcPr>
            <w:tcW w:w="2016" w:type="dxa"/>
          </w:tcPr>
          <w:p w:rsidR="00CC6DA6" w:rsidRPr="005C7680" w:rsidRDefault="00CC6DA6" w:rsidP="00572F8D">
            <w:pPr>
              <w:rPr>
                <w:sz w:val="20"/>
                <w:szCs w:val="20"/>
              </w:rPr>
            </w:pPr>
            <w:r w:rsidRPr="005C7680">
              <w:rPr>
                <w:sz w:val="20"/>
                <w:szCs w:val="20"/>
              </w:rPr>
              <w:t>Povezava s spoznavanjem okolja in slovenščino.</w:t>
            </w:r>
          </w:p>
        </w:tc>
      </w:tr>
      <w:tr w:rsidR="00CC6DA6" w:rsidRPr="005C7680" w:rsidTr="00572F8D">
        <w:tc>
          <w:tcPr>
            <w:tcW w:w="7196" w:type="dxa"/>
          </w:tcPr>
          <w:p w:rsidR="00CC6DA6" w:rsidRPr="005C7680" w:rsidRDefault="00CC6DA6" w:rsidP="00572F8D">
            <w:pPr>
              <w:rPr>
                <w:sz w:val="20"/>
                <w:szCs w:val="20"/>
              </w:rPr>
            </w:pPr>
            <w:r w:rsidRPr="005C7680">
              <w:rPr>
                <w:sz w:val="20"/>
                <w:szCs w:val="20"/>
              </w:rPr>
              <w:t>Plavalna abeceda: Teoretične vsebine</w:t>
            </w:r>
            <w:r w:rsidRPr="005C7680">
              <w:rPr>
                <w:sz w:val="20"/>
                <w:szCs w:val="20"/>
              </w:rPr>
              <w:sym w:font="Wingdings" w:char="F0E0"/>
            </w:r>
            <w:r w:rsidRPr="005C7680">
              <w:rPr>
                <w:sz w:val="20"/>
                <w:szCs w:val="20"/>
              </w:rPr>
              <w:t xml:space="preserve"> Nevarnosti v vodi, še zlasti pri skokih v vodo. Varnostni ukrepi, hišni red plavališča. Pomen preoblačenja mokrih </w:t>
            </w:r>
            <w:proofErr w:type="spellStart"/>
            <w:r w:rsidRPr="005C7680">
              <w:rPr>
                <w:sz w:val="20"/>
                <w:szCs w:val="20"/>
              </w:rPr>
              <w:t>kopaljk</w:t>
            </w:r>
            <w:proofErr w:type="spellEnd"/>
            <w:r w:rsidRPr="005C7680">
              <w:rPr>
                <w:sz w:val="20"/>
                <w:szCs w:val="20"/>
              </w:rPr>
              <w:t xml:space="preserve"> in pomen vzdrževanja higiene v vodi ter zunaj  nje. </w:t>
            </w:r>
          </w:p>
        </w:tc>
        <w:tc>
          <w:tcPr>
            <w:tcW w:w="2016" w:type="dxa"/>
          </w:tcPr>
          <w:p w:rsidR="00CC6DA6" w:rsidRPr="005C7680" w:rsidRDefault="00CC6DA6" w:rsidP="00572F8D">
            <w:pPr>
              <w:rPr>
                <w:sz w:val="20"/>
                <w:szCs w:val="20"/>
              </w:rPr>
            </w:pPr>
            <w:r w:rsidRPr="005C7680">
              <w:rPr>
                <w:sz w:val="20"/>
                <w:szCs w:val="20"/>
              </w:rPr>
              <w:t>Povezava s spoznavanjem okolja.</w:t>
            </w:r>
          </w:p>
        </w:tc>
      </w:tr>
      <w:tr w:rsidR="00CC6DA6" w:rsidRPr="005C7680" w:rsidTr="00572F8D">
        <w:tc>
          <w:tcPr>
            <w:tcW w:w="7196" w:type="dxa"/>
          </w:tcPr>
          <w:p w:rsidR="00CC6DA6" w:rsidRPr="005C7680" w:rsidRDefault="00CC6DA6" w:rsidP="00572F8D">
            <w:pPr>
              <w:rPr>
                <w:sz w:val="20"/>
                <w:szCs w:val="20"/>
              </w:rPr>
            </w:pPr>
            <w:r w:rsidRPr="005C7680">
              <w:rPr>
                <w:sz w:val="20"/>
                <w:szCs w:val="20"/>
              </w:rPr>
              <w:t>Izletništvo in pohodništvo: Teoretične vsebine</w:t>
            </w:r>
            <w:r w:rsidRPr="005C7680">
              <w:rPr>
                <w:sz w:val="20"/>
                <w:szCs w:val="20"/>
              </w:rPr>
              <w:sym w:font="Wingdings" w:char="F0E0"/>
            </w:r>
            <w:r w:rsidRPr="005C7680">
              <w:rPr>
                <w:sz w:val="20"/>
                <w:szCs w:val="20"/>
              </w:rPr>
              <w:t xml:space="preserve"> osnovno izletniško znanje (obutev, oblačilo, nahrbtnik, pitje tekočine). Spoznavanje okolice po kateri poteka izlet </w:t>
            </w:r>
          </w:p>
        </w:tc>
        <w:tc>
          <w:tcPr>
            <w:tcW w:w="2016" w:type="dxa"/>
          </w:tcPr>
          <w:p w:rsidR="00CC6DA6" w:rsidRPr="005C7680" w:rsidRDefault="00CC6DA6" w:rsidP="00572F8D">
            <w:pPr>
              <w:rPr>
                <w:sz w:val="20"/>
                <w:szCs w:val="20"/>
              </w:rPr>
            </w:pPr>
            <w:r w:rsidRPr="005C7680">
              <w:rPr>
                <w:sz w:val="20"/>
                <w:szCs w:val="20"/>
              </w:rPr>
              <w:t>Povezava s slovenščino in spoznavanjem okolja.</w:t>
            </w:r>
          </w:p>
        </w:tc>
      </w:tr>
      <w:tr w:rsidR="00CC6DA6" w:rsidRPr="005C7680" w:rsidTr="00572F8D">
        <w:tc>
          <w:tcPr>
            <w:tcW w:w="7196" w:type="dxa"/>
          </w:tcPr>
          <w:p w:rsidR="00CC6DA6" w:rsidRPr="005C7680" w:rsidRDefault="00CC6DA6" w:rsidP="00572F8D">
            <w:pPr>
              <w:rPr>
                <w:sz w:val="20"/>
                <w:szCs w:val="20"/>
              </w:rPr>
            </w:pPr>
            <w:r w:rsidRPr="005C7680">
              <w:rPr>
                <w:sz w:val="20"/>
                <w:szCs w:val="20"/>
              </w:rPr>
              <w:t>Ugotavljanje, spremljanje in vrednotenje gibalnih sposobnosti ter telesnih značilnosti: Teoretične vsebine</w:t>
            </w:r>
            <w:r w:rsidRPr="005C7680">
              <w:rPr>
                <w:sz w:val="20"/>
                <w:szCs w:val="20"/>
              </w:rPr>
              <w:sym w:font="Wingdings" w:char="F0E0"/>
            </w:r>
            <w:r w:rsidRPr="005C7680">
              <w:rPr>
                <w:sz w:val="20"/>
                <w:szCs w:val="20"/>
              </w:rPr>
              <w:t xml:space="preserve"> Kaj merimo (čas razdalja, število ponovitev)</w:t>
            </w:r>
          </w:p>
        </w:tc>
        <w:tc>
          <w:tcPr>
            <w:tcW w:w="2016" w:type="dxa"/>
          </w:tcPr>
          <w:p w:rsidR="00CC6DA6" w:rsidRPr="005C7680" w:rsidRDefault="00CC6DA6" w:rsidP="00572F8D">
            <w:pPr>
              <w:rPr>
                <w:sz w:val="20"/>
                <w:szCs w:val="20"/>
              </w:rPr>
            </w:pPr>
            <w:r w:rsidRPr="005C7680">
              <w:rPr>
                <w:sz w:val="20"/>
                <w:szCs w:val="20"/>
              </w:rPr>
              <w:t>Povezava s spoznavanjem okolja in matematiko.</w:t>
            </w:r>
          </w:p>
        </w:tc>
      </w:tr>
      <w:tr w:rsidR="00CC6DA6" w:rsidRPr="005C7680" w:rsidTr="00572F8D">
        <w:tc>
          <w:tcPr>
            <w:tcW w:w="7196" w:type="dxa"/>
          </w:tcPr>
          <w:p w:rsidR="00CC6DA6" w:rsidRPr="005C7680" w:rsidRDefault="00CC6DA6" w:rsidP="00572F8D">
            <w:pPr>
              <w:rPr>
                <w:sz w:val="20"/>
                <w:szCs w:val="20"/>
              </w:rPr>
            </w:pPr>
            <w:r w:rsidRPr="005C7680">
              <w:rPr>
                <w:sz w:val="20"/>
                <w:szCs w:val="20"/>
              </w:rPr>
              <w:t>Zimske dejavnosti: Teoretične vsebine</w:t>
            </w:r>
            <w:r w:rsidRPr="005C7680">
              <w:rPr>
                <w:sz w:val="20"/>
                <w:szCs w:val="20"/>
              </w:rPr>
              <w:sym w:font="Wingdings" w:char="F0E0"/>
            </w:r>
            <w:r w:rsidRPr="005C7680">
              <w:rPr>
                <w:sz w:val="20"/>
                <w:szCs w:val="20"/>
              </w:rPr>
              <w:t xml:space="preserve"> Nevarnosti na smučišču, sankališču in drsališču. </w:t>
            </w:r>
          </w:p>
        </w:tc>
        <w:tc>
          <w:tcPr>
            <w:tcW w:w="2016" w:type="dxa"/>
          </w:tcPr>
          <w:p w:rsidR="00CC6DA6" w:rsidRPr="005C7680" w:rsidRDefault="00CC6DA6" w:rsidP="00572F8D">
            <w:pPr>
              <w:rPr>
                <w:sz w:val="20"/>
                <w:szCs w:val="20"/>
              </w:rPr>
            </w:pPr>
            <w:r w:rsidRPr="005C7680">
              <w:rPr>
                <w:sz w:val="20"/>
                <w:szCs w:val="20"/>
              </w:rPr>
              <w:t>Povezava s spoznavanjem okolja</w:t>
            </w:r>
          </w:p>
        </w:tc>
      </w:tr>
    </w:tbl>
    <w:p w:rsidR="00CC6DA6" w:rsidRPr="00AC60CB" w:rsidRDefault="00CC6DA6" w:rsidP="00CC6DA6"/>
    <w:p w:rsidR="00CC6DA6" w:rsidRDefault="00CC6DA6" w:rsidP="00CC6DA6">
      <w:pPr>
        <w:rPr>
          <w:b/>
        </w:rPr>
      </w:pPr>
    </w:p>
    <w:p w:rsidR="00CC6DA6" w:rsidRDefault="00CC6DA6" w:rsidP="00CC6DA6">
      <w:pPr>
        <w:rPr>
          <w:b/>
        </w:rPr>
      </w:pPr>
    </w:p>
    <w:p w:rsidR="00CC6DA6" w:rsidRDefault="00CC6DA6" w:rsidP="00CC6DA6">
      <w:pPr>
        <w:rPr>
          <w:b/>
        </w:rPr>
      </w:pPr>
    </w:p>
    <w:p w:rsidR="00CC6DA6" w:rsidRPr="00BF7233" w:rsidRDefault="00CC6DA6" w:rsidP="00CC6DA6">
      <w:pPr>
        <w:rPr>
          <w:b/>
        </w:rPr>
      </w:pPr>
      <w:proofErr w:type="spellStart"/>
      <w:r>
        <w:rPr>
          <w:b/>
        </w:rPr>
        <w:t>Š</w:t>
      </w:r>
      <w:r w:rsidRPr="00BF7233">
        <w:rPr>
          <w:b/>
        </w:rPr>
        <w:t>vz</w:t>
      </w:r>
      <w:proofErr w:type="spellEnd"/>
      <w:r w:rsidRPr="00BF7233">
        <w:rPr>
          <w:b/>
        </w:rPr>
        <w:t xml:space="preserve"> in jeziki</w:t>
      </w:r>
    </w:p>
    <w:p w:rsidR="00CC6DA6" w:rsidRDefault="00CC6DA6" w:rsidP="00CC6DA6">
      <w:r>
        <w:t xml:space="preserve">Slovenščina in tuji jeziki. Pri </w:t>
      </w:r>
      <w:proofErr w:type="spellStart"/>
      <w:r>
        <w:t>ŠVZ</w:t>
      </w:r>
      <w:proofErr w:type="spellEnd"/>
      <w:r>
        <w:t xml:space="preserve"> lahko ustvarimo priložnosti, ki zagotavljajo razvijanje in pridobivanje jezikovnih komunikacijskih spretnosti in sposobnosti. Integracija športnih in jezikovnih vsebin omogoča napredek na obeh področjih.</w:t>
      </w:r>
    </w:p>
    <w:p w:rsidR="00CC6DA6" w:rsidRDefault="00CC6DA6" w:rsidP="00CC6DA6">
      <w:r>
        <w:t>Primeri:</w:t>
      </w:r>
    </w:p>
    <w:p w:rsidR="00CC6DA6" w:rsidRDefault="00CC6DA6" w:rsidP="00CC6DA6">
      <w:pPr>
        <w:pStyle w:val="ListParagraph"/>
        <w:numPr>
          <w:ilvl w:val="0"/>
          <w:numId w:val="3"/>
        </w:numPr>
      </w:pPr>
      <w:r>
        <w:t xml:space="preserve">Oblikovanje črk </w:t>
      </w:r>
      <w:hyperlink r:id="rId8" w:history="1">
        <w:r w:rsidRPr="00E1703F">
          <w:rPr>
            <w:rStyle w:val="Hyperlink"/>
          </w:rPr>
          <w:t>http://forum.xcitefun.net/abc-dance-the-human-alphabet-t45069.html</w:t>
        </w:r>
      </w:hyperlink>
    </w:p>
    <w:p w:rsidR="00CC6DA6" w:rsidRDefault="00CC6DA6" w:rsidP="00CC6DA6">
      <w:pPr>
        <w:pStyle w:val="ListParagraph"/>
        <w:numPr>
          <w:ilvl w:val="0"/>
          <w:numId w:val="3"/>
        </w:numPr>
      </w:pPr>
      <w:r>
        <w:t>Abecedni ples;</w:t>
      </w:r>
    </w:p>
    <w:p w:rsidR="00CC6DA6" w:rsidRDefault="00CC6DA6" w:rsidP="00CC6DA6">
      <w:pPr>
        <w:pStyle w:val="ListParagraph"/>
        <w:numPr>
          <w:ilvl w:val="0"/>
          <w:numId w:val="3"/>
        </w:numPr>
      </w:pPr>
      <w:r>
        <w:t>Gibalno izražanje pomena besed, pojmov;</w:t>
      </w:r>
      <w:r w:rsidRPr="002477FE">
        <w:t xml:space="preserve"> </w:t>
      </w:r>
    </w:p>
    <w:p w:rsidR="00CC6DA6" w:rsidRDefault="00CC6DA6" w:rsidP="00CC6DA6">
      <w:pPr>
        <w:pStyle w:val="ListParagraph"/>
        <w:numPr>
          <w:ilvl w:val="0"/>
          <w:numId w:val="3"/>
        </w:numPr>
      </w:pPr>
      <w:r>
        <w:t xml:space="preserve">Dogodki in doživetja pri </w:t>
      </w:r>
      <w:proofErr w:type="spellStart"/>
      <w:r>
        <w:t>ŠVZ</w:t>
      </w:r>
      <w:proofErr w:type="spellEnd"/>
      <w:r>
        <w:t xml:space="preserve"> so lahko osnova za pripovedovanje, pisanje zgodb, izražanje razmišljanj;</w:t>
      </w:r>
    </w:p>
    <w:p w:rsidR="00CC6DA6" w:rsidRDefault="00CC6DA6" w:rsidP="00CC6DA6">
      <w:pPr>
        <w:pStyle w:val="ListParagraph"/>
        <w:numPr>
          <w:ilvl w:val="0"/>
          <w:numId w:val="3"/>
        </w:numPr>
      </w:pPr>
      <w:r>
        <w:t>Dogodki in osebe iz literature so lahko osnova za ustvarjanje plesov, gibalnih iger…</w:t>
      </w:r>
    </w:p>
    <w:p w:rsidR="00CC6DA6" w:rsidRDefault="00CC6DA6" w:rsidP="00CC6DA6"/>
    <w:p w:rsidR="00CC6DA6" w:rsidRDefault="00CC6DA6" w:rsidP="00CC6DA6">
      <w:r>
        <w:t>Primeri povezovanja slovenskega jezika in športne vzgoje v 1. razredu:</w:t>
      </w:r>
    </w:p>
    <w:p w:rsidR="00CC6DA6" w:rsidRDefault="00CC6DA6" w:rsidP="00CC6DA6">
      <w:r>
        <w:t>Učenec:</w:t>
      </w:r>
    </w:p>
    <w:p w:rsidR="00CC6DA6" w:rsidRDefault="00CC6DA6" w:rsidP="00CC6DA6">
      <w:pPr>
        <w:pStyle w:val="ListParagraph"/>
        <w:numPr>
          <w:ilvl w:val="0"/>
          <w:numId w:val="4"/>
        </w:numPr>
      </w:pPr>
      <w:r>
        <w:t xml:space="preserve">Pravilno poimenuje položaj telesa glede na določeno orodje/športni pripomoček v telovadnici ali pa položaj določenega orodja/športnega pripomočka glede na njegovo </w:t>
      </w:r>
      <w:r>
        <w:lastRenderedPageBreak/>
        <w:t xml:space="preserve">postavitev, npr. spodaj, zgoraj, levo, desno, nad, pod, spredaj, zadaj (primer ure gimnastične abecede ali naravnih oblik gibanj – pojmi orientacije v prostoru).  </w:t>
      </w:r>
    </w:p>
    <w:p w:rsidR="00CC6DA6" w:rsidRDefault="00CC6DA6" w:rsidP="00CC6DA6">
      <w:pPr>
        <w:pStyle w:val="ListParagraph"/>
        <w:numPr>
          <w:ilvl w:val="0"/>
          <w:numId w:val="4"/>
        </w:numPr>
      </w:pPr>
      <w:r>
        <w:t>Pravilno poimenuje smer gibanja telesa, npr. naprej, nazaj, gor, dol, v stran, levo, desno (primer ure gimnastične abecede – pojmi orientacije  prostoru).</w:t>
      </w:r>
    </w:p>
    <w:p w:rsidR="00CC6DA6" w:rsidRDefault="00CC6DA6" w:rsidP="00CC6DA6">
      <w:pPr>
        <w:pStyle w:val="ListParagraph"/>
        <w:numPr>
          <w:ilvl w:val="0"/>
          <w:numId w:val="4"/>
        </w:numPr>
      </w:pPr>
      <w:r>
        <w:t>Upošteva sestavljena navodila, npr. primi žogo in jo vodi do stojala, teci do stojala in lezi na blazino (vse dejavnosti).</w:t>
      </w:r>
    </w:p>
    <w:p w:rsidR="00CC6DA6" w:rsidRDefault="00CC6DA6" w:rsidP="00CC6DA6">
      <w:pPr>
        <w:pStyle w:val="ListParagraph"/>
        <w:numPr>
          <w:ilvl w:val="0"/>
          <w:numId w:val="4"/>
        </w:numPr>
      </w:pPr>
      <w:r>
        <w:t>Zna sam predstaviti planinsko pot, doživljanje na izletu (športni dan – izletništvo in pohodništvo).</w:t>
      </w:r>
    </w:p>
    <w:p w:rsidR="00CC6DA6" w:rsidRDefault="00CC6DA6" w:rsidP="00CC6DA6">
      <w:pPr>
        <w:pStyle w:val="ListParagraph"/>
        <w:numPr>
          <w:ilvl w:val="0"/>
          <w:numId w:val="4"/>
        </w:numPr>
      </w:pPr>
      <w:r>
        <w:t>Podoživlja dogodke, osebe, živali, premete (plesne igre)</w:t>
      </w:r>
    </w:p>
    <w:p w:rsidR="00CC6DA6" w:rsidRDefault="00CC6DA6" w:rsidP="00CC6DA6">
      <w:pPr>
        <w:pStyle w:val="ListParagraph"/>
        <w:numPr>
          <w:ilvl w:val="0"/>
          <w:numId w:val="4"/>
        </w:numPr>
      </w:pPr>
      <w:r>
        <w:t xml:space="preserve">Usvaja izraze za prostorska razmerja: na klopi, pod kozo, zgoraj, spodaj, v koloni je </w:t>
      </w:r>
      <w:proofErr w:type="spellStart"/>
      <w:r>
        <w:t>spreda</w:t>
      </w:r>
      <w:proofErr w:type="spellEnd"/>
      <w:r>
        <w:t>, v koloni je zadaj, med dvema črtama (vse dejavnosti)</w:t>
      </w:r>
    </w:p>
    <w:p w:rsidR="00CC6DA6" w:rsidRPr="00AC60CB" w:rsidRDefault="00CC6DA6" w:rsidP="00CC6DA6">
      <w:r>
        <w:rPr>
          <w:noProof/>
          <w:lang w:eastAsia="sl-SI"/>
        </w:rPr>
        <w:drawing>
          <wp:anchor distT="0" distB="0" distL="114300" distR="114300" simplePos="0" relativeHeight="251661312" behindDoc="1" locked="0" layoutInCell="1" allowOverlap="1" wp14:anchorId="4A9F4236" wp14:editId="5ABBF02D">
            <wp:simplePos x="0" y="0"/>
            <wp:positionH relativeFrom="column">
              <wp:posOffset>109855</wp:posOffset>
            </wp:positionH>
            <wp:positionV relativeFrom="paragraph">
              <wp:posOffset>133350</wp:posOffset>
            </wp:positionV>
            <wp:extent cx="4905375" cy="1095375"/>
            <wp:effectExtent l="0" t="0" r="9525" b="9525"/>
            <wp:wrapThrough wrapText="bothSides">
              <wp:wrapPolygon edited="0">
                <wp:start x="0" y="0"/>
                <wp:lineTo x="0" y="21412"/>
                <wp:lineTo x="21558" y="21412"/>
                <wp:lineTo x="215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67514"/>
                    <a:stretch/>
                  </pic:blipFill>
                  <pic:spPr bwMode="auto">
                    <a:xfrm>
                      <a:off x="0" y="0"/>
                      <a:ext cx="490537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Pr>
        <w:rPr>
          <w:b/>
        </w:rPr>
      </w:pPr>
    </w:p>
    <w:p w:rsidR="00CC6DA6" w:rsidRDefault="00CC6DA6" w:rsidP="00CC6DA6">
      <w:pPr>
        <w:rPr>
          <w:b/>
        </w:rPr>
      </w:pPr>
      <w:proofErr w:type="spellStart"/>
      <w:r w:rsidRPr="002477FE">
        <w:rPr>
          <w:b/>
        </w:rPr>
        <w:t>Švz</w:t>
      </w:r>
      <w:proofErr w:type="spellEnd"/>
      <w:r w:rsidRPr="002477FE">
        <w:rPr>
          <w:b/>
        </w:rPr>
        <w:t xml:space="preserve"> in matematika</w:t>
      </w:r>
    </w:p>
    <w:p w:rsidR="00CC6DA6" w:rsidRDefault="00CC6DA6" w:rsidP="00CC6DA6">
      <w:r>
        <w:rPr>
          <w:noProof/>
          <w:lang w:eastAsia="sl-SI"/>
        </w:rPr>
        <w:drawing>
          <wp:anchor distT="0" distB="0" distL="114300" distR="114300" simplePos="0" relativeHeight="251662336" behindDoc="1" locked="0" layoutInCell="1" allowOverlap="1" wp14:anchorId="096F37CD" wp14:editId="0ABC7650">
            <wp:simplePos x="0" y="0"/>
            <wp:positionH relativeFrom="column">
              <wp:posOffset>43180</wp:posOffset>
            </wp:positionH>
            <wp:positionV relativeFrom="paragraph">
              <wp:posOffset>1936115</wp:posOffset>
            </wp:positionV>
            <wp:extent cx="5019675" cy="2181225"/>
            <wp:effectExtent l="0" t="0" r="9525" b="9525"/>
            <wp:wrapThrough wrapText="bothSides">
              <wp:wrapPolygon edited="0">
                <wp:start x="0" y="0"/>
                <wp:lineTo x="0" y="21506"/>
                <wp:lineTo x="21559" y="21506"/>
                <wp:lineTo x="215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299">
        <w:rPr>
          <w:noProof/>
          <w:lang w:eastAsia="sl-SI"/>
        </w:rPr>
        <w:drawing>
          <wp:anchor distT="0" distB="0" distL="114300" distR="114300" simplePos="0" relativeHeight="251660288" behindDoc="1" locked="0" layoutInCell="1" allowOverlap="1" wp14:anchorId="7B138F6F" wp14:editId="38729441">
            <wp:simplePos x="0" y="0"/>
            <wp:positionH relativeFrom="column">
              <wp:posOffset>-4445</wp:posOffset>
            </wp:positionH>
            <wp:positionV relativeFrom="paragraph">
              <wp:posOffset>758825</wp:posOffset>
            </wp:positionV>
            <wp:extent cx="5019675" cy="1181100"/>
            <wp:effectExtent l="0" t="0" r="9525" b="0"/>
            <wp:wrapThrough wrapText="bothSides">
              <wp:wrapPolygon edited="0">
                <wp:start x="0" y="0"/>
                <wp:lineTo x="0" y="21252"/>
                <wp:lineTo x="21559" y="21252"/>
                <wp:lineTo x="215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299">
        <w:t>Povezovanje matematike z drugimi predmeti omogoča in poudarja njeno praktično uporabnosti-spoznavanje abstraktnih pojmov v konkretnih situacijah. Številne študije so potrdile učinkovitost integracije</w:t>
      </w:r>
      <w:r>
        <w:t xml:space="preserve"> </w:t>
      </w:r>
      <w:proofErr w:type="spellStart"/>
      <w:r w:rsidRPr="00D62299">
        <w:t>ŠVZ</w:t>
      </w:r>
      <w:proofErr w:type="spellEnd"/>
      <w:r>
        <w:t xml:space="preserve"> </w:t>
      </w:r>
      <w:r w:rsidRPr="00D62299">
        <w:t>in</w:t>
      </w:r>
      <w:r>
        <w:t xml:space="preserve"> </w:t>
      </w:r>
      <w:r w:rsidRPr="00D62299">
        <w:t>mat</w:t>
      </w:r>
      <w:r>
        <w:t>ematike.</w:t>
      </w:r>
    </w:p>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p w:rsidR="00CC6DA6" w:rsidRDefault="00CC6DA6" w:rsidP="00CC6DA6">
      <w:r w:rsidRPr="002477FE">
        <w:t xml:space="preserve"> </w:t>
      </w:r>
      <w:r>
        <w:t>Primeri:</w:t>
      </w:r>
    </w:p>
    <w:p w:rsidR="00CC6DA6" w:rsidRDefault="00CC6DA6" w:rsidP="00CC6DA6">
      <w:pPr>
        <w:pStyle w:val="ListParagraph"/>
        <w:numPr>
          <w:ilvl w:val="0"/>
          <w:numId w:val="5"/>
        </w:numPr>
      </w:pPr>
      <w:r>
        <w:lastRenderedPageBreak/>
        <w:t xml:space="preserve">igra in različne igralne </w:t>
      </w:r>
      <w:proofErr w:type="spellStart"/>
      <w:r>
        <w:t>situacijepri</w:t>
      </w:r>
      <w:proofErr w:type="spellEnd"/>
      <w:r>
        <w:t xml:space="preserve"> </w:t>
      </w:r>
      <w:proofErr w:type="spellStart"/>
      <w:r>
        <w:t>ŠVZse</w:t>
      </w:r>
      <w:proofErr w:type="spellEnd"/>
      <w:r>
        <w:t xml:space="preserve"> lahko uspešno uporabljajo pri predstavljanju matematičnih pojmov, problemov, konceptov,veščin(štetje, številčni sistem, aritmetične operacije, vrednotenje, razvrščanje, ocenjevanje, merjenje…)</w:t>
      </w:r>
    </w:p>
    <w:p w:rsidR="00CC6DA6" w:rsidRDefault="00CC6DA6" w:rsidP="00CC6DA6">
      <w:pPr>
        <w:pStyle w:val="ListParagraph"/>
        <w:numPr>
          <w:ilvl w:val="0"/>
          <w:numId w:val="5"/>
        </w:numPr>
      </w:pPr>
      <w:hyperlink r:id="rId12" w:history="1">
        <w:r w:rsidRPr="00E1703F">
          <w:rPr>
            <w:rStyle w:val="Hyperlink"/>
          </w:rPr>
          <w:t>http://getamazingpics.blogspot.com/2009/08/human-body-numbers.html</w:t>
        </w:r>
      </w:hyperlink>
    </w:p>
    <w:p w:rsidR="00CC6DA6" w:rsidRDefault="00CC6DA6" w:rsidP="00CC6DA6"/>
    <w:p w:rsidR="00CC6DA6" w:rsidRPr="00D62299" w:rsidRDefault="00CC6DA6" w:rsidP="00CC6DA6">
      <w:pPr>
        <w:rPr>
          <w:b/>
        </w:rPr>
      </w:pPr>
      <w:proofErr w:type="spellStart"/>
      <w:r>
        <w:rPr>
          <w:b/>
        </w:rPr>
        <w:t>Š</w:t>
      </w:r>
      <w:r w:rsidRPr="00D62299">
        <w:rPr>
          <w:b/>
        </w:rPr>
        <w:t>vz</w:t>
      </w:r>
      <w:proofErr w:type="spellEnd"/>
      <w:r w:rsidRPr="00D62299">
        <w:rPr>
          <w:b/>
        </w:rPr>
        <w:t xml:space="preserve"> in naravoslovje</w:t>
      </w:r>
    </w:p>
    <w:p w:rsidR="00CC6DA6" w:rsidRDefault="00CC6DA6" w:rsidP="00CC6DA6">
      <w:r>
        <w:t xml:space="preserve">Povezave med </w:t>
      </w:r>
      <w:proofErr w:type="spellStart"/>
      <w:r>
        <w:t>ŠVZ</w:t>
      </w:r>
      <w:proofErr w:type="spellEnd"/>
      <w:r>
        <w:t xml:space="preserve"> in naravoslovjem so zelo uspešne. Povezovanje se nanaša na področja kemije, fizike, biologije, informatike, tehnike in tehnologije. </w:t>
      </w:r>
      <w:proofErr w:type="spellStart"/>
      <w:r>
        <w:t>Spoznavanjein</w:t>
      </w:r>
      <w:proofErr w:type="spellEnd"/>
      <w:r>
        <w:t xml:space="preserve"> </w:t>
      </w:r>
      <w:proofErr w:type="spellStart"/>
      <w:r>
        <w:t>razumevanjenaravnega</w:t>
      </w:r>
      <w:proofErr w:type="spellEnd"/>
      <w:r>
        <w:t xml:space="preserve"> okolja, v katerem živimo. Razvijamo občutljivost za: dogajanja v okolju, za ohranjanje naravnega okolja, </w:t>
      </w:r>
      <w:proofErr w:type="spellStart"/>
      <w:r>
        <w:t>spoznavanježivein</w:t>
      </w:r>
      <w:proofErr w:type="spellEnd"/>
      <w:r>
        <w:t xml:space="preserve"> </w:t>
      </w:r>
      <w:proofErr w:type="spellStart"/>
      <w:r>
        <w:t>neživenarave</w:t>
      </w:r>
      <w:proofErr w:type="spellEnd"/>
      <w:r>
        <w:t>, njene raznolikosti, povezanost in spremenljivost.</w:t>
      </w:r>
    </w:p>
    <w:p w:rsidR="00CC6DA6" w:rsidRDefault="00CC6DA6" w:rsidP="00CC6DA6"/>
    <w:p w:rsidR="00CC6DA6" w:rsidRDefault="00CC6DA6" w:rsidP="00CC6DA6">
      <w:r>
        <w:rPr>
          <w:noProof/>
          <w:lang w:eastAsia="sl-SI"/>
        </w:rPr>
        <w:drawing>
          <wp:inline distT="0" distB="0" distL="0" distR="0" wp14:anchorId="5937098C" wp14:editId="2F762071">
            <wp:extent cx="4504497" cy="344512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7104" cy="3447116"/>
                    </a:xfrm>
                    <a:prstGeom prst="rect">
                      <a:avLst/>
                    </a:prstGeom>
                    <a:noFill/>
                    <a:ln>
                      <a:noFill/>
                    </a:ln>
                  </pic:spPr>
                </pic:pic>
              </a:graphicData>
            </a:graphic>
          </wp:inline>
        </w:drawing>
      </w:r>
    </w:p>
    <w:p w:rsidR="00CC6DA6" w:rsidRDefault="00CC6DA6" w:rsidP="00CC6DA6"/>
    <w:p w:rsidR="00CC6DA6" w:rsidRDefault="00CC6DA6" w:rsidP="00CC6DA6">
      <w:pPr>
        <w:tabs>
          <w:tab w:val="left" w:pos="1035"/>
        </w:tabs>
      </w:pPr>
      <w:r>
        <w:t>Primeri:</w:t>
      </w:r>
    </w:p>
    <w:p w:rsidR="00CC6DA6" w:rsidRDefault="00CC6DA6" w:rsidP="00CC6DA6">
      <w:pPr>
        <w:pStyle w:val="ListParagraph"/>
        <w:numPr>
          <w:ilvl w:val="0"/>
          <w:numId w:val="6"/>
        </w:numPr>
        <w:tabs>
          <w:tab w:val="left" w:pos="1035"/>
        </w:tabs>
      </w:pPr>
      <w:r>
        <w:t>Oponašanje živih bitij, njihove rasti ter prikazovanje mnogih drug pojavov iz naravnega okolja</w:t>
      </w:r>
    </w:p>
    <w:p w:rsidR="00CC6DA6" w:rsidRDefault="00CC6DA6" w:rsidP="00CC6DA6">
      <w:pPr>
        <w:pStyle w:val="ListParagraph"/>
        <w:numPr>
          <w:ilvl w:val="0"/>
          <w:numId w:val="6"/>
        </w:numPr>
        <w:tabs>
          <w:tab w:val="left" w:pos="1035"/>
        </w:tabs>
      </w:pPr>
      <w:r>
        <w:t>Spoznavanje orientacije v prostoru, gibanje sonca, lune, zemlje ter spoznavanje vremena oziroma različnih vremenskih pojavov</w:t>
      </w:r>
    </w:p>
    <w:p w:rsidR="00CC6DA6" w:rsidRDefault="00CC6DA6" w:rsidP="00CC6DA6">
      <w:pPr>
        <w:pStyle w:val="ListParagraph"/>
        <w:numPr>
          <w:ilvl w:val="0"/>
          <w:numId w:val="6"/>
        </w:numPr>
        <w:tabs>
          <w:tab w:val="left" w:pos="1035"/>
        </w:tabs>
      </w:pPr>
      <w:r>
        <w:t>Pojasnjevanje osnovnih fizikalnih pojmov lahko učitelj opravi s pomočjo različnih športnih dejavnosti</w:t>
      </w:r>
    </w:p>
    <w:p w:rsidR="00CC6DA6" w:rsidRDefault="00CC6DA6" w:rsidP="00CC6DA6">
      <w:pPr>
        <w:pStyle w:val="ListParagraph"/>
        <w:numPr>
          <w:ilvl w:val="0"/>
          <w:numId w:val="6"/>
        </w:numPr>
        <w:tabs>
          <w:tab w:val="left" w:pos="1035"/>
        </w:tabs>
      </w:pPr>
      <w:r>
        <w:t>Povezavo med telesno težo, športno aktivnostjo in načinom prehranjevanja</w:t>
      </w:r>
    </w:p>
    <w:p w:rsidR="00CC6DA6" w:rsidRDefault="00CC6DA6" w:rsidP="00CC6DA6">
      <w:pPr>
        <w:pStyle w:val="ListParagraph"/>
        <w:numPr>
          <w:ilvl w:val="0"/>
          <w:numId w:val="6"/>
        </w:numPr>
        <w:tabs>
          <w:tab w:val="left" w:pos="1035"/>
        </w:tabs>
      </w:pPr>
      <w:r>
        <w:t>Delovanje organskih sistemov, vpliv intenzivnejše aktivnosti ter spremembe, ki ob tem nastanejo</w:t>
      </w:r>
    </w:p>
    <w:p w:rsidR="00CC6DA6" w:rsidRDefault="00CC6DA6" w:rsidP="00CC6DA6">
      <w:pPr>
        <w:pStyle w:val="ListParagraph"/>
        <w:numPr>
          <w:ilvl w:val="0"/>
          <w:numId w:val="6"/>
        </w:numPr>
        <w:tabs>
          <w:tab w:val="left" w:pos="1035"/>
        </w:tabs>
      </w:pPr>
      <w:r>
        <w:t>Seznanjajo z osnovami prometne varnosti in vključevanja v promet</w:t>
      </w:r>
    </w:p>
    <w:p w:rsidR="00CC6DA6" w:rsidRDefault="00CC6DA6" w:rsidP="00CC6DA6">
      <w:pPr>
        <w:tabs>
          <w:tab w:val="left" w:pos="1035"/>
        </w:tabs>
      </w:pPr>
    </w:p>
    <w:p w:rsidR="00CC6DA6" w:rsidRDefault="00CC6DA6" w:rsidP="00CC6DA6">
      <w:pPr>
        <w:tabs>
          <w:tab w:val="left" w:pos="1035"/>
        </w:tabs>
      </w:pPr>
    </w:p>
    <w:p w:rsidR="00CC6DA6" w:rsidRPr="00F637BC" w:rsidRDefault="00CC6DA6" w:rsidP="00CC6DA6">
      <w:pPr>
        <w:tabs>
          <w:tab w:val="left" w:pos="1035"/>
        </w:tabs>
        <w:rPr>
          <w:b/>
        </w:rPr>
      </w:pPr>
      <w:proofErr w:type="spellStart"/>
      <w:r w:rsidRPr="00F637BC">
        <w:rPr>
          <w:b/>
        </w:rPr>
        <w:t>Švz</w:t>
      </w:r>
      <w:proofErr w:type="spellEnd"/>
      <w:r w:rsidRPr="00F637BC">
        <w:rPr>
          <w:b/>
        </w:rPr>
        <w:t xml:space="preserve"> in družboslovje</w:t>
      </w:r>
    </w:p>
    <w:p w:rsidR="00CC6DA6" w:rsidRDefault="00CC6DA6" w:rsidP="00CC6DA6">
      <w:pPr>
        <w:tabs>
          <w:tab w:val="left" w:pos="1035"/>
        </w:tabs>
      </w:pPr>
      <w:r>
        <w:t xml:space="preserve">Povezave segajo na področja zgodovine, geografije in sociologije. Pri </w:t>
      </w:r>
      <w:proofErr w:type="spellStart"/>
      <w:r>
        <w:t>ŠVZ</w:t>
      </w:r>
      <w:proofErr w:type="spellEnd"/>
      <w:r>
        <w:t xml:space="preserve"> lahko v različnih dejavnostih simuliramo delovanje posameznikov v skupinah, prevzemanje določenih vlog.</w:t>
      </w:r>
    </w:p>
    <w:p w:rsidR="00CC6DA6" w:rsidRDefault="00CC6DA6" w:rsidP="00CC6DA6">
      <w:pPr>
        <w:tabs>
          <w:tab w:val="left" w:pos="1035"/>
        </w:tabs>
      </w:pPr>
    </w:p>
    <w:p w:rsidR="00CC6DA6" w:rsidRDefault="00CC6DA6" w:rsidP="00CC6DA6">
      <w:pPr>
        <w:tabs>
          <w:tab w:val="left" w:pos="1035"/>
        </w:tabs>
      </w:pPr>
      <w:r>
        <w:t>Primeri:</w:t>
      </w:r>
    </w:p>
    <w:p w:rsidR="00CC6DA6" w:rsidRDefault="00CC6DA6" w:rsidP="00CC6DA6">
      <w:pPr>
        <w:pStyle w:val="ListParagraph"/>
        <w:numPr>
          <w:ilvl w:val="0"/>
          <w:numId w:val="7"/>
        </w:numPr>
        <w:tabs>
          <w:tab w:val="left" w:pos="1035"/>
        </w:tabs>
      </w:pPr>
      <w:r>
        <w:t xml:space="preserve">Druge kulture, narode,države učenci spoznavajo preko plesov in različnih opravil </w:t>
      </w:r>
    </w:p>
    <w:p w:rsidR="00CC6DA6" w:rsidRDefault="00CC6DA6" w:rsidP="00CC6DA6">
      <w:pPr>
        <w:pStyle w:val="ListParagraph"/>
        <w:numPr>
          <w:ilvl w:val="0"/>
          <w:numId w:val="7"/>
        </w:numPr>
        <w:tabs>
          <w:tab w:val="left" w:pos="1035"/>
        </w:tabs>
      </w:pPr>
      <w:r>
        <w:t>skozi pravila iger otroci spoznavajo pomen pravil v družbenem življenju</w:t>
      </w:r>
      <w:r w:rsidRPr="00F637BC">
        <w:t xml:space="preserve"> </w:t>
      </w:r>
    </w:p>
    <w:p w:rsidR="00CC6DA6" w:rsidRDefault="00CC6DA6" w:rsidP="00CC6DA6">
      <w:pPr>
        <w:pStyle w:val="ListParagraph"/>
        <w:numPr>
          <w:ilvl w:val="0"/>
          <w:numId w:val="7"/>
        </w:numPr>
        <w:tabs>
          <w:tab w:val="left" w:pos="1035"/>
        </w:tabs>
      </w:pPr>
      <w:r>
        <w:t>Spoznavanje družine, šole, poklicev, različnih družbenih skupin, njihovih navad in običajev, vrednot in medsebojnih odnosov,</w:t>
      </w:r>
    </w:p>
    <w:p w:rsidR="00CC6DA6" w:rsidRDefault="00CC6DA6" w:rsidP="00CC6DA6">
      <w:pPr>
        <w:pStyle w:val="ListParagraph"/>
        <w:numPr>
          <w:ilvl w:val="0"/>
          <w:numId w:val="7"/>
        </w:numPr>
        <w:tabs>
          <w:tab w:val="left" w:pos="1035"/>
        </w:tabs>
      </w:pPr>
      <w:r>
        <w:t>Vzpostavljanje in utrjevanje socialnih odnosov, ki odražajo različne življenjske situacije</w:t>
      </w:r>
    </w:p>
    <w:p w:rsidR="00CC6DA6" w:rsidRDefault="00CC6DA6" w:rsidP="00CC6DA6">
      <w:pPr>
        <w:pStyle w:val="ListParagraph"/>
        <w:numPr>
          <w:ilvl w:val="0"/>
          <w:numId w:val="7"/>
        </w:numPr>
        <w:tabs>
          <w:tab w:val="left" w:pos="1035"/>
        </w:tabs>
      </w:pPr>
      <w:r>
        <w:t>Skozi pravila iger otroci spoznavajo pomen pravil v družbenem življenju</w:t>
      </w:r>
    </w:p>
    <w:p w:rsidR="00CC6DA6" w:rsidRDefault="00CC6DA6" w:rsidP="00CC6DA6">
      <w:pPr>
        <w:pStyle w:val="ListParagraph"/>
        <w:numPr>
          <w:ilvl w:val="0"/>
          <w:numId w:val="7"/>
        </w:numPr>
        <w:tabs>
          <w:tab w:val="left" w:pos="1035"/>
        </w:tabs>
      </w:pPr>
      <w:r>
        <w:t>Te izkušnje omogočajo učinkovitejše vključevanje v vsakodnevno življenje in pripravljajo posameznika za samostojno delovanje v družbi</w:t>
      </w:r>
    </w:p>
    <w:p w:rsidR="00CC6DA6" w:rsidRPr="00F637BC" w:rsidRDefault="00CC6DA6" w:rsidP="00CC6DA6">
      <w:pPr>
        <w:tabs>
          <w:tab w:val="left" w:pos="1035"/>
        </w:tabs>
        <w:rPr>
          <w:b/>
        </w:rPr>
      </w:pPr>
      <w:proofErr w:type="spellStart"/>
      <w:r w:rsidRPr="00F637BC">
        <w:rPr>
          <w:b/>
        </w:rPr>
        <w:t>Švz</w:t>
      </w:r>
      <w:proofErr w:type="spellEnd"/>
      <w:r w:rsidRPr="00F637BC">
        <w:rPr>
          <w:b/>
        </w:rPr>
        <w:t xml:space="preserve"> in glasbena vzgoja</w:t>
      </w:r>
    </w:p>
    <w:p w:rsidR="00CC6DA6" w:rsidRDefault="00CC6DA6" w:rsidP="00CC6DA6">
      <w:pPr>
        <w:tabs>
          <w:tab w:val="left" w:pos="1035"/>
        </w:tabs>
      </w:pPr>
      <w:r>
        <w:t>Povezovanje glasbe pri športnih dejavnostih lahko pozitivno vpliva na različne razsežnosti otrokove osebnosti. Glasba in gibanje predstavljata v sodobnem pouku možnost drugačne, sproščene komunikacije.</w:t>
      </w:r>
    </w:p>
    <w:p w:rsidR="00CC6DA6" w:rsidRDefault="00CC6DA6" w:rsidP="00CC6DA6">
      <w:pPr>
        <w:tabs>
          <w:tab w:val="left" w:pos="1035"/>
        </w:tabs>
      </w:pPr>
      <w:r>
        <w:rPr>
          <w:noProof/>
          <w:lang w:eastAsia="sl-SI"/>
        </w:rPr>
        <w:drawing>
          <wp:inline distT="0" distB="0" distL="0" distR="0" wp14:anchorId="20DCF49A" wp14:editId="57A06D25">
            <wp:extent cx="5133975" cy="1628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1628775"/>
                    </a:xfrm>
                    <a:prstGeom prst="rect">
                      <a:avLst/>
                    </a:prstGeom>
                    <a:noFill/>
                    <a:ln>
                      <a:noFill/>
                    </a:ln>
                  </pic:spPr>
                </pic:pic>
              </a:graphicData>
            </a:graphic>
          </wp:inline>
        </w:drawing>
      </w:r>
    </w:p>
    <w:p w:rsidR="00CC6DA6" w:rsidRDefault="00CC6DA6" w:rsidP="00CC6DA6">
      <w:pPr>
        <w:tabs>
          <w:tab w:val="left" w:pos="1035"/>
        </w:tabs>
      </w:pPr>
    </w:p>
    <w:p w:rsidR="00CC6DA6" w:rsidRDefault="00CC6DA6" w:rsidP="00CC6DA6">
      <w:pPr>
        <w:tabs>
          <w:tab w:val="left" w:pos="1035"/>
        </w:tabs>
      </w:pPr>
      <w:r>
        <w:t>Primeri:</w:t>
      </w:r>
    </w:p>
    <w:p w:rsidR="00CC6DA6" w:rsidRDefault="00CC6DA6" w:rsidP="00CC6DA6">
      <w:pPr>
        <w:pStyle w:val="ListParagraph"/>
        <w:numPr>
          <w:ilvl w:val="0"/>
          <w:numId w:val="8"/>
        </w:numPr>
        <w:tabs>
          <w:tab w:val="left" w:pos="1035"/>
        </w:tabs>
      </w:pPr>
      <w:r>
        <w:t xml:space="preserve">Glasbo je lahko </w:t>
      </w:r>
      <w:proofErr w:type="spellStart"/>
      <w:r>
        <w:t>podlagapri</w:t>
      </w:r>
      <w:proofErr w:type="spellEnd"/>
      <w:r>
        <w:t xml:space="preserve"> izvajanju različnih športnih dejavnosti, učenci jo tudi sami izberejo ali ustvarijo</w:t>
      </w:r>
    </w:p>
    <w:p w:rsidR="00CC6DA6" w:rsidRDefault="00CC6DA6" w:rsidP="00CC6DA6">
      <w:pPr>
        <w:pStyle w:val="ListParagraph"/>
        <w:numPr>
          <w:ilvl w:val="0"/>
          <w:numId w:val="8"/>
        </w:numPr>
        <w:tabs>
          <w:tab w:val="left" w:pos="1035"/>
        </w:tabs>
      </w:pPr>
      <w:r>
        <w:t>Skozi poslušanje in doživljanje glasbe oziroma določene glasbene teme, učenci ustvarjajo plesne predstave</w:t>
      </w:r>
    </w:p>
    <w:p w:rsidR="00CC6DA6" w:rsidRDefault="00CC6DA6" w:rsidP="00CC6DA6">
      <w:pPr>
        <w:tabs>
          <w:tab w:val="left" w:pos="1035"/>
        </w:tabs>
      </w:pPr>
    </w:p>
    <w:p w:rsidR="00CC6DA6" w:rsidRPr="00F637BC" w:rsidRDefault="00CC6DA6" w:rsidP="00CC6DA6">
      <w:pPr>
        <w:tabs>
          <w:tab w:val="left" w:pos="1035"/>
        </w:tabs>
        <w:rPr>
          <w:b/>
        </w:rPr>
      </w:pPr>
      <w:proofErr w:type="spellStart"/>
      <w:r w:rsidRPr="00F637BC">
        <w:rPr>
          <w:b/>
        </w:rPr>
        <w:t>Švz</w:t>
      </w:r>
      <w:proofErr w:type="spellEnd"/>
      <w:r w:rsidRPr="00F637BC">
        <w:rPr>
          <w:b/>
        </w:rPr>
        <w:t xml:space="preserve"> in likovna vzgoja</w:t>
      </w:r>
    </w:p>
    <w:p w:rsidR="00CC6DA6" w:rsidRDefault="00CC6DA6" w:rsidP="00CC6DA6">
      <w:pPr>
        <w:tabs>
          <w:tab w:val="left" w:pos="1035"/>
        </w:tabs>
      </w:pPr>
      <w:r>
        <w:t>Ustvarjanje in razstavljanje različnih likovnih izdelkov na temo(npr. Olimpijske igre). Oblikovanje in izdelava pripomočkov, ki se uporabljajo pri različnih igrah.</w:t>
      </w:r>
    </w:p>
    <w:p w:rsidR="00CC6DA6" w:rsidRDefault="00CC6DA6" w:rsidP="00CC6DA6">
      <w:pPr>
        <w:tabs>
          <w:tab w:val="left" w:pos="1035"/>
        </w:tabs>
      </w:pPr>
    </w:p>
    <w:p w:rsidR="00CC6DA6" w:rsidRPr="00F637BC" w:rsidRDefault="00CC6DA6" w:rsidP="00CC6DA6">
      <w:pPr>
        <w:tabs>
          <w:tab w:val="left" w:pos="1035"/>
        </w:tabs>
        <w:rPr>
          <w:b/>
        </w:rPr>
      </w:pPr>
      <w:r w:rsidRPr="00F637BC">
        <w:rPr>
          <w:b/>
        </w:rPr>
        <w:t>Sklep</w:t>
      </w:r>
    </w:p>
    <w:p w:rsidR="00CC6DA6" w:rsidRDefault="00CC6DA6" w:rsidP="00CC6DA6">
      <w:pPr>
        <w:tabs>
          <w:tab w:val="left" w:pos="1035"/>
        </w:tabs>
      </w:pPr>
      <w:r>
        <w:t xml:space="preserve">Podpora </w:t>
      </w:r>
      <w:proofErr w:type="spellStart"/>
      <w:r>
        <w:t>medpredmetnim</w:t>
      </w:r>
      <w:proofErr w:type="spellEnd"/>
      <w:r>
        <w:t xml:space="preserve"> povezavam </w:t>
      </w:r>
      <w:proofErr w:type="spellStart"/>
      <w:r>
        <w:t>ŠVZ</w:t>
      </w:r>
      <w:proofErr w:type="spellEnd"/>
      <w:r>
        <w:t xml:space="preserve"> izhaja iz upoštevanja razvojnih posebnosti, potreb in interesov otrok. </w:t>
      </w:r>
      <w:proofErr w:type="spellStart"/>
      <w:r>
        <w:t>Medpredmetne</w:t>
      </w:r>
      <w:proofErr w:type="spellEnd"/>
      <w:r>
        <w:t xml:space="preserve"> povezave omogočajo izdatno popestritev športnih aktivnosti za otroke vseh starosti. </w:t>
      </w:r>
      <w:proofErr w:type="spellStart"/>
      <w:r>
        <w:t>Medpredmetno</w:t>
      </w:r>
      <w:proofErr w:type="spellEnd"/>
      <w:r>
        <w:t xml:space="preserve"> zasnovana </w:t>
      </w:r>
      <w:proofErr w:type="spellStart"/>
      <w:r>
        <w:t>ŠVZ</w:t>
      </w:r>
      <w:proofErr w:type="spellEnd"/>
      <w:r>
        <w:t xml:space="preserve"> zahteva od učiteljev obsežno znanje in veliko odgovornost, hkrati pa predstavlja tudi večje tveganje, v katerega pa se splača </w:t>
      </w:r>
      <w:proofErr w:type="spellStart"/>
      <w:r>
        <w:t>podati.Takojšnjega</w:t>
      </w:r>
      <w:proofErr w:type="spellEnd"/>
      <w:r>
        <w:t xml:space="preserve"> uspeha ne moremo pričakovati, kar pa ne sme biti razlog za opustitev tega pristopa.</w:t>
      </w:r>
    </w:p>
    <w:p w:rsidR="00F33966" w:rsidRDefault="00F33966"/>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743"/>
    <w:multiLevelType w:val="hybridMultilevel"/>
    <w:tmpl w:val="27FC4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4040CF"/>
    <w:multiLevelType w:val="hybridMultilevel"/>
    <w:tmpl w:val="03040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427ABB"/>
    <w:multiLevelType w:val="hybridMultilevel"/>
    <w:tmpl w:val="3DEAC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2591F65"/>
    <w:multiLevelType w:val="hybridMultilevel"/>
    <w:tmpl w:val="56DCB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9546B4F"/>
    <w:multiLevelType w:val="hybridMultilevel"/>
    <w:tmpl w:val="F9ACE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5061B1F"/>
    <w:multiLevelType w:val="hybridMultilevel"/>
    <w:tmpl w:val="7890A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32D4DE2"/>
    <w:multiLevelType w:val="hybridMultilevel"/>
    <w:tmpl w:val="09684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B780044"/>
    <w:multiLevelType w:val="hybridMultilevel"/>
    <w:tmpl w:val="CFDA8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0D"/>
    <w:rsid w:val="008B450D"/>
    <w:rsid w:val="00CC6DA6"/>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A6"/>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A6"/>
    <w:pPr>
      <w:ind w:left="720"/>
      <w:contextualSpacing/>
    </w:pPr>
  </w:style>
  <w:style w:type="table" w:styleId="TableGrid">
    <w:name w:val="Table Grid"/>
    <w:basedOn w:val="TableNormal"/>
    <w:uiPriority w:val="59"/>
    <w:rsid w:val="00CC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A6"/>
    <w:rPr>
      <w:color w:val="0000FF" w:themeColor="hyperlink"/>
      <w:u w:val="single"/>
    </w:rPr>
  </w:style>
  <w:style w:type="paragraph" w:styleId="BalloonText">
    <w:name w:val="Balloon Text"/>
    <w:basedOn w:val="Normal"/>
    <w:link w:val="BalloonTextChar"/>
    <w:uiPriority w:val="99"/>
    <w:semiHidden/>
    <w:unhideWhenUsed/>
    <w:rsid w:val="00CC6D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A6"/>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A6"/>
    <w:pPr>
      <w:ind w:left="720"/>
      <w:contextualSpacing/>
    </w:pPr>
  </w:style>
  <w:style w:type="table" w:styleId="TableGrid">
    <w:name w:val="Table Grid"/>
    <w:basedOn w:val="TableNormal"/>
    <w:uiPriority w:val="59"/>
    <w:rsid w:val="00CC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A6"/>
    <w:rPr>
      <w:color w:val="0000FF" w:themeColor="hyperlink"/>
      <w:u w:val="single"/>
    </w:rPr>
  </w:style>
  <w:style w:type="paragraph" w:styleId="BalloonText">
    <w:name w:val="Balloon Text"/>
    <w:basedOn w:val="Normal"/>
    <w:link w:val="BalloonTextChar"/>
    <w:uiPriority w:val="99"/>
    <w:semiHidden/>
    <w:unhideWhenUsed/>
    <w:rsid w:val="00CC6D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xcitefun.net/abc-dance-the-human-alphabet-t45069.html" TargetMode="External"/><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getamazingpics.blogspot.com/2009/08/human-body-numb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9066</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2015-12-26T18:17:00Z</dcterms:created>
  <dcterms:modified xsi:type="dcterms:W3CDTF">2015-12-26T18:17:00Z</dcterms:modified>
</cp:coreProperties>
</file>