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Univerza na Primorskem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Fakulteta za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management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Koper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EKONOMIJA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Študijski program: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Ekonomija in finance B2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Pojasnila: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Pisni izpit je ovrednoten 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100 točkami</w:t>
      </w:r>
      <w:r>
        <w:rPr>
          <w:rFonts w:ascii="TimesNewRomanPSMT" w:hAnsi="TimesNewRomanPSMT" w:cs="TimesNewRomanPSMT"/>
          <w:sz w:val="24"/>
          <w:szCs w:val="24"/>
        </w:rPr>
        <w:t xml:space="preserve">. Pisni izpit opravite pozitivno, če zberete najmanj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60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točk</w:t>
      </w:r>
      <w:r>
        <w:rPr>
          <w:rFonts w:ascii="TimesNewRomanPSMT" w:hAnsi="TimesNewRomanPSMT" w:cs="TimesNewRomanPSMT"/>
          <w:sz w:val="24"/>
          <w:szCs w:val="24"/>
        </w:rPr>
        <w:t xml:space="preserve">. Ocena iz pisnega izpita predstavlja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60 odstotkov </w:t>
      </w:r>
      <w:r>
        <w:rPr>
          <w:rFonts w:ascii="TimesNewRomanPSMT" w:hAnsi="TimesNewRomanPSMT" w:cs="TimesNewRomanPSMT"/>
          <w:sz w:val="24"/>
          <w:szCs w:val="24"/>
        </w:rPr>
        <w:t>končne ocene (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40 odstotkov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predstavlja uspeh pri e-testu).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Navodila: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Pisni izpit je razdeljen na dve obsežnejši vsebinski poglavji. Prvo vsebinsko poglavje je snov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 področja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mikroekonomike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Drugo vsebinsko poglavje je snov s področja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makroekonomike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in ekonomske politike</w:t>
      </w:r>
      <w:r>
        <w:rPr>
          <w:rFonts w:ascii="TimesNewRomanPSMT" w:hAnsi="TimesNewRomanPSMT" w:cs="TimesNewRomanPSMT"/>
          <w:sz w:val="24"/>
          <w:szCs w:val="24"/>
        </w:rPr>
        <w:t xml:space="preserve">. Čas za reševanje pisnega izpita je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120 minut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Pišete lahko s kemičnim ali navadnim svinčnikom.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Podatki o študentu/študentki: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Ime: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Priimek: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Vpisna številka: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Število točk pri E-testu: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Datum opravljanja E-testa: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Število točk pri pisnem izpitu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mikroekonomika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Število točk pri pisnem izpitu –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makroekonomika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Število točk pri pisnem izpitu – skupaj: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Število točk – pisni izpit in E-test: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Končna ocena: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Koper, Škofja Loka in Celje, 12. januar 2010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I.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M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IKROEKONOMIKA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Potrošnik (posameznik) razpolaga mesečno s 1.000,00 evri. Ta razpoložljivi dohodek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vsak mesec v celoti porabi za nakupe dobrin s katerimi zadovoljuje potrebe razdeljene v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pet sklopov: (i) stanovanje, (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 obleka in obutev, (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iii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), hrana in pijača, (iv) prevoz, (v)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zabava.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Izračunajte, koliko razpoložljivega dohodka nameni nakupu dobrin za namene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zadovoljevanja potreb iz posameznega sklopa, če veljajo naslednji pogoji delitve dohodka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 alternativne potrošnje: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za stanovanje plača mesečno 3-krat toliko, kot za zabavo,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za obleko in obutev plača v dveh mesecih toliko, kot za stanovanje v enem mesecu,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za hrano in pijačo plača 2-krat toliko, kot za transport,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za transport plača mesečno 1/3 vrednosti, ki jo plača za stanovanje,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za zabavo nameni mesečno 100 evrov.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4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Predpostavimo, da lahko uresničuje posameznik pri zadovoljevanju potreb v posameznih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četrtletjih substitucijo med številom kupljenih kosov obleke in številom kupljenih parov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čevljev. Povprečna cena kupljenega para zimskih čevljev je 30 evrov, povprečna cena zimske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obleke je 120 evrov. Povprečna cena čevljev poleti pa je 15 evrov in povprečna cena obleke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poleti je 50 evrov. Izračunajte optimalno kombinacijo nakupov obleke in obutve pozimi in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poleti.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4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Izračunajte in pojasnite cenovno elastičnost povpraševanja po hrani, če je tržna funkcija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povpraševanja podana z naslednjo enačbo: </w:t>
      </w:r>
      <w:r>
        <w:rPr>
          <w:rFonts w:ascii="TimesNewRomanPSMT" w:hAnsi="TimesNewRomanPSMT" w:cs="TimesNewRomanPSMT"/>
          <w:sz w:val="14"/>
          <w:szCs w:val="14"/>
        </w:rPr>
        <w:t>1 2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>
        <w:rPr>
          <w:rFonts w:ascii="SymbolMT" w:hAnsi="SymbolMT" w:cs="SymbolMT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SymbolMT" w:hAnsi="SymbolMT" w:cs="SymbolMT"/>
          <w:sz w:val="14"/>
          <w:szCs w:val="14"/>
        </w:rPr>
        <w:t xml:space="preserve">− </w:t>
      </w:r>
      <w:r>
        <w:rPr>
          <w:rFonts w:ascii="SymbolMT" w:hAnsi="SymbolMT" w:cs="SymbolMT"/>
          <w:sz w:val="24"/>
          <w:szCs w:val="24"/>
        </w:rPr>
        <w:t xml:space="preserve">+ </w:t>
      </w:r>
      <w:r>
        <w:rPr>
          <w:rFonts w:ascii="TimesNewRomanPSMT" w:hAnsi="TimesNewRomanPSMT" w:cs="TimesNewRomanPSMT"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SymbolMT" w:hAnsi="SymbolMT" w:cs="SymbolMT"/>
          <w:sz w:val="14"/>
          <w:szCs w:val="14"/>
        </w:rPr>
        <w:t xml:space="preserve">− </w:t>
      </w:r>
      <w:r>
        <w:rPr>
          <w:rFonts w:ascii="TimesNewRomanPSMT" w:hAnsi="TimesNewRomanPSMT" w:cs="TimesNewRomanPSMT"/>
          <w:sz w:val="24"/>
          <w:szCs w:val="24"/>
        </w:rPr>
        <w:t xml:space="preserve">, pri pogoju, da je tržna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cenaenaka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5 evrov.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6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Teoretično opišite utemeljitev odločitvenega problema podjetja, kako naj v primeru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popolne konkurence določi optimalni obseg ponudbe pri dani tržni ceni.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6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Opišite bistvene značilnosti monopolistične konkurence.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4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Podjetje, ki deluje v nepopolni konkurenci ima naslednjo individualno funkcijo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celotnih stroškov: </w:t>
      </w:r>
      <w:r>
        <w:rPr>
          <w:rFonts w:ascii="TimesNewRomanPSMT" w:hAnsi="TimesNewRomanPSMT" w:cs="TimesNewRomanPSMT"/>
          <w:sz w:val="14"/>
          <w:szCs w:val="14"/>
        </w:rPr>
        <w:t>2 3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TC </w:t>
      </w:r>
      <w:r>
        <w:rPr>
          <w:rFonts w:ascii="SymbolMT" w:hAnsi="SymbolMT" w:cs="SymbolMT"/>
          <w:sz w:val="24"/>
          <w:szCs w:val="24"/>
        </w:rPr>
        <w:t xml:space="preserve">= </w:t>
      </w:r>
      <w:r>
        <w:rPr>
          <w:rFonts w:ascii="TimesNewRomanPSMT" w:hAnsi="TimesNewRomanPSMT" w:cs="TimesNewRomanPSMT"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TP </w:t>
      </w: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TP </w:t>
      </w:r>
      <w:r>
        <w:rPr>
          <w:rFonts w:ascii="SymbolMT" w:hAnsi="SymbolMT" w:cs="SymbolMT"/>
          <w:sz w:val="24"/>
          <w:szCs w:val="24"/>
        </w:rPr>
        <w:t xml:space="preserve">+ </w:t>
      </w:r>
      <w:r>
        <w:rPr>
          <w:rFonts w:ascii="TimesNewRomanPSMT" w:hAnsi="TimesNewRomanPSMT" w:cs="TimesNewRomanPSMT"/>
          <w:sz w:val="24"/>
          <w:szCs w:val="24"/>
        </w:rPr>
        <w:t xml:space="preserve">1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TP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in se sooča z naslednjo funkcijo tržnega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povpraševanja: </w:t>
      </w:r>
      <w:r>
        <w:rPr>
          <w:rFonts w:ascii="TimesNewRomanPSMT" w:hAnsi="TimesNewRomanPSMT" w:cs="TimesNewRomanPSMT"/>
          <w:sz w:val="14"/>
          <w:szCs w:val="14"/>
        </w:rPr>
        <w:t>2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SymbolMT" w:hAnsi="SymbolMT" w:cs="SymbolMT"/>
          <w:sz w:val="24"/>
          <w:szCs w:val="24"/>
        </w:rPr>
        <w:t xml:space="preserve">= </w:t>
      </w:r>
      <w:r>
        <w:rPr>
          <w:rFonts w:ascii="TimesNewRomanPSMT" w:hAnsi="TimesNewRomanPSMT" w:cs="TimesNewRomanPSMT"/>
          <w:sz w:val="24"/>
          <w:szCs w:val="24"/>
        </w:rPr>
        <w:t xml:space="preserve">50 </w:t>
      </w: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TP </w:t>
      </w:r>
      <w:r>
        <w:rPr>
          <w:rFonts w:ascii="SymbolMT" w:hAnsi="SymbolMT" w:cs="SymbolMT"/>
          <w:sz w:val="24"/>
          <w:szCs w:val="24"/>
        </w:rPr>
        <w:t xml:space="preserve">− </w:t>
      </w:r>
      <w:r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TP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Izračunajte optimalni obseg ponudbe in tržno ceno, ki jo doseže podjetje v točki optimalnega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obsega ponudbe. Končni rezultat zaokrožite na dve decimalki.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10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Opišite bistvene značilnosti kratkoročnih proizvodnih funkcij. Opise podprite z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ustreznimi grafi.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5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Kratko pojasnite povezavo med zakonom padajoče mejne produktivnosti, zakonom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naraščajočih mejnih stroškov in temeljnim zakonom ponudbe.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5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 xml:space="preserve">II.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M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AKROEKONOMIKA in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E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KONOMSKA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P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OLITIKA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Funkcija agregatne potrošnje gospodinjstev v narodnem gospodarstvu je podana z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enačbo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>
        <w:rPr>
          <w:rFonts w:ascii="SymbolMT" w:hAnsi="SymbolMT" w:cs="SymbolMT"/>
          <w:sz w:val="24"/>
          <w:szCs w:val="24"/>
        </w:rPr>
        <w:t xml:space="preserve">= </w:t>
      </w:r>
      <w:r>
        <w:rPr>
          <w:rFonts w:ascii="TimesNewRomanPSMT" w:hAnsi="TimesNewRomanPSMT" w:cs="TimesNewRomanPSMT"/>
          <w:sz w:val="24"/>
          <w:szCs w:val="24"/>
        </w:rPr>
        <w:t xml:space="preserve">1000 </w:t>
      </w:r>
      <w:r>
        <w:rPr>
          <w:rFonts w:ascii="SymbolMT" w:hAnsi="SymbolMT" w:cs="SymbolMT"/>
          <w:sz w:val="24"/>
          <w:szCs w:val="24"/>
        </w:rPr>
        <w:t xml:space="preserve">+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0.8</w:t>
      </w:r>
      <w:r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Določite in pojasnite vrednost mejne nagnjenosti ko potrošnji v tem gospodarstvu.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2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Določite matematično enačbo funkcije agregatnega varčevanja v narodnem gospodarstvu,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izračunajte pripadajočo vrednost koeficienta mejne nagnjenosti k varčevanju in pojasnite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njegov pomen.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2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Na temelju zgornjih enačb izračunajte točko pokritja v tem narodnem gospodarstvu in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pojasnite, kaj ta točka meri.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2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V dveh med seboj povezanih koordinatnih sistemih narišite funkciji agregatne potrošnje in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varčevanja, ter označite točko pokritja.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4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V neki državi izračunavajo indeks cen življenjskih potrebščin na podlagi dveh skupin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izdelkov. Prvo skupino sestavljajo proizvodi in storitve, pri katerih se cene na trgu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prosto oblikujejo. V drugi skupini pa so proizvodi in storitve, za katere cene določa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država. Proizvodi in storitve z nadzorovanimi cenami pri izračunu ICŽP predstavljajo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30 %.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Podatki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Leto Indeks prostih cen (leto 1 = 100) Indeks nadzorovanih cen (leto 1 = 100)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1 100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100</w:t>
      </w:r>
      <w:proofErr w:type="spellEnd"/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2 105 97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3 112 104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4 124 109</w:t>
      </w:r>
    </w:p>
    <w:p w:rsidR="00DA1D15" w:rsidRPr="00DA1D15" w:rsidRDefault="00DA1D15" w:rsidP="00DA1D1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A1D15">
        <w:rPr>
          <w:rFonts w:ascii="TimesNewRomanPSMT" w:hAnsi="TimesNewRomanPSMT" w:cs="TimesNewRomanPSMT"/>
          <w:sz w:val="24"/>
          <w:szCs w:val="24"/>
        </w:rPr>
        <w:t>Izračunajte stopnjo rasti nadzorovanih cen od leta 2 do leta 4.</w:t>
      </w:r>
    </w:p>
    <w:p w:rsidR="00DA1D15" w:rsidRPr="00DA1D15" w:rsidRDefault="00DA1D15" w:rsidP="00DA1D15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2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Izračunajte stopnjo rasti prostih cen od leta 2 do leta 4.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2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Izračunajte stopnjo rasti splošne ravni cen od leta 2 do leta 4.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2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d) Izračunajte in pojasnite povprečno stopnjo rasti posameznih cen v obdobju od leta 2 do leta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lastRenderedPageBreak/>
        <w:t>2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e) Koliko je znašala kumulativna rast cen obeh skupin dobrin od leta 1 do leta 4?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2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Pojasnite teoretične vidike povpraševanja po denarju.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10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Opišite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transmisijski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mehanizem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proticiklične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denarne politike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10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Pojasnite dileme denarne politike pri inflaciji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10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 Komentirajte izkušnje iz preteklih finančnih kriz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5 T</w:t>
      </w:r>
    </w:p>
    <w:p w:rsidR="00DA1D15" w:rsidRDefault="00DA1D15" w:rsidP="00DA1D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Opišite osnovne značilnosti poslovnih ciklov.</w:t>
      </w:r>
    </w:p>
    <w:p w:rsidR="00DA1D15" w:rsidRDefault="00DA1D15" w:rsidP="00DA1D15">
      <w:pPr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832625" w:rsidRDefault="00DA1D15" w:rsidP="00DA1D15">
      <w:r>
        <w:rPr>
          <w:rFonts w:ascii="TimesNewRomanPS-BoldMT" w:hAnsi="TimesNewRomanPS-BoldMT" w:cs="TimesNewRomanPS-BoldMT"/>
          <w:b/>
          <w:bCs/>
          <w:sz w:val="40"/>
          <w:szCs w:val="40"/>
        </w:rPr>
        <w:t>5 T</w:t>
      </w:r>
    </w:p>
    <w:sectPr w:rsidR="00832625" w:rsidSect="0083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28A4"/>
    <w:multiLevelType w:val="hybridMultilevel"/>
    <w:tmpl w:val="A330EA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D15"/>
    <w:rsid w:val="0008630A"/>
    <w:rsid w:val="005353A3"/>
    <w:rsid w:val="00817401"/>
    <w:rsid w:val="00832625"/>
    <w:rsid w:val="00921A4A"/>
    <w:rsid w:val="00A07595"/>
    <w:rsid w:val="00BE51C7"/>
    <w:rsid w:val="00DA1D15"/>
    <w:rsid w:val="00F9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262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1D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1</cp:revision>
  <cp:lastPrinted>2010-11-25T09:44:00Z</cp:lastPrinted>
  <dcterms:created xsi:type="dcterms:W3CDTF">2010-11-25T09:41:00Z</dcterms:created>
  <dcterms:modified xsi:type="dcterms:W3CDTF">2010-11-25T09:45:00Z</dcterms:modified>
</cp:coreProperties>
</file>