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67" w:rsidRPr="00BD1AD9" w:rsidRDefault="00B26E67" w:rsidP="00B26E67">
      <w:pPr>
        <w:pStyle w:val="BodyText2"/>
        <w:jc w:val="left"/>
        <w:rPr>
          <w:rFonts w:cs="Arial"/>
          <w:b/>
          <w:i/>
        </w:rPr>
      </w:pPr>
      <w:bookmarkStart w:id="0" w:name="_GoBack"/>
      <w:bookmarkEnd w:id="0"/>
      <w:r>
        <w:rPr>
          <w:rFonts w:cs="Arial"/>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1pt;margin-top:-27pt;width:141pt;height:98.65pt;z-index:-4;mso-wrap-edited:f" wrapcoords="8617 0 7123 164 3332 1964 3332 2618 2643 3109 1034 5073 0 8182 -115 9982 -115 13091 919 15709 2757 18327 2872 18655 6204 20945 6779 21109 8272 21436 8962 21436 12523 21436 13098 21436 14821 21109 15166 20945 18728 18491 20681 15709 21485 13091 21600 10800 21600 9818 21370 7855 20336 5073 18498 2782 18038 2618 18153 1964 14247 164 12753 0 8617 0">
            <v:imagedata r:id="rId5" o:title="vss1" gain="19661f" blacklevel="22938f" grayscale="t"/>
            <w10:wrap side="right"/>
          </v:shape>
        </w:pict>
      </w:r>
      <w:r>
        <w:rPr>
          <w:rFonts w:cs="Arial"/>
          <w:b/>
          <w:i/>
        </w:rPr>
        <w:t xml:space="preserve">Šolski Center </w:t>
      </w:r>
      <w:r w:rsidRPr="001053E3">
        <w:rPr>
          <w:rFonts w:cs="Arial"/>
          <w:b/>
          <w:i/>
        </w:rPr>
        <w:t>Velenje</w:t>
      </w:r>
      <w:r w:rsidRPr="002464F7">
        <w:rPr>
          <w:rFonts w:cs="Arial"/>
          <w:b/>
          <w:i/>
          <w:color w:val="FF0000"/>
          <w:u w:val="single"/>
        </w:rPr>
        <w:t xml:space="preserve">                                                            </w:t>
      </w:r>
      <w:r>
        <w:rPr>
          <w:rFonts w:cs="Arial"/>
          <w:b/>
          <w:i/>
          <w:color w:val="FF0000"/>
          <w:u w:val="single"/>
        </w:rPr>
        <w:t xml:space="preserve">                         </w:t>
      </w:r>
      <w:r w:rsidRPr="002464F7">
        <w:rPr>
          <w:rFonts w:cs="Arial"/>
          <w:b/>
          <w:i/>
          <w:color w:val="FF0000"/>
          <w:u w:val="single"/>
        </w:rPr>
        <w:t xml:space="preserve">Skupina: </w:t>
      </w:r>
      <w:r w:rsidRPr="002464F7">
        <w:rPr>
          <w:rFonts w:cs="Arial"/>
          <w:b/>
          <w:i/>
          <w:color w:val="FF0000"/>
          <w:sz w:val="28"/>
          <w:szCs w:val="28"/>
          <w:u w:val="single"/>
        </w:rPr>
        <w:t>A</w:t>
      </w:r>
    </w:p>
    <w:p w:rsidR="00B26E67" w:rsidRDefault="00B26E67" w:rsidP="00B26E67">
      <w:pPr>
        <w:pStyle w:val="BodyText2"/>
        <w:jc w:val="left"/>
        <w:rPr>
          <w:rFonts w:cs="Arial"/>
        </w:rPr>
      </w:pPr>
      <w:r>
        <w:rPr>
          <w:rFonts w:cs="Arial"/>
        </w:rPr>
        <w:t>Višja Strokovna šola</w:t>
      </w:r>
    </w:p>
    <w:p w:rsidR="00B26E67" w:rsidRDefault="00B26E67" w:rsidP="00B26E67">
      <w:pPr>
        <w:pStyle w:val="BodyText2"/>
        <w:jc w:val="left"/>
        <w:rPr>
          <w:rFonts w:cs="Arial"/>
        </w:rPr>
      </w:pPr>
      <w:r>
        <w:rPr>
          <w:rFonts w:cs="Arial"/>
        </w:rPr>
        <w:t>Trg mladosti 3</w:t>
      </w:r>
    </w:p>
    <w:p w:rsidR="00B26E67" w:rsidRDefault="00B26E67" w:rsidP="00B26E67">
      <w:pPr>
        <w:pStyle w:val="BodyText2"/>
        <w:jc w:val="left"/>
        <w:rPr>
          <w:rFonts w:cs="Arial"/>
        </w:rPr>
      </w:pPr>
      <w:r>
        <w:rPr>
          <w:rFonts w:cs="Arial"/>
        </w:rPr>
        <w:t>3320 Velenje</w:t>
      </w:r>
    </w:p>
    <w:p w:rsidR="00B26E67" w:rsidRDefault="00B26E67" w:rsidP="00B26E67">
      <w:pPr>
        <w:pStyle w:val="BodyText2"/>
        <w:jc w:val="left"/>
        <w:rPr>
          <w:rFonts w:cs="Arial"/>
          <w:b/>
          <w:bCs/>
          <w:sz w:val="20"/>
        </w:rPr>
      </w:pPr>
    </w:p>
    <w:p w:rsidR="00B26E67" w:rsidRPr="002464F7" w:rsidRDefault="00B26E67" w:rsidP="00B26E67">
      <w:pPr>
        <w:pStyle w:val="BodyText2"/>
        <w:jc w:val="left"/>
        <w:rPr>
          <w:rFonts w:cs="Arial"/>
          <w:b/>
          <w:bCs/>
          <w:color w:val="FF0000"/>
          <w:sz w:val="20"/>
          <w:u w:val="single"/>
        </w:rPr>
      </w:pPr>
      <w:r w:rsidRPr="002464F7">
        <w:rPr>
          <w:rFonts w:cs="Arial"/>
          <w:bCs/>
          <w:color w:val="FF0000"/>
          <w:sz w:val="20"/>
          <w:u w:val="single"/>
        </w:rPr>
        <w:t>Predmet:</w:t>
      </w:r>
      <w:r w:rsidRPr="002464F7">
        <w:rPr>
          <w:rFonts w:cs="Arial"/>
          <w:b/>
          <w:bCs/>
          <w:color w:val="FF0000"/>
          <w:sz w:val="20"/>
          <w:u w:val="single"/>
        </w:rPr>
        <w:t xml:space="preserve"> </w:t>
      </w:r>
      <w:r w:rsidRPr="002464F7">
        <w:rPr>
          <w:rFonts w:cs="Arial"/>
          <w:b/>
          <w:bCs/>
          <w:i/>
          <w:color w:val="FF0000"/>
          <w:sz w:val="20"/>
          <w:u w:val="single"/>
        </w:rPr>
        <w:t xml:space="preserve"> </w:t>
      </w:r>
      <w:r>
        <w:rPr>
          <w:rFonts w:cs="Arial"/>
          <w:b/>
          <w:i/>
          <w:color w:val="FF0000"/>
          <w:sz w:val="20"/>
          <w:u w:val="single"/>
        </w:rPr>
        <w:t>MAE</w:t>
      </w:r>
    </w:p>
    <w:p w:rsidR="00B26E67" w:rsidRPr="002464F7" w:rsidRDefault="00B26E67" w:rsidP="00B26E67">
      <w:pPr>
        <w:pStyle w:val="BodyText2"/>
        <w:jc w:val="left"/>
        <w:rPr>
          <w:rFonts w:cs="Arial"/>
          <w:color w:val="FF0000"/>
          <w:u w:val="single"/>
        </w:rPr>
      </w:pPr>
      <w:r w:rsidRPr="002464F7">
        <w:rPr>
          <w:rFonts w:cs="Arial"/>
          <w:bCs/>
          <w:color w:val="FF0000"/>
          <w:sz w:val="20"/>
          <w:u w:val="single"/>
        </w:rPr>
        <w:t>Datum izvajanja vaje</w:t>
      </w:r>
      <w:r w:rsidRPr="002464F7">
        <w:rPr>
          <w:rFonts w:cs="Arial"/>
          <w:b/>
          <w:bCs/>
          <w:color w:val="FF0000"/>
          <w:sz w:val="20"/>
          <w:u w:val="single"/>
        </w:rPr>
        <w:t>:</w:t>
      </w:r>
      <w:r w:rsidRPr="002464F7">
        <w:rPr>
          <w:rFonts w:cs="Arial"/>
          <w:color w:val="FF0000"/>
          <w:u w:val="single"/>
        </w:rPr>
        <w:t xml:space="preserve"> </w:t>
      </w:r>
      <w:r>
        <w:rPr>
          <w:rFonts w:cs="Arial"/>
          <w:b/>
          <w:color w:val="FF0000"/>
          <w:u w:val="single"/>
        </w:rPr>
        <w:t>15.3</w:t>
      </w:r>
      <w:r w:rsidRPr="002464F7">
        <w:rPr>
          <w:rFonts w:cs="Arial"/>
          <w:b/>
          <w:color w:val="FF0000"/>
          <w:u w:val="single"/>
        </w:rPr>
        <w:t>.200</w:t>
      </w:r>
      <w:r>
        <w:rPr>
          <w:rFonts w:cs="Arial"/>
          <w:b/>
          <w:color w:val="FF0000"/>
          <w:u w:val="single"/>
        </w:rPr>
        <w:t>7</w:t>
      </w:r>
      <w:r w:rsidRPr="002464F7">
        <w:rPr>
          <w:rFonts w:cs="Arial"/>
          <w:color w:val="FF0000"/>
          <w:u w:val="single"/>
        </w:rPr>
        <w:t xml:space="preserve">                                                             </w:t>
      </w:r>
      <w:r w:rsidRPr="002464F7">
        <w:rPr>
          <w:rFonts w:cs="Arial"/>
          <w:b/>
          <w:bCs/>
          <w:color w:val="FF0000"/>
          <w:sz w:val="20"/>
          <w:u w:val="single"/>
        </w:rPr>
        <w:t>Študent:</w:t>
      </w:r>
      <w:r w:rsidRPr="002464F7">
        <w:rPr>
          <w:rFonts w:cs="Arial"/>
          <w:color w:val="FF0000"/>
          <w:u w:val="single"/>
        </w:rPr>
        <w:t xml:space="preserve"> </w:t>
      </w:r>
    </w:p>
    <w:p w:rsidR="00B26E67" w:rsidRPr="002464F7" w:rsidRDefault="00B26E67" w:rsidP="00B26E67">
      <w:pPr>
        <w:pStyle w:val="BodyText2"/>
        <w:jc w:val="left"/>
        <w:rPr>
          <w:rFonts w:cs="Arial"/>
          <w:color w:val="FF0000"/>
          <w:u w:val="single"/>
        </w:rPr>
      </w:pPr>
    </w:p>
    <w:p w:rsidR="00B26E67" w:rsidRDefault="00B26E67" w:rsidP="00B26E67">
      <w:pPr>
        <w:pStyle w:val="BodyText2"/>
        <w:jc w:val="left"/>
        <w:rPr>
          <w:rFonts w:cs="Arial"/>
        </w:rPr>
      </w:pPr>
    </w:p>
    <w:p w:rsidR="00B26E67" w:rsidRDefault="00B26E67" w:rsidP="00B26E67">
      <w:pPr>
        <w:pStyle w:val="BodyText2"/>
        <w:jc w:val="left"/>
        <w:rPr>
          <w:rFonts w:cs="Arial"/>
        </w:rPr>
      </w:pPr>
    </w:p>
    <w:p w:rsidR="00B26E67" w:rsidRPr="002464F7" w:rsidRDefault="00B26E67" w:rsidP="00B26E67">
      <w:pPr>
        <w:pStyle w:val="BodyText2"/>
        <w:jc w:val="center"/>
        <w:rPr>
          <w:rFonts w:ascii="Times New Roman" w:hAnsi="Times New Roman"/>
          <w:b/>
          <w:color w:val="FF0000"/>
          <w:sz w:val="40"/>
          <w:szCs w:val="40"/>
          <w:u w:val="single" w:color="FF0000"/>
        </w:rPr>
      </w:pPr>
      <w:r>
        <w:rPr>
          <w:rFonts w:ascii="Times New Roman" w:hAnsi="Times New Roman"/>
          <w:b/>
          <w:color w:val="FF0000"/>
          <w:sz w:val="40"/>
          <w:szCs w:val="40"/>
          <w:u w:val="single" w:color="FF0000"/>
        </w:rPr>
        <w:t>VAJA 8: Merjenje faktorja dušenja pri umetnem optičnem vlaknu</w:t>
      </w:r>
    </w:p>
    <w:p w:rsidR="00B26E67" w:rsidRPr="002464F7" w:rsidRDefault="00B26E67" w:rsidP="00B26E67">
      <w:pPr>
        <w:pStyle w:val="BodyText2"/>
        <w:jc w:val="left"/>
        <w:rPr>
          <w:rFonts w:cs="Arial"/>
          <w:color w:val="FF0000"/>
          <w:u w:val="single" w:color="FF0000"/>
        </w:rPr>
      </w:pPr>
    </w:p>
    <w:p w:rsidR="00B26E67" w:rsidRDefault="00B26E67" w:rsidP="00B26E67">
      <w:pPr>
        <w:pStyle w:val="BodyText2"/>
        <w:jc w:val="left"/>
        <w:rPr>
          <w:rFonts w:cs="Arial"/>
          <w:u w:color="FF0000"/>
        </w:rPr>
      </w:pPr>
    </w:p>
    <w:p w:rsidR="00B26E67" w:rsidRDefault="00B26E67" w:rsidP="00B26E67">
      <w:pPr>
        <w:pStyle w:val="BodyText2"/>
        <w:jc w:val="left"/>
        <w:rPr>
          <w:rFonts w:cs="Arial"/>
          <w:u w:color="FF0000"/>
        </w:rPr>
      </w:pPr>
    </w:p>
    <w:p w:rsidR="00B26E67" w:rsidRPr="00BD1AD9" w:rsidRDefault="00B26E67" w:rsidP="00B26E67">
      <w:pPr>
        <w:pStyle w:val="BodyText2"/>
        <w:jc w:val="left"/>
        <w:rPr>
          <w:rFonts w:cs="Arial"/>
          <w:u w:color="FF0000"/>
        </w:rPr>
      </w:pPr>
    </w:p>
    <w:p w:rsidR="00B26E67" w:rsidRDefault="00B26E67" w:rsidP="00B26E67">
      <w:pPr>
        <w:pStyle w:val="Heading1"/>
        <w:rPr>
          <w:i/>
          <w:color w:val="FF0000"/>
          <w:u w:val="single"/>
        </w:rPr>
      </w:pPr>
      <w:r w:rsidRPr="002464F7">
        <w:rPr>
          <w:i/>
          <w:color w:val="FF0000"/>
          <w:u w:val="single"/>
        </w:rPr>
        <w:t>Besedilo naloge:</w:t>
      </w:r>
    </w:p>
    <w:p w:rsidR="00B26E67" w:rsidRDefault="00B26E67" w:rsidP="00B26E67">
      <w:pPr>
        <w:rPr>
          <w:lang w:val="sl-SI" w:eastAsia="sl-SI"/>
        </w:rPr>
      </w:pPr>
    </w:p>
    <w:p w:rsidR="00B26E67" w:rsidRDefault="00B26E67" w:rsidP="00B26E67">
      <w:pPr>
        <w:rPr>
          <w:lang w:val="sl-SI" w:eastAsia="sl-SI"/>
        </w:rPr>
      </w:pPr>
      <w:r>
        <w:rPr>
          <w:lang w:val="sl-SI" w:eastAsia="sl-SI"/>
        </w:rPr>
        <w:t>S pomočjo oddajnega modula v katerem se nahajata dve LED diodi in sprejemnega modula izmeri dušenje v optičnem vodniku.Uporabi tri optične vodnike 0,5m, 5m, 20m. Optični vodnik z dolžino 0,5m uporabitr kot referenčni.</w:t>
      </w:r>
    </w:p>
    <w:p w:rsidR="00B26E67" w:rsidRDefault="00B26E67" w:rsidP="00B26E67">
      <w:pPr>
        <w:rPr>
          <w:lang w:val="sl-SI" w:eastAsia="sl-SI"/>
        </w:rPr>
      </w:pPr>
      <w:r>
        <w:rPr>
          <w:lang w:val="sl-SI" w:eastAsia="sl-SI"/>
        </w:rPr>
        <w:t>Na zhod sprejemnega modula priklopi V-meter in nastavi s potenciometrom DC OFFSET napetost na V-metru 0V. Izmeri izhodno napetost.</w:t>
      </w:r>
    </w:p>
    <w:p w:rsidR="00B26E67" w:rsidRDefault="00B26E67" w:rsidP="00BD0ED1">
      <w:pPr>
        <w:rPr>
          <w:lang w:val="de-DE"/>
        </w:rPr>
      </w:pPr>
      <w:r w:rsidRPr="00BD0ED1">
        <w:rPr>
          <w:lang w:val="de-DE"/>
        </w:rPr>
        <w:t>Na koncu izračunaj faktor dušenja in nariši graf.</w:t>
      </w:r>
    </w:p>
    <w:p w:rsidR="00BD0ED1" w:rsidRPr="00BD0ED1" w:rsidRDefault="00BD0ED1" w:rsidP="00BD0ED1">
      <w:pPr>
        <w:rPr>
          <w:lang w:val="sl-SI" w:eastAsia="sl-SI"/>
        </w:rPr>
      </w:pPr>
    </w:p>
    <w:p w:rsidR="00B26E67" w:rsidRDefault="00B26E67" w:rsidP="00B26E67">
      <w:pPr>
        <w:pStyle w:val="Heading1"/>
        <w:rPr>
          <w:i/>
          <w:color w:val="FF0000"/>
          <w:u w:val="single"/>
        </w:rPr>
      </w:pPr>
      <w:r>
        <w:rPr>
          <w:i/>
          <w:color w:val="FF0000"/>
          <w:u w:val="single"/>
        </w:rPr>
        <w:t>Seznam opreme</w:t>
      </w:r>
      <w:r w:rsidRPr="002464F7">
        <w:rPr>
          <w:i/>
          <w:color w:val="FF0000"/>
          <w:u w:val="single"/>
        </w:rPr>
        <w:t>:</w:t>
      </w:r>
    </w:p>
    <w:p w:rsidR="00BD0ED1" w:rsidRPr="00BD0ED1" w:rsidRDefault="00BD0ED1" w:rsidP="00BD0ED1">
      <w:pPr>
        <w:rPr>
          <w:lang w:val="sl-SI" w:eastAsia="sl-SI"/>
        </w:rPr>
      </w:pPr>
    </w:p>
    <w:p w:rsidR="00B26E67" w:rsidRDefault="00B26E67" w:rsidP="00B26E67">
      <w:pPr>
        <w:numPr>
          <w:ilvl w:val="0"/>
          <w:numId w:val="2"/>
        </w:numPr>
        <w:rPr>
          <w:lang w:val="sl-SI" w:eastAsia="sl-SI"/>
        </w:rPr>
      </w:pPr>
      <w:r>
        <w:rPr>
          <w:lang w:val="sl-SI" w:eastAsia="sl-SI"/>
        </w:rPr>
        <w:t>TRANSMITTER BOARD</w:t>
      </w:r>
    </w:p>
    <w:p w:rsidR="00B26E67" w:rsidRDefault="00B26E67" w:rsidP="00B26E67">
      <w:pPr>
        <w:numPr>
          <w:ilvl w:val="0"/>
          <w:numId w:val="2"/>
        </w:numPr>
        <w:rPr>
          <w:lang w:val="sl-SI" w:eastAsia="sl-SI"/>
        </w:rPr>
      </w:pPr>
      <w:r>
        <w:rPr>
          <w:lang w:val="sl-SI" w:eastAsia="sl-SI"/>
        </w:rPr>
        <w:t>RECIEVER BOARD</w:t>
      </w:r>
    </w:p>
    <w:p w:rsidR="00B26E67" w:rsidRDefault="00BD0ED1" w:rsidP="00B26E67">
      <w:pPr>
        <w:numPr>
          <w:ilvl w:val="0"/>
          <w:numId w:val="2"/>
        </w:numPr>
        <w:rPr>
          <w:lang w:val="sl-SI" w:eastAsia="sl-SI"/>
        </w:rPr>
      </w:pPr>
      <w:r>
        <w:rPr>
          <w:noProof/>
        </w:rPr>
        <w:pict>
          <v:shape id="_x0000_s1027" type="#_x0000_t75" style="position:absolute;left:0;text-align:left;margin-left:-27pt;margin-top:22.05pt;width:450pt;height:197.25pt;z-index:2">
            <v:imagedata r:id="rId6" o:title=""/>
            <w10:wrap type="square"/>
          </v:shape>
        </w:pict>
      </w:r>
      <w:r w:rsidR="00B26E67">
        <w:rPr>
          <w:lang w:val="sl-SI" w:eastAsia="sl-SI"/>
        </w:rPr>
        <w:t xml:space="preserve">Optični vodniki </w:t>
      </w:r>
    </w:p>
    <w:p w:rsidR="00B26E67" w:rsidRPr="00BD1AD9" w:rsidRDefault="00B26E67" w:rsidP="00B26E67">
      <w:pPr>
        <w:pStyle w:val="BodyText2"/>
        <w:jc w:val="left"/>
        <w:rPr>
          <w:rFonts w:cs="Arial"/>
          <w:u w:color="FF0000"/>
        </w:rPr>
      </w:pPr>
    </w:p>
    <w:p w:rsidR="00B26E67" w:rsidRDefault="00B26E67" w:rsidP="00B26E67">
      <w:pPr>
        <w:pStyle w:val="Heading1"/>
        <w:rPr>
          <w:i/>
          <w:color w:val="FF0000"/>
          <w:u w:val="single"/>
        </w:rPr>
      </w:pPr>
      <w:r>
        <w:rPr>
          <w:i/>
          <w:color w:val="FF0000"/>
          <w:u w:val="single"/>
        </w:rPr>
        <w:lastRenderedPageBreak/>
        <w:t>Rezultati meritev</w:t>
      </w:r>
      <w:r w:rsidRPr="002464F7">
        <w:rPr>
          <w:i/>
          <w:color w:val="FF0000"/>
          <w:u w:val="single"/>
        </w:rPr>
        <w:t>:</w:t>
      </w:r>
    </w:p>
    <w:p w:rsidR="008509E0" w:rsidRDefault="008509E0" w:rsidP="00B26E67">
      <w:pPr>
        <w:rPr>
          <w:b/>
          <w:lang w:val="sl-SI" w:eastAsia="sl-SI"/>
        </w:rPr>
      </w:pPr>
    </w:p>
    <w:p w:rsidR="00CB7030" w:rsidRPr="008509E0" w:rsidRDefault="00B26E67" w:rsidP="00B26E67">
      <w:pPr>
        <w:rPr>
          <w:b/>
          <w:lang w:val="sl-SI" w:eastAsia="sl-SI"/>
        </w:rPr>
      </w:pPr>
      <w:r w:rsidRPr="00CB7030">
        <w:rPr>
          <w:b/>
          <w:lang w:val="sl-SI" w:eastAsia="sl-SI"/>
        </w:rPr>
        <w:t>Tabela1: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CB7030" w:rsidRPr="00FB7979" w:rsidTr="00FB7979">
        <w:tc>
          <w:tcPr>
            <w:tcW w:w="8856" w:type="dxa"/>
            <w:gridSpan w:val="5"/>
            <w:shd w:val="clear" w:color="auto" w:fill="auto"/>
          </w:tcPr>
          <w:p w:rsidR="00CB7030" w:rsidRPr="00FB7979" w:rsidRDefault="00CB7030" w:rsidP="00FB7979">
            <w:pPr>
              <w:jc w:val="center"/>
              <w:rPr>
                <w:b/>
                <w:lang w:val="sl-SI" w:eastAsia="sl-SI"/>
              </w:rPr>
            </w:pPr>
            <w:r w:rsidRPr="00FB7979">
              <w:rPr>
                <w:b/>
                <w:lang w:val="sl-SI" w:eastAsia="sl-SI"/>
              </w:rPr>
              <w:t>660nm LED dioda, nastavljen tok:     (mA)</w:t>
            </w:r>
          </w:p>
        </w:tc>
      </w:tr>
      <w:tr w:rsidR="00FB7979" w:rsidRPr="00FB7979" w:rsidTr="00FB7979">
        <w:trPr>
          <w:trHeight w:val="188"/>
        </w:trPr>
        <w:tc>
          <w:tcPr>
            <w:tcW w:w="1771" w:type="dxa"/>
            <w:shd w:val="clear" w:color="auto" w:fill="auto"/>
          </w:tcPr>
          <w:p w:rsidR="00CB7030" w:rsidRPr="00FB7979" w:rsidRDefault="00CB7030" w:rsidP="00FB7979">
            <w:pPr>
              <w:jc w:val="center"/>
              <w:rPr>
                <w:b/>
                <w:lang w:val="sl-SI" w:eastAsia="sl-SI"/>
              </w:rPr>
            </w:pPr>
            <w:r w:rsidRPr="00FB7979">
              <w:rPr>
                <w:b/>
                <w:lang w:val="sl-SI" w:eastAsia="sl-SI"/>
              </w:rPr>
              <w:t>l/m</w:t>
            </w:r>
          </w:p>
        </w:tc>
        <w:tc>
          <w:tcPr>
            <w:tcW w:w="1771" w:type="dxa"/>
            <w:shd w:val="clear" w:color="auto" w:fill="auto"/>
          </w:tcPr>
          <w:p w:rsidR="00CB7030" w:rsidRPr="00FB7979" w:rsidRDefault="00CB7030" w:rsidP="00FB7979">
            <w:pPr>
              <w:jc w:val="center"/>
              <w:rPr>
                <w:b/>
                <w:lang w:val="sl-SI" w:eastAsia="sl-SI"/>
              </w:rPr>
            </w:pPr>
            <w:r w:rsidRPr="00FB7979">
              <w:rPr>
                <w:b/>
                <w:lang w:val="sl-SI" w:eastAsia="sl-SI"/>
              </w:rPr>
              <w:t>UOUT(V)</w:t>
            </w:r>
          </w:p>
        </w:tc>
        <w:tc>
          <w:tcPr>
            <w:tcW w:w="1771" w:type="dxa"/>
            <w:shd w:val="clear" w:color="auto" w:fill="auto"/>
          </w:tcPr>
          <w:p w:rsidR="00CB7030" w:rsidRPr="00FB7979" w:rsidRDefault="00CB7030" w:rsidP="00FB7979">
            <w:pPr>
              <w:jc w:val="center"/>
              <w:rPr>
                <w:b/>
                <w:lang w:val="sl-SI" w:eastAsia="sl-SI"/>
              </w:rPr>
            </w:pPr>
            <w:r w:rsidRPr="00FB7979">
              <w:rPr>
                <w:b/>
                <w:lang w:val="sl-SI" w:eastAsia="sl-SI"/>
              </w:rPr>
              <w:t>PE(dBm)</w:t>
            </w:r>
          </w:p>
        </w:tc>
        <w:tc>
          <w:tcPr>
            <w:tcW w:w="1771" w:type="dxa"/>
            <w:shd w:val="clear" w:color="auto" w:fill="auto"/>
          </w:tcPr>
          <w:p w:rsidR="00CB7030" w:rsidRPr="00FB7979" w:rsidRDefault="00CB7030" w:rsidP="00FB7979">
            <w:pPr>
              <w:jc w:val="center"/>
              <w:rPr>
                <w:b/>
                <w:lang w:val="sl-SI" w:eastAsia="sl-SI"/>
              </w:rPr>
            </w:pPr>
            <w:r w:rsidRPr="00FB7979">
              <w:rPr>
                <w:b/>
                <w:lang w:val="sl-SI" w:eastAsia="sl-SI"/>
              </w:rPr>
              <w:t>PE(µW)</w:t>
            </w:r>
          </w:p>
        </w:tc>
        <w:tc>
          <w:tcPr>
            <w:tcW w:w="1772" w:type="dxa"/>
            <w:shd w:val="clear" w:color="auto" w:fill="auto"/>
          </w:tcPr>
          <w:p w:rsidR="00CB7030" w:rsidRPr="00FB7979" w:rsidRDefault="00CB7030" w:rsidP="00FB7979">
            <w:pPr>
              <w:jc w:val="center"/>
              <w:rPr>
                <w:b/>
                <w:lang w:val="sl-SI" w:eastAsia="sl-SI"/>
              </w:rPr>
            </w:pPr>
            <w:r w:rsidRPr="00FB7979">
              <w:rPr>
                <w:b/>
                <w:lang w:val="sl-SI" w:eastAsia="sl-SI"/>
              </w:rPr>
              <w:t>A(dB)</w:t>
            </w:r>
          </w:p>
        </w:tc>
      </w:tr>
      <w:tr w:rsidR="00FB7979" w:rsidRPr="00FB7979" w:rsidTr="00FB7979">
        <w:tc>
          <w:tcPr>
            <w:tcW w:w="1771" w:type="dxa"/>
            <w:shd w:val="clear" w:color="auto" w:fill="auto"/>
          </w:tcPr>
          <w:p w:rsidR="00BD0ED1" w:rsidRPr="00FB7979" w:rsidRDefault="00BD0ED1" w:rsidP="00FB7979">
            <w:pPr>
              <w:jc w:val="center"/>
              <w:rPr>
                <w:b/>
                <w:lang w:val="sl-SI" w:eastAsia="sl-SI"/>
              </w:rPr>
            </w:pPr>
            <w:r w:rsidRPr="00FB7979">
              <w:rPr>
                <w:b/>
                <w:lang w:val="sl-SI" w:eastAsia="sl-SI"/>
              </w:rPr>
              <w:t>0,5</w:t>
            </w:r>
          </w:p>
        </w:tc>
        <w:tc>
          <w:tcPr>
            <w:tcW w:w="1771" w:type="dxa"/>
            <w:shd w:val="clear" w:color="auto" w:fill="auto"/>
          </w:tcPr>
          <w:p w:rsidR="00BD0ED1" w:rsidRPr="00FB7979" w:rsidRDefault="00BD0ED1" w:rsidP="00FB7979">
            <w:pPr>
              <w:jc w:val="center"/>
              <w:rPr>
                <w:rFonts w:ascii="Arial" w:hAnsi="Arial" w:cs="Arial"/>
              </w:rPr>
            </w:pPr>
            <w:r w:rsidRPr="00FB7979">
              <w:rPr>
                <w:rFonts w:ascii="Arial" w:hAnsi="Arial" w:cs="Arial"/>
              </w:rPr>
              <w:t>3</w:t>
            </w:r>
          </w:p>
        </w:tc>
        <w:tc>
          <w:tcPr>
            <w:tcW w:w="1771" w:type="dxa"/>
            <w:shd w:val="clear" w:color="auto" w:fill="auto"/>
          </w:tcPr>
          <w:p w:rsidR="00BD0ED1" w:rsidRPr="00FB7979" w:rsidRDefault="00BD0ED1" w:rsidP="00FB7979">
            <w:pPr>
              <w:jc w:val="center"/>
              <w:rPr>
                <w:rFonts w:ascii="Arial" w:hAnsi="Arial" w:cs="Arial"/>
              </w:rPr>
            </w:pPr>
            <w:r w:rsidRPr="00FB7979">
              <w:rPr>
                <w:rFonts w:ascii="Arial" w:hAnsi="Arial" w:cs="Arial"/>
              </w:rPr>
              <w:t>-18,5</w:t>
            </w:r>
          </w:p>
        </w:tc>
        <w:tc>
          <w:tcPr>
            <w:tcW w:w="1771" w:type="dxa"/>
            <w:shd w:val="clear" w:color="auto" w:fill="auto"/>
          </w:tcPr>
          <w:p w:rsidR="00BD0ED1" w:rsidRPr="00FB7979" w:rsidRDefault="00BD0ED1" w:rsidP="00FB7979">
            <w:pPr>
              <w:jc w:val="center"/>
              <w:rPr>
                <w:rFonts w:ascii="Arial" w:hAnsi="Arial" w:cs="Arial"/>
              </w:rPr>
            </w:pPr>
            <w:r w:rsidRPr="00FB7979">
              <w:rPr>
                <w:rFonts w:ascii="Arial" w:hAnsi="Arial" w:cs="Arial"/>
              </w:rPr>
              <w:t>15</w:t>
            </w:r>
          </w:p>
        </w:tc>
        <w:tc>
          <w:tcPr>
            <w:tcW w:w="1772" w:type="dxa"/>
            <w:shd w:val="clear" w:color="auto" w:fill="auto"/>
          </w:tcPr>
          <w:p w:rsidR="00BD0ED1" w:rsidRPr="00FB7979" w:rsidRDefault="00BD0ED1" w:rsidP="00FB7979">
            <w:pPr>
              <w:jc w:val="center"/>
              <w:rPr>
                <w:rFonts w:ascii="Arial" w:hAnsi="Arial" w:cs="Arial"/>
              </w:rPr>
            </w:pPr>
            <w:r w:rsidRPr="00FB7979">
              <w:rPr>
                <w:rFonts w:ascii="Arial" w:hAnsi="Arial" w:cs="Arial"/>
              </w:rPr>
              <w:t>0</w:t>
            </w:r>
          </w:p>
        </w:tc>
      </w:tr>
      <w:tr w:rsidR="00FB7979" w:rsidRPr="00FB7979" w:rsidTr="00FB7979">
        <w:tc>
          <w:tcPr>
            <w:tcW w:w="1771" w:type="dxa"/>
            <w:shd w:val="clear" w:color="auto" w:fill="auto"/>
          </w:tcPr>
          <w:p w:rsidR="00BD0ED1" w:rsidRPr="00FB7979" w:rsidRDefault="00BD0ED1" w:rsidP="00FB7979">
            <w:pPr>
              <w:jc w:val="center"/>
              <w:rPr>
                <w:b/>
                <w:lang w:val="sl-SI" w:eastAsia="sl-SI"/>
              </w:rPr>
            </w:pPr>
            <w:r w:rsidRPr="00FB7979">
              <w:rPr>
                <w:b/>
                <w:lang w:val="sl-SI" w:eastAsia="sl-SI"/>
              </w:rPr>
              <w:t>5</w:t>
            </w:r>
          </w:p>
        </w:tc>
        <w:tc>
          <w:tcPr>
            <w:tcW w:w="1771" w:type="dxa"/>
            <w:shd w:val="clear" w:color="auto" w:fill="auto"/>
          </w:tcPr>
          <w:p w:rsidR="00BD0ED1" w:rsidRPr="00FB7979" w:rsidRDefault="00BD0ED1" w:rsidP="00FB7979">
            <w:pPr>
              <w:jc w:val="center"/>
              <w:rPr>
                <w:rFonts w:ascii="Arial" w:hAnsi="Arial" w:cs="Arial"/>
              </w:rPr>
            </w:pPr>
            <w:r w:rsidRPr="00FB7979">
              <w:rPr>
                <w:rFonts w:ascii="Arial" w:hAnsi="Arial" w:cs="Arial"/>
              </w:rPr>
              <w:t>2,57</w:t>
            </w:r>
          </w:p>
        </w:tc>
        <w:tc>
          <w:tcPr>
            <w:tcW w:w="1771" w:type="dxa"/>
            <w:shd w:val="clear" w:color="auto" w:fill="auto"/>
          </w:tcPr>
          <w:p w:rsidR="00BD0ED1" w:rsidRPr="00FB7979" w:rsidRDefault="00BD0ED1" w:rsidP="00FB7979">
            <w:pPr>
              <w:jc w:val="center"/>
              <w:rPr>
                <w:rFonts w:ascii="Arial" w:hAnsi="Arial" w:cs="Arial"/>
              </w:rPr>
            </w:pPr>
            <w:r w:rsidRPr="00FB7979">
              <w:rPr>
                <w:rFonts w:ascii="Arial" w:hAnsi="Arial" w:cs="Arial"/>
              </w:rPr>
              <w:t>-19</w:t>
            </w:r>
          </w:p>
        </w:tc>
        <w:tc>
          <w:tcPr>
            <w:tcW w:w="1771" w:type="dxa"/>
            <w:shd w:val="clear" w:color="auto" w:fill="auto"/>
          </w:tcPr>
          <w:p w:rsidR="00BD0ED1" w:rsidRPr="00FB7979" w:rsidRDefault="00BD0ED1" w:rsidP="00FB7979">
            <w:pPr>
              <w:jc w:val="center"/>
              <w:rPr>
                <w:rFonts w:ascii="Arial" w:hAnsi="Arial" w:cs="Arial"/>
              </w:rPr>
            </w:pPr>
            <w:r w:rsidRPr="00FB7979">
              <w:rPr>
                <w:rFonts w:ascii="Arial" w:hAnsi="Arial" w:cs="Arial"/>
              </w:rPr>
              <w:t>12</w:t>
            </w:r>
          </w:p>
        </w:tc>
        <w:tc>
          <w:tcPr>
            <w:tcW w:w="1772" w:type="dxa"/>
            <w:shd w:val="clear" w:color="auto" w:fill="auto"/>
          </w:tcPr>
          <w:p w:rsidR="00BD0ED1" w:rsidRPr="00FB7979" w:rsidRDefault="00BD0ED1" w:rsidP="00FB7979">
            <w:pPr>
              <w:jc w:val="center"/>
              <w:rPr>
                <w:rFonts w:ascii="Arial" w:hAnsi="Arial" w:cs="Arial"/>
              </w:rPr>
            </w:pPr>
            <w:r w:rsidRPr="00FB7979">
              <w:rPr>
                <w:rFonts w:ascii="Arial" w:hAnsi="Arial" w:cs="Arial"/>
              </w:rPr>
              <w:t>0,67</w:t>
            </w:r>
          </w:p>
        </w:tc>
      </w:tr>
      <w:tr w:rsidR="00FB7979" w:rsidRPr="00FB7979" w:rsidTr="00FB7979">
        <w:tc>
          <w:tcPr>
            <w:tcW w:w="1771" w:type="dxa"/>
            <w:shd w:val="clear" w:color="auto" w:fill="auto"/>
          </w:tcPr>
          <w:p w:rsidR="00BD0ED1" w:rsidRPr="00FB7979" w:rsidRDefault="00BD0ED1" w:rsidP="00FB7979">
            <w:pPr>
              <w:jc w:val="center"/>
              <w:rPr>
                <w:b/>
                <w:lang w:val="sl-SI" w:eastAsia="sl-SI"/>
              </w:rPr>
            </w:pPr>
            <w:r w:rsidRPr="00FB7979">
              <w:rPr>
                <w:b/>
                <w:lang w:val="sl-SI" w:eastAsia="sl-SI"/>
              </w:rPr>
              <w:t>20</w:t>
            </w:r>
          </w:p>
        </w:tc>
        <w:tc>
          <w:tcPr>
            <w:tcW w:w="1771" w:type="dxa"/>
            <w:shd w:val="clear" w:color="auto" w:fill="auto"/>
          </w:tcPr>
          <w:p w:rsidR="00BD0ED1" w:rsidRPr="00FB7979" w:rsidRDefault="00BD0ED1" w:rsidP="00FB7979">
            <w:pPr>
              <w:jc w:val="center"/>
              <w:rPr>
                <w:rFonts w:ascii="Arial" w:hAnsi="Arial" w:cs="Arial"/>
              </w:rPr>
            </w:pPr>
            <w:r w:rsidRPr="00FB7979">
              <w:rPr>
                <w:rFonts w:ascii="Arial" w:hAnsi="Arial" w:cs="Arial"/>
              </w:rPr>
              <w:t>1,23</w:t>
            </w:r>
          </w:p>
        </w:tc>
        <w:tc>
          <w:tcPr>
            <w:tcW w:w="1771" w:type="dxa"/>
            <w:shd w:val="clear" w:color="auto" w:fill="auto"/>
          </w:tcPr>
          <w:p w:rsidR="00BD0ED1" w:rsidRPr="00FB7979" w:rsidRDefault="00BD0ED1" w:rsidP="00FB7979">
            <w:pPr>
              <w:jc w:val="center"/>
              <w:rPr>
                <w:rFonts w:ascii="Arial" w:hAnsi="Arial" w:cs="Arial"/>
              </w:rPr>
            </w:pPr>
            <w:r w:rsidRPr="00FB7979">
              <w:rPr>
                <w:rFonts w:ascii="Arial" w:hAnsi="Arial" w:cs="Arial"/>
              </w:rPr>
              <w:t>-22,5</w:t>
            </w:r>
          </w:p>
        </w:tc>
        <w:tc>
          <w:tcPr>
            <w:tcW w:w="1771" w:type="dxa"/>
            <w:shd w:val="clear" w:color="auto" w:fill="auto"/>
          </w:tcPr>
          <w:p w:rsidR="00BD0ED1" w:rsidRPr="00FB7979" w:rsidRDefault="00BD0ED1" w:rsidP="00FB7979">
            <w:pPr>
              <w:jc w:val="center"/>
              <w:rPr>
                <w:rFonts w:ascii="Arial" w:hAnsi="Arial" w:cs="Arial"/>
              </w:rPr>
            </w:pPr>
            <w:r w:rsidRPr="00FB7979">
              <w:rPr>
                <w:rFonts w:ascii="Arial" w:hAnsi="Arial" w:cs="Arial"/>
              </w:rPr>
              <w:t>6</w:t>
            </w:r>
          </w:p>
        </w:tc>
        <w:tc>
          <w:tcPr>
            <w:tcW w:w="1772" w:type="dxa"/>
            <w:shd w:val="clear" w:color="auto" w:fill="auto"/>
          </w:tcPr>
          <w:p w:rsidR="00BD0ED1" w:rsidRPr="00FB7979" w:rsidRDefault="00BD0ED1" w:rsidP="00FB7979">
            <w:pPr>
              <w:jc w:val="center"/>
              <w:rPr>
                <w:rFonts w:ascii="Arial" w:hAnsi="Arial" w:cs="Arial"/>
              </w:rPr>
            </w:pPr>
            <w:r w:rsidRPr="00FB7979">
              <w:rPr>
                <w:rFonts w:ascii="Arial" w:hAnsi="Arial" w:cs="Arial"/>
              </w:rPr>
              <w:t>3,87</w:t>
            </w:r>
          </w:p>
        </w:tc>
      </w:tr>
    </w:tbl>
    <w:p w:rsidR="00B26E67" w:rsidRDefault="00B26E67" w:rsidP="00B26E67">
      <w:pPr>
        <w:rPr>
          <w:lang w:val="sl-SI" w:eastAsia="sl-SI"/>
        </w:rPr>
      </w:pPr>
    </w:p>
    <w:p w:rsidR="00B26E67" w:rsidRPr="008509E0" w:rsidRDefault="00B26E67" w:rsidP="00B26E67">
      <w:pPr>
        <w:rPr>
          <w:b/>
          <w:lang w:val="sl-SI" w:eastAsia="sl-SI"/>
        </w:rPr>
      </w:pPr>
      <w:r w:rsidRPr="00CB7030">
        <w:rPr>
          <w:b/>
          <w:lang w:val="sl-SI" w:eastAsia="sl-SI"/>
        </w:rPr>
        <w:t>Tabela2: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CB7030" w:rsidRPr="00FB7979" w:rsidTr="00FB7979">
        <w:tc>
          <w:tcPr>
            <w:tcW w:w="8856" w:type="dxa"/>
            <w:gridSpan w:val="5"/>
            <w:shd w:val="clear" w:color="auto" w:fill="auto"/>
          </w:tcPr>
          <w:p w:rsidR="00CB7030" w:rsidRPr="00FB7979" w:rsidRDefault="00CB7030" w:rsidP="00FB7979">
            <w:pPr>
              <w:jc w:val="center"/>
              <w:rPr>
                <w:b/>
                <w:lang w:val="sl-SI" w:eastAsia="sl-SI"/>
              </w:rPr>
            </w:pPr>
            <w:r w:rsidRPr="00FB7979">
              <w:rPr>
                <w:b/>
                <w:lang w:val="sl-SI" w:eastAsia="sl-SI"/>
              </w:rPr>
              <w:t>820nm LED dioda, nastavljen tok:     (mA)</w:t>
            </w:r>
          </w:p>
        </w:tc>
      </w:tr>
      <w:tr w:rsidR="00FB7979" w:rsidRPr="00FB7979" w:rsidTr="00FB7979">
        <w:tc>
          <w:tcPr>
            <w:tcW w:w="1771" w:type="dxa"/>
            <w:shd w:val="clear" w:color="auto" w:fill="auto"/>
          </w:tcPr>
          <w:p w:rsidR="00CB7030" w:rsidRPr="00FB7979" w:rsidRDefault="00CB7030" w:rsidP="00FB7979">
            <w:pPr>
              <w:jc w:val="center"/>
              <w:rPr>
                <w:b/>
                <w:lang w:val="sl-SI" w:eastAsia="sl-SI"/>
              </w:rPr>
            </w:pPr>
            <w:r w:rsidRPr="00FB7979">
              <w:rPr>
                <w:b/>
                <w:lang w:val="sl-SI" w:eastAsia="sl-SI"/>
              </w:rPr>
              <w:t>l/m</w:t>
            </w:r>
          </w:p>
        </w:tc>
        <w:tc>
          <w:tcPr>
            <w:tcW w:w="1771" w:type="dxa"/>
            <w:shd w:val="clear" w:color="auto" w:fill="auto"/>
          </w:tcPr>
          <w:p w:rsidR="00CB7030" w:rsidRPr="00FB7979" w:rsidRDefault="00CB7030" w:rsidP="00FB7979">
            <w:pPr>
              <w:jc w:val="center"/>
              <w:rPr>
                <w:b/>
                <w:lang w:val="sl-SI" w:eastAsia="sl-SI"/>
              </w:rPr>
            </w:pPr>
            <w:r w:rsidRPr="00FB7979">
              <w:rPr>
                <w:b/>
                <w:lang w:val="sl-SI" w:eastAsia="sl-SI"/>
              </w:rPr>
              <w:t>UOUT(V)</w:t>
            </w:r>
          </w:p>
        </w:tc>
        <w:tc>
          <w:tcPr>
            <w:tcW w:w="1771" w:type="dxa"/>
            <w:shd w:val="clear" w:color="auto" w:fill="auto"/>
          </w:tcPr>
          <w:p w:rsidR="00CB7030" w:rsidRPr="00FB7979" w:rsidRDefault="00CB7030" w:rsidP="00FB7979">
            <w:pPr>
              <w:jc w:val="center"/>
              <w:rPr>
                <w:b/>
                <w:lang w:val="sl-SI" w:eastAsia="sl-SI"/>
              </w:rPr>
            </w:pPr>
            <w:r w:rsidRPr="00FB7979">
              <w:rPr>
                <w:b/>
                <w:lang w:val="sl-SI" w:eastAsia="sl-SI"/>
              </w:rPr>
              <w:t>PE(dBm)</w:t>
            </w:r>
          </w:p>
        </w:tc>
        <w:tc>
          <w:tcPr>
            <w:tcW w:w="1771" w:type="dxa"/>
            <w:shd w:val="clear" w:color="auto" w:fill="auto"/>
          </w:tcPr>
          <w:p w:rsidR="00CB7030" w:rsidRPr="00FB7979" w:rsidRDefault="00CB7030" w:rsidP="00FB7979">
            <w:pPr>
              <w:jc w:val="center"/>
              <w:rPr>
                <w:b/>
                <w:lang w:val="sl-SI" w:eastAsia="sl-SI"/>
              </w:rPr>
            </w:pPr>
            <w:r w:rsidRPr="00FB7979">
              <w:rPr>
                <w:b/>
                <w:lang w:val="sl-SI" w:eastAsia="sl-SI"/>
              </w:rPr>
              <w:t>PE(µW)</w:t>
            </w:r>
          </w:p>
        </w:tc>
        <w:tc>
          <w:tcPr>
            <w:tcW w:w="1772" w:type="dxa"/>
            <w:shd w:val="clear" w:color="auto" w:fill="auto"/>
          </w:tcPr>
          <w:p w:rsidR="00CB7030" w:rsidRPr="00FB7979" w:rsidRDefault="00CB7030" w:rsidP="00FB7979">
            <w:pPr>
              <w:jc w:val="center"/>
              <w:rPr>
                <w:b/>
                <w:lang w:val="sl-SI" w:eastAsia="sl-SI"/>
              </w:rPr>
            </w:pPr>
            <w:r w:rsidRPr="00FB7979">
              <w:rPr>
                <w:b/>
                <w:lang w:val="sl-SI" w:eastAsia="sl-SI"/>
              </w:rPr>
              <w:t>A(dB)</w:t>
            </w:r>
          </w:p>
        </w:tc>
      </w:tr>
      <w:tr w:rsidR="00FB7979" w:rsidRPr="00FB7979" w:rsidTr="00FB7979">
        <w:tc>
          <w:tcPr>
            <w:tcW w:w="1771" w:type="dxa"/>
            <w:shd w:val="clear" w:color="auto" w:fill="auto"/>
          </w:tcPr>
          <w:p w:rsidR="00BD0ED1" w:rsidRPr="00FB7979" w:rsidRDefault="00BD0ED1" w:rsidP="00FB7979">
            <w:pPr>
              <w:jc w:val="center"/>
              <w:rPr>
                <w:b/>
                <w:lang w:val="sl-SI" w:eastAsia="sl-SI"/>
              </w:rPr>
            </w:pPr>
            <w:r w:rsidRPr="00FB7979">
              <w:rPr>
                <w:b/>
                <w:lang w:val="sl-SI" w:eastAsia="sl-SI"/>
              </w:rPr>
              <w:t>0,5</w:t>
            </w:r>
          </w:p>
        </w:tc>
        <w:tc>
          <w:tcPr>
            <w:tcW w:w="1771" w:type="dxa"/>
            <w:shd w:val="clear" w:color="auto" w:fill="auto"/>
          </w:tcPr>
          <w:p w:rsidR="00BD0ED1" w:rsidRPr="00FB7979" w:rsidRDefault="00BD0ED1" w:rsidP="00FB7979">
            <w:pPr>
              <w:jc w:val="center"/>
              <w:rPr>
                <w:rFonts w:ascii="Arial" w:hAnsi="Arial" w:cs="Arial"/>
              </w:rPr>
            </w:pPr>
            <w:r w:rsidRPr="00FB7979">
              <w:rPr>
                <w:rFonts w:ascii="Arial" w:hAnsi="Arial" w:cs="Arial"/>
              </w:rPr>
              <w:t>8,27</w:t>
            </w:r>
          </w:p>
        </w:tc>
        <w:tc>
          <w:tcPr>
            <w:tcW w:w="1771" w:type="dxa"/>
            <w:shd w:val="clear" w:color="auto" w:fill="auto"/>
          </w:tcPr>
          <w:p w:rsidR="00BD0ED1" w:rsidRPr="00FB7979" w:rsidRDefault="00BD0ED1" w:rsidP="00FB7979">
            <w:pPr>
              <w:jc w:val="center"/>
              <w:rPr>
                <w:rFonts w:ascii="Arial" w:hAnsi="Arial" w:cs="Arial"/>
              </w:rPr>
            </w:pPr>
            <w:r w:rsidRPr="00FB7979">
              <w:rPr>
                <w:rFonts w:ascii="Arial" w:hAnsi="Arial" w:cs="Arial"/>
              </w:rPr>
              <w:t>-15</w:t>
            </w:r>
          </w:p>
        </w:tc>
        <w:tc>
          <w:tcPr>
            <w:tcW w:w="1771" w:type="dxa"/>
            <w:shd w:val="clear" w:color="auto" w:fill="auto"/>
          </w:tcPr>
          <w:p w:rsidR="00BD0ED1" w:rsidRPr="00FB7979" w:rsidRDefault="00BD0ED1" w:rsidP="00FB7979">
            <w:pPr>
              <w:jc w:val="center"/>
              <w:rPr>
                <w:rFonts w:ascii="Arial" w:hAnsi="Arial" w:cs="Arial"/>
              </w:rPr>
            </w:pPr>
            <w:r w:rsidRPr="00FB7979">
              <w:rPr>
                <w:rFonts w:ascii="Arial" w:hAnsi="Arial" w:cs="Arial"/>
              </w:rPr>
              <w:t>35</w:t>
            </w:r>
          </w:p>
        </w:tc>
        <w:tc>
          <w:tcPr>
            <w:tcW w:w="1772" w:type="dxa"/>
            <w:shd w:val="clear" w:color="auto" w:fill="auto"/>
          </w:tcPr>
          <w:p w:rsidR="00BD0ED1" w:rsidRPr="00FB7979" w:rsidRDefault="00BD0ED1" w:rsidP="00FB7979">
            <w:pPr>
              <w:jc w:val="center"/>
              <w:rPr>
                <w:rFonts w:ascii="Arial" w:hAnsi="Arial" w:cs="Arial"/>
              </w:rPr>
            </w:pPr>
            <w:r w:rsidRPr="00FB7979">
              <w:rPr>
                <w:rFonts w:ascii="Arial" w:hAnsi="Arial" w:cs="Arial"/>
              </w:rPr>
              <w:t>0</w:t>
            </w:r>
          </w:p>
        </w:tc>
      </w:tr>
      <w:tr w:rsidR="00FB7979" w:rsidRPr="00FB7979" w:rsidTr="00FB7979">
        <w:tc>
          <w:tcPr>
            <w:tcW w:w="1771" w:type="dxa"/>
            <w:shd w:val="clear" w:color="auto" w:fill="auto"/>
          </w:tcPr>
          <w:p w:rsidR="00BD0ED1" w:rsidRPr="00FB7979" w:rsidRDefault="00BD0ED1" w:rsidP="00FB7979">
            <w:pPr>
              <w:jc w:val="center"/>
              <w:rPr>
                <w:b/>
                <w:lang w:val="sl-SI" w:eastAsia="sl-SI"/>
              </w:rPr>
            </w:pPr>
            <w:r w:rsidRPr="00FB7979">
              <w:rPr>
                <w:b/>
                <w:lang w:val="sl-SI" w:eastAsia="sl-SI"/>
              </w:rPr>
              <w:t>5</w:t>
            </w:r>
          </w:p>
        </w:tc>
        <w:tc>
          <w:tcPr>
            <w:tcW w:w="1771" w:type="dxa"/>
            <w:shd w:val="clear" w:color="auto" w:fill="auto"/>
          </w:tcPr>
          <w:p w:rsidR="00BD0ED1" w:rsidRPr="00FB7979" w:rsidRDefault="00BD0ED1" w:rsidP="00FB7979">
            <w:pPr>
              <w:jc w:val="center"/>
              <w:rPr>
                <w:rFonts w:ascii="Arial" w:hAnsi="Arial" w:cs="Arial"/>
              </w:rPr>
            </w:pPr>
            <w:r w:rsidRPr="00FB7979">
              <w:rPr>
                <w:rFonts w:ascii="Arial" w:hAnsi="Arial" w:cs="Arial"/>
              </w:rPr>
              <w:t>8,26</w:t>
            </w:r>
          </w:p>
        </w:tc>
        <w:tc>
          <w:tcPr>
            <w:tcW w:w="1771" w:type="dxa"/>
            <w:shd w:val="clear" w:color="auto" w:fill="auto"/>
          </w:tcPr>
          <w:p w:rsidR="00BD0ED1" w:rsidRPr="00FB7979" w:rsidRDefault="00BD0ED1" w:rsidP="00FB7979">
            <w:pPr>
              <w:jc w:val="center"/>
              <w:rPr>
                <w:rFonts w:ascii="Arial" w:hAnsi="Arial" w:cs="Arial"/>
              </w:rPr>
            </w:pPr>
            <w:r w:rsidRPr="00FB7979">
              <w:rPr>
                <w:rFonts w:ascii="Arial" w:hAnsi="Arial" w:cs="Arial"/>
              </w:rPr>
              <w:t>-15</w:t>
            </w:r>
          </w:p>
        </w:tc>
        <w:tc>
          <w:tcPr>
            <w:tcW w:w="1771" w:type="dxa"/>
            <w:shd w:val="clear" w:color="auto" w:fill="auto"/>
          </w:tcPr>
          <w:p w:rsidR="00BD0ED1" w:rsidRPr="00FB7979" w:rsidRDefault="00BD0ED1" w:rsidP="00FB7979">
            <w:pPr>
              <w:jc w:val="center"/>
              <w:rPr>
                <w:rFonts w:ascii="Arial" w:hAnsi="Arial" w:cs="Arial"/>
              </w:rPr>
            </w:pPr>
            <w:r w:rsidRPr="00FB7979">
              <w:rPr>
                <w:rFonts w:ascii="Arial" w:hAnsi="Arial" w:cs="Arial"/>
              </w:rPr>
              <w:t>35</w:t>
            </w:r>
          </w:p>
        </w:tc>
        <w:tc>
          <w:tcPr>
            <w:tcW w:w="1772" w:type="dxa"/>
            <w:shd w:val="clear" w:color="auto" w:fill="auto"/>
          </w:tcPr>
          <w:p w:rsidR="00BD0ED1" w:rsidRPr="00FB7979" w:rsidRDefault="00BD0ED1" w:rsidP="00FB7979">
            <w:pPr>
              <w:jc w:val="center"/>
              <w:rPr>
                <w:rFonts w:ascii="Arial" w:hAnsi="Arial" w:cs="Arial"/>
              </w:rPr>
            </w:pPr>
            <w:r w:rsidRPr="00FB7979">
              <w:rPr>
                <w:rFonts w:ascii="Arial" w:hAnsi="Arial" w:cs="Arial"/>
              </w:rPr>
              <w:t>5,3</w:t>
            </w:r>
          </w:p>
        </w:tc>
      </w:tr>
      <w:tr w:rsidR="00FB7979" w:rsidRPr="00FB7979" w:rsidTr="00FB7979">
        <w:tc>
          <w:tcPr>
            <w:tcW w:w="1771" w:type="dxa"/>
            <w:shd w:val="clear" w:color="auto" w:fill="auto"/>
          </w:tcPr>
          <w:p w:rsidR="00BD0ED1" w:rsidRPr="00FB7979" w:rsidRDefault="00BD0ED1" w:rsidP="00FB7979">
            <w:pPr>
              <w:jc w:val="center"/>
              <w:rPr>
                <w:b/>
                <w:lang w:val="sl-SI" w:eastAsia="sl-SI"/>
              </w:rPr>
            </w:pPr>
            <w:r w:rsidRPr="00FB7979">
              <w:rPr>
                <w:b/>
                <w:lang w:val="sl-SI" w:eastAsia="sl-SI"/>
              </w:rPr>
              <w:t>20</w:t>
            </w:r>
          </w:p>
        </w:tc>
        <w:tc>
          <w:tcPr>
            <w:tcW w:w="1771" w:type="dxa"/>
            <w:shd w:val="clear" w:color="auto" w:fill="auto"/>
          </w:tcPr>
          <w:p w:rsidR="00BD0ED1" w:rsidRPr="00FB7979" w:rsidRDefault="00BD0ED1" w:rsidP="00FB7979">
            <w:pPr>
              <w:jc w:val="center"/>
              <w:rPr>
                <w:rFonts w:ascii="Arial" w:hAnsi="Arial" w:cs="Arial"/>
              </w:rPr>
            </w:pPr>
            <w:r w:rsidRPr="00FB7979">
              <w:rPr>
                <w:rFonts w:ascii="Arial" w:hAnsi="Arial" w:cs="Arial"/>
              </w:rPr>
              <w:t>6,43</w:t>
            </w:r>
          </w:p>
        </w:tc>
        <w:tc>
          <w:tcPr>
            <w:tcW w:w="1771" w:type="dxa"/>
            <w:shd w:val="clear" w:color="auto" w:fill="auto"/>
          </w:tcPr>
          <w:p w:rsidR="00BD0ED1" w:rsidRPr="00FB7979" w:rsidRDefault="00BD0ED1" w:rsidP="00FB7979">
            <w:pPr>
              <w:jc w:val="center"/>
              <w:rPr>
                <w:rFonts w:ascii="Arial" w:hAnsi="Arial" w:cs="Arial"/>
              </w:rPr>
            </w:pPr>
            <w:r w:rsidRPr="00FB7979">
              <w:rPr>
                <w:rFonts w:ascii="Arial" w:hAnsi="Arial" w:cs="Arial"/>
              </w:rPr>
              <w:t>-14,3</w:t>
            </w:r>
          </w:p>
        </w:tc>
        <w:tc>
          <w:tcPr>
            <w:tcW w:w="1771" w:type="dxa"/>
            <w:shd w:val="clear" w:color="auto" w:fill="auto"/>
          </w:tcPr>
          <w:p w:rsidR="00BD0ED1" w:rsidRPr="00FB7979" w:rsidRDefault="00BD0ED1" w:rsidP="00FB7979">
            <w:pPr>
              <w:jc w:val="center"/>
              <w:rPr>
                <w:rFonts w:ascii="Arial" w:hAnsi="Arial" w:cs="Arial"/>
              </w:rPr>
            </w:pPr>
            <w:r w:rsidRPr="00FB7979">
              <w:rPr>
                <w:rFonts w:ascii="Arial" w:hAnsi="Arial" w:cs="Arial"/>
              </w:rPr>
              <w:t>32</w:t>
            </w:r>
          </w:p>
        </w:tc>
        <w:tc>
          <w:tcPr>
            <w:tcW w:w="1772" w:type="dxa"/>
            <w:shd w:val="clear" w:color="auto" w:fill="auto"/>
          </w:tcPr>
          <w:p w:rsidR="00BD0ED1" w:rsidRPr="00FB7979" w:rsidRDefault="00BD0ED1" w:rsidP="00FB7979">
            <w:pPr>
              <w:jc w:val="center"/>
              <w:rPr>
                <w:rFonts w:ascii="Arial" w:hAnsi="Arial" w:cs="Arial"/>
              </w:rPr>
            </w:pPr>
            <w:r w:rsidRPr="00FB7979">
              <w:rPr>
                <w:rFonts w:ascii="Arial" w:hAnsi="Arial" w:cs="Arial"/>
              </w:rPr>
              <w:t>1,1</w:t>
            </w:r>
          </w:p>
        </w:tc>
      </w:tr>
    </w:tbl>
    <w:p w:rsidR="00CB7030" w:rsidRDefault="00CB7030" w:rsidP="00B26E67">
      <w:pPr>
        <w:rPr>
          <w:lang w:val="sl-SI" w:eastAsia="sl-SI"/>
        </w:rPr>
      </w:pPr>
    </w:p>
    <w:p w:rsidR="00BD0ED1" w:rsidRDefault="00BD0ED1" w:rsidP="00BD0ED1">
      <w:pPr>
        <w:rPr>
          <w:rFonts w:ascii="Arial" w:hAnsi="Arial" w:cs="Arial"/>
        </w:rPr>
      </w:pPr>
      <w:r>
        <w:rPr>
          <w:rFonts w:ascii="Arial" w:hAnsi="Arial" w:cs="Arial"/>
        </w:rPr>
        <w:t>A= 10 log ( U</w:t>
      </w:r>
      <w:r>
        <w:rPr>
          <w:rFonts w:ascii="Arial" w:hAnsi="Arial" w:cs="Arial"/>
          <w:vertAlign w:val="subscript"/>
        </w:rPr>
        <w:t>a</w:t>
      </w:r>
      <w:r>
        <w:rPr>
          <w:rFonts w:ascii="Arial" w:hAnsi="Arial" w:cs="Arial"/>
        </w:rPr>
        <w:t>( 0,5m) / U</w:t>
      </w:r>
      <w:r>
        <w:rPr>
          <w:rFonts w:ascii="Arial" w:hAnsi="Arial" w:cs="Arial"/>
          <w:vertAlign w:val="subscript"/>
        </w:rPr>
        <w:t>a</w:t>
      </w:r>
      <w:r>
        <w:rPr>
          <w:rFonts w:ascii="Arial" w:hAnsi="Arial" w:cs="Arial"/>
        </w:rPr>
        <w:t xml:space="preserve">( </w:t>
      </w:r>
      <w:proofErr w:type="spellStart"/>
      <w:r>
        <w:rPr>
          <w:rFonts w:ascii="Arial" w:hAnsi="Arial" w:cs="Arial"/>
        </w:rPr>
        <w:t>Xm</w:t>
      </w:r>
      <w:proofErr w:type="spellEnd"/>
      <w:r>
        <w:rPr>
          <w:rFonts w:ascii="Arial" w:hAnsi="Arial" w:cs="Arial"/>
        </w:rPr>
        <w:t xml:space="preserve"> )) dB</w:t>
      </w:r>
    </w:p>
    <w:p w:rsidR="00BD0ED1" w:rsidRPr="008509E0" w:rsidRDefault="00BD0ED1" w:rsidP="00BD0ED1">
      <w:pPr>
        <w:rPr>
          <w:rFonts w:ascii="Arial" w:hAnsi="Arial" w:cs="Arial"/>
          <w:lang w:val="de-DE"/>
        </w:rPr>
      </w:pPr>
      <w:r w:rsidRPr="008509E0">
        <w:rPr>
          <w:rFonts w:ascii="Arial" w:hAnsi="Arial" w:cs="Arial"/>
          <w:lang w:val="de-DE"/>
        </w:rPr>
        <w:t>A= P</w:t>
      </w:r>
      <w:r w:rsidRPr="008509E0">
        <w:rPr>
          <w:rFonts w:ascii="Arial" w:hAnsi="Arial" w:cs="Arial"/>
          <w:vertAlign w:val="subscript"/>
          <w:lang w:val="de-DE"/>
        </w:rPr>
        <w:t xml:space="preserve">0 </w:t>
      </w:r>
      <w:r w:rsidRPr="008509E0">
        <w:rPr>
          <w:rFonts w:ascii="Arial" w:hAnsi="Arial" w:cs="Arial"/>
          <w:lang w:val="de-DE"/>
        </w:rPr>
        <w:t>- P</w:t>
      </w:r>
      <w:r w:rsidRPr="008509E0">
        <w:rPr>
          <w:rFonts w:ascii="Arial" w:hAnsi="Arial" w:cs="Arial"/>
          <w:vertAlign w:val="subscript"/>
          <w:lang w:val="de-DE"/>
        </w:rPr>
        <w:t xml:space="preserve">1,2  </w:t>
      </w:r>
      <w:r w:rsidRPr="008509E0">
        <w:rPr>
          <w:rFonts w:ascii="Arial" w:hAnsi="Arial" w:cs="Arial"/>
          <w:lang w:val="de-DE"/>
        </w:rPr>
        <w:t>( dB )</w:t>
      </w:r>
    </w:p>
    <w:p w:rsidR="00BD0ED1" w:rsidRPr="008509E0" w:rsidRDefault="00BD0ED1" w:rsidP="00BD0ED1">
      <w:pPr>
        <w:rPr>
          <w:lang w:val="de-DE"/>
        </w:rPr>
      </w:pPr>
    </w:p>
    <w:p w:rsidR="00CB7030" w:rsidRDefault="00216802">
      <w:pPr>
        <w:rPr>
          <w:b/>
          <w:lang w:val="sl-SI"/>
        </w:rPr>
      </w:pPr>
      <w:r>
        <w:rPr>
          <w:b/>
          <w:lang w:val="sl-SI"/>
        </w:rPr>
        <w:t>Graf tabela 1:</w:t>
      </w:r>
    </w:p>
    <w:p w:rsidR="00BD0ED1" w:rsidRDefault="00B728C0">
      <w:pPr>
        <w:rPr>
          <w:b/>
          <w:lang w:val="sl-SI"/>
        </w:rPr>
      </w:pPr>
      <w:r>
        <w:rPr>
          <w:noProof/>
        </w:rPr>
        <w:pict>
          <v:shape id="_x0000_s1030" type="#_x0000_t75" style="position:absolute;margin-left:27pt;margin-top:6.15pt;width:333pt;height:168.4pt;z-index:4">
            <v:imagedata r:id="rId7" o:title="" croptop="1892f" cropbottom="5677f" cropleft="1649f" cropright="2156f"/>
            <w10:wrap type="square"/>
          </v:shape>
        </w:pict>
      </w:r>
    </w:p>
    <w:p w:rsidR="00216802" w:rsidRDefault="00216802">
      <w:pPr>
        <w:rPr>
          <w:b/>
          <w:lang w:val="sl-SI"/>
        </w:rPr>
      </w:pPr>
    </w:p>
    <w:p w:rsidR="00216802" w:rsidRDefault="00216802">
      <w:pPr>
        <w:rPr>
          <w:b/>
          <w:lang w:val="sl-SI"/>
        </w:rPr>
      </w:pPr>
    </w:p>
    <w:p w:rsidR="00216802" w:rsidRDefault="00216802">
      <w:pPr>
        <w:rPr>
          <w:b/>
          <w:lang w:val="sl-SI"/>
        </w:rPr>
      </w:pPr>
    </w:p>
    <w:p w:rsidR="00216802" w:rsidRDefault="00216802">
      <w:pPr>
        <w:rPr>
          <w:b/>
          <w:lang w:val="sl-SI"/>
        </w:rPr>
      </w:pPr>
    </w:p>
    <w:p w:rsidR="00B728C0" w:rsidRDefault="00B728C0">
      <w:pPr>
        <w:rPr>
          <w:b/>
          <w:lang w:val="sl-SI"/>
        </w:rPr>
      </w:pPr>
    </w:p>
    <w:p w:rsidR="00B728C0" w:rsidRDefault="00B728C0">
      <w:pPr>
        <w:rPr>
          <w:b/>
          <w:lang w:val="sl-SI"/>
        </w:rPr>
      </w:pPr>
    </w:p>
    <w:p w:rsidR="00B728C0" w:rsidRDefault="00B728C0">
      <w:pPr>
        <w:rPr>
          <w:b/>
          <w:lang w:val="sl-SI"/>
        </w:rPr>
      </w:pPr>
    </w:p>
    <w:p w:rsidR="00B728C0" w:rsidRDefault="00B728C0">
      <w:pPr>
        <w:rPr>
          <w:b/>
          <w:lang w:val="sl-SI"/>
        </w:rPr>
      </w:pPr>
    </w:p>
    <w:p w:rsidR="00B728C0" w:rsidRDefault="00B728C0">
      <w:pPr>
        <w:rPr>
          <w:b/>
          <w:lang w:val="sl-SI"/>
        </w:rPr>
      </w:pPr>
    </w:p>
    <w:p w:rsidR="00B728C0" w:rsidRDefault="00B728C0">
      <w:pPr>
        <w:rPr>
          <w:b/>
          <w:lang w:val="sl-SI"/>
        </w:rPr>
      </w:pPr>
    </w:p>
    <w:p w:rsidR="00B728C0" w:rsidRDefault="00B728C0">
      <w:pPr>
        <w:rPr>
          <w:b/>
          <w:lang w:val="sl-SI"/>
        </w:rPr>
      </w:pPr>
    </w:p>
    <w:p w:rsidR="008509E0" w:rsidRDefault="008509E0" w:rsidP="008509E0">
      <w:pPr>
        <w:jc w:val="both"/>
        <w:rPr>
          <w:b/>
          <w:lang w:val="sl-SI"/>
        </w:rPr>
      </w:pPr>
    </w:p>
    <w:p w:rsidR="00216802" w:rsidRDefault="008509E0" w:rsidP="008509E0">
      <w:pPr>
        <w:jc w:val="both"/>
        <w:rPr>
          <w:b/>
          <w:lang w:val="sl-SI"/>
        </w:rPr>
      </w:pPr>
      <w:r>
        <w:rPr>
          <w:b/>
          <w:lang w:val="sl-SI"/>
        </w:rPr>
        <w:t xml:space="preserve">Graf </w:t>
      </w:r>
      <w:r w:rsidR="00216802">
        <w:rPr>
          <w:b/>
          <w:lang w:val="sl-SI"/>
        </w:rPr>
        <w:t>tabela 2:</w:t>
      </w:r>
    </w:p>
    <w:p w:rsidR="00216802" w:rsidRPr="00216802" w:rsidRDefault="008509E0">
      <w:pPr>
        <w:rPr>
          <w:b/>
          <w:lang w:val="sl-SI"/>
        </w:rPr>
      </w:pPr>
      <w:r>
        <w:rPr>
          <w:noProof/>
        </w:rPr>
        <w:pict>
          <v:shape id="_x0000_s1029" type="#_x0000_t75" style="position:absolute;margin-left:36pt;margin-top:8.55pt;width:351pt;height:188pt;z-index:3">
            <v:imagedata r:id="rId8" o:title="" croptop="2437f" cropbottom="5317f" cropleft="1597f" cropright="10199f"/>
            <w10:wrap type="square"/>
          </v:shape>
        </w:pict>
      </w:r>
    </w:p>
    <w:p w:rsidR="00CB7030" w:rsidRPr="00216802" w:rsidRDefault="00CB7030">
      <w:pPr>
        <w:rPr>
          <w:b/>
          <w:lang w:val="sl-SI"/>
        </w:rPr>
      </w:pPr>
    </w:p>
    <w:p w:rsidR="00CB7030" w:rsidRPr="00216802" w:rsidRDefault="00CB7030">
      <w:pPr>
        <w:rPr>
          <w:b/>
          <w:lang w:val="sl-SI"/>
        </w:rPr>
      </w:pPr>
    </w:p>
    <w:p w:rsidR="00B728C0" w:rsidRDefault="00B728C0">
      <w:pPr>
        <w:rPr>
          <w:lang w:val="sl-SI"/>
        </w:rPr>
      </w:pPr>
    </w:p>
    <w:p w:rsidR="00B728C0" w:rsidRDefault="00B728C0">
      <w:pPr>
        <w:rPr>
          <w:lang w:val="sl-SI"/>
        </w:rPr>
      </w:pPr>
    </w:p>
    <w:p w:rsidR="00B728C0" w:rsidRDefault="00B728C0">
      <w:pPr>
        <w:rPr>
          <w:lang w:val="sl-SI"/>
        </w:rPr>
      </w:pPr>
    </w:p>
    <w:p w:rsidR="00B728C0" w:rsidRDefault="00B728C0">
      <w:pPr>
        <w:rPr>
          <w:lang w:val="sl-SI"/>
        </w:rPr>
      </w:pPr>
    </w:p>
    <w:p w:rsidR="00B728C0" w:rsidRDefault="00B728C0">
      <w:pPr>
        <w:rPr>
          <w:lang w:val="sl-SI"/>
        </w:rPr>
      </w:pPr>
    </w:p>
    <w:p w:rsidR="00B728C0" w:rsidRDefault="00B728C0">
      <w:pPr>
        <w:rPr>
          <w:lang w:val="sl-SI"/>
        </w:rPr>
      </w:pPr>
    </w:p>
    <w:p w:rsidR="00B728C0" w:rsidRDefault="00B728C0">
      <w:pPr>
        <w:rPr>
          <w:lang w:val="sl-SI"/>
        </w:rPr>
      </w:pPr>
    </w:p>
    <w:p w:rsidR="00B728C0" w:rsidRDefault="00B728C0">
      <w:pPr>
        <w:rPr>
          <w:lang w:val="sl-SI"/>
        </w:rPr>
      </w:pPr>
    </w:p>
    <w:p w:rsidR="00B26E67" w:rsidRPr="00B26E67" w:rsidRDefault="00B26E67">
      <w:pPr>
        <w:rPr>
          <w:lang w:val="sl-SI"/>
        </w:rPr>
      </w:pPr>
    </w:p>
    <w:sectPr w:rsidR="00B26E67" w:rsidRPr="00B26E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393D"/>
    <w:multiLevelType w:val="hybridMultilevel"/>
    <w:tmpl w:val="0D60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26602A"/>
    <w:multiLevelType w:val="multilevel"/>
    <w:tmpl w:val="DB6EC570"/>
    <w:lvl w:ilvl="0">
      <w:start w:val="1"/>
      <w:numFmt w:val="decimal"/>
      <w:pStyle w:val="Heading1"/>
      <w:lvlText w:val="%1."/>
      <w:lvlJc w:val="left"/>
      <w:pPr>
        <w:tabs>
          <w:tab w:val="num" w:pos="420"/>
        </w:tabs>
        <w:ind w:left="420" w:hanging="420"/>
      </w:pPr>
      <w:rPr>
        <w:rFonts w:hint="default"/>
        <w:u w:val="no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sz w:val="22"/>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E67"/>
    <w:rsid w:val="00216802"/>
    <w:rsid w:val="00621788"/>
    <w:rsid w:val="008509E0"/>
    <w:rsid w:val="00B26E67"/>
    <w:rsid w:val="00B728C0"/>
    <w:rsid w:val="00BD0ED1"/>
    <w:rsid w:val="00CB7030"/>
    <w:rsid w:val="00F83F5D"/>
    <w:rsid w:val="00FB79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B26E67"/>
    <w:pPr>
      <w:keepNext/>
      <w:numPr>
        <w:numId w:val="1"/>
      </w:numPr>
      <w:outlineLvl w:val="0"/>
    </w:pPr>
    <w:rPr>
      <w:rFonts w:ascii="Arial" w:hAnsi="Arial" w:cs="Arial"/>
      <w:b/>
      <w:bCs/>
      <w:sz w:val="28"/>
      <w:lang w:val="sl-SI" w:eastAsia="sl-SI"/>
    </w:rPr>
  </w:style>
  <w:style w:type="paragraph" w:styleId="Heading2">
    <w:name w:val="heading 2"/>
    <w:basedOn w:val="Normal"/>
    <w:next w:val="Normal"/>
    <w:qFormat/>
    <w:rsid w:val="00B26E67"/>
    <w:pPr>
      <w:keepNext/>
      <w:numPr>
        <w:ilvl w:val="1"/>
        <w:numId w:val="1"/>
      </w:numPr>
      <w:spacing w:before="240" w:after="60"/>
      <w:outlineLvl w:val="1"/>
    </w:pPr>
    <w:rPr>
      <w:rFonts w:ascii="Arial" w:hAnsi="Arial" w:cs="Arial"/>
      <w:b/>
      <w:bCs/>
      <w:sz w:val="22"/>
      <w:szCs w:val="28"/>
      <w:lang w:val="sl-SI" w:eastAsia="sl-SI"/>
    </w:rPr>
  </w:style>
  <w:style w:type="paragraph" w:styleId="Heading3">
    <w:name w:val="heading 3"/>
    <w:basedOn w:val="Normal"/>
    <w:next w:val="Normal"/>
    <w:qFormat/>
    <w:rsid w:val="00B26E67"/>
    <w:pPr>
      <w:keepNext/>
      <w:numPr>
        <w:ilvl w:val="2"/>
        <w:numId w:val="1"/>
      </w:numPr>
      <w:spacing w:before="240" w:after="60"/>
      <w:outlineLvl w:val="2"/>
    </w:pPr>
    <w:rPr>
      <w:rFonts w:ascii="Arial" w:hAnsi="Arial" w:cs="Arial"/>
      <w:sz w:val="22"/>
      <w:szCs w:val="26"/>
      <w:lang w:val="sl-SI" w:eastAsia="sl-SI"/>
    </w:rPr>
  </w:style>
  <w:style w:type="paragraph" w:styleId="Heading4">
    <w:name w:val="heading 4"/>
    <w:basedOn w:val="Normal"/>
    <w:next w:val="Normal"/>
    <w:qFormat/>
    <w:rsid w:val="00B26E67"/>
    <w:pPr>
      <w:keepNext/>
      <w:numPr>
        <w:ilvl w:val="3"/>
        <w:numId w:val="1"/>
      </w:numPr>
      <w:spacing w:before="240" w:after="60"/>
      <w:outlineLvl w:val="3"/>
    </w:pPr>
    <w:rPr>
      <w:rFonts w:ascii="Arial" w:hAnsi="Arial"/>
      <w:b/>
      <w:bCs/>
      <w:sz w:val="28"/>
      <w:szCs w:val="28"/>
      <w:lang w:val="sl-SI" w:eastAsia="sl-S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B26E67"/>
    <w:pPr>
      <w:jc w:val="both"/>
    </w:pPr>
    <w:rPr>
      <w:rFonts w:ascii="Arial" w:hAnsi="Arial"/>
      <w:sz w:val="22"/>
      <w:lang w:val="sl-SI" w:eastAsia="sl-SI"/>
    </w:rPr>
  </w:style>
  <w:style w:type="table" w:styleId="TableGrid">
    <w:name w:val="Table Grid"/>
    <w:basedOn w:val="TableNormal"/>
    <w:rsid w:val="00CB7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semiHidden/>
    <w:rsid w:val="00BD0ED1"/>
    <w:pPr>
      <w:tabs>
        <w:tab w:val="center" w:pos="4536"/>
        <w:tab w:val="right" w:pos="9072"/>
      </w:tabs>
    </w:pPr>
    <w:rPr>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1080</Characters>
  <Application>Microsoft Office Word</Application>
  <DocSecurity>0</DocSecurity>
  <Lines>9</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Šolski Center Velenje                                                                                     Skupina: A</vt:lpstr>
      <vt:lpstr>Šolski Center Velenje                                                                                     Skupina: A</vt:lpstr>
    </vt:vector>
  </TitlesOfParts>
  <Company>ms</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Šolski Center Velenje                                                                                     Skupina: A</dc:title>
  <dc:creator>jaka</dc:creator>
  <cp:lastModifiedBy>Jaka</cp:lastModifiedBy>
  <cp:revision>2</cp:revision>
  <cp:lastPrinted>2007-03-25T18:29:00Z</cp:lastPrinted>
  <dcterms:created xsi:type="dcterms:W3CDTF">2014-01-25T10:58:00Z</dcterms:created>
  <dcterms:modified xsi:type="dcterms:W3CDTF">2014-01-25T10:58:00Z</dcterms:modified>
</cp:coreProperties>
</file>