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3C" w:rsidRPr="00BD1AD9" w:rsidRDefault="00EC223C" w:rsidP="00EC223C">
      <w:pPr>
        <w:pStyle w:val="BodyText2"/>
        <w:jc w:val="left"/>
        <w:rPr>
          <w:rFonts w:cs="Arial"/>
          <w:b/>
          <w:i/>
        </w:rPr>
      </w:pPr>
      <w:r>
        <w:rPr>
          <w:rFonts w:cs="Arial"/>
          <w:b/>
          <w:i/>
          <w:noProof/>
        </w:rPr>
        <w:pict>
          <v:shape id="_x0000_s1026" type="#_x0000_t75" style="position:absolute;margin-left:171pt;margin-top:-27pt;width:141pt;height:98.65pt;z-index:-16;mso-wrap-edited:f" wrapcoords="8617 0 7123 164 3332 1964 3332 2618 2643 3109 1034 5073 0 8182 -115 9982 -115 13091 919 15709 2757 18327 2872 18655 6204 20945 6779 21109 8272 21436 8962 21436 12523 21436 13098 21436 14821 21109 15166 20945 18728 18491 20681 15709 21485 13091 21600 10800 21600 9818 21370 7855 20336 5073 18498 2782 18038 2618 18153 1964 14247 164 12753 0 8617 0">
            <v:imagedata r:id="rId5" o:title="vss1" gain="19661f" blacklevel="22938f" grayscale="t"/>
            <w10:wrap side="right"/>
          </v:shape>
        </w:pict>
      </w:r>
      <w:r>
        <w:rPr>
          <w:rFonts w:cs="Arial"/>
          <w:b/>
          <w:i/>
        </w:rPr>
        <w:t xml:space="preserve">Šolski Center </w:t>
      </w:r>
      <w:r w:rsidRPr="001053E3">
        <w:rPr>
          <w:rFonts w:cs="Arial"/>
          <w:b/>
          <w:i/>
        </w:rPr>
        <w:t>Velenje</w:t>
      </w:r>
      <w:r w:rsidRPr="002464F7">
        <w:rPr>
          <w:rFonts w:cs="Arial"/>
          <w:b/>
          <w:i/>
          <w:color w:val="FF0000"/>
          <w:u w:val="single"/>
        </w:rPr>
        <w:t xml:space="preserve">                                                            </w:t>
      </w:r>
      <w:r>
        <w:rPr>
          <w:rFonts w:cs="Arial"/>
          <w:b/>
          <w:i/>
          <w:color w:val="FF0000"/>
          <w:u w:val="single"/>
        </w:rPr>
        <w:t xml:space="preserve">                         </w:t>
      </w:r>
      <w:r w:rsidRPr="002464F7">
        <w:rPr>
          <w:rFonts w:cs="Arial"/>
          <w:b/>
          <w:i/>
          <w:color w:val="FF0000"/>
          <w:u w:val="single"/>
        </w:rPr>
        <w:t xml:space="preserve">Skupina: </w:t>
      </w:r>
      <w:r w:rsidRPr="002464F7">
        <w:rPr>
          <w:rFonts w:cs="Arial"/>
          <w:b/>
          <w:i/>
          <w:color w:val="FF0000"/>
          <w:sz w:val="28"/>
          <w:szCs w:val="28"/>
          <w:u w:val="single"/>
        </w:rPr>
        <w:t>A</w:t>
      </w:r>
    </w:p>
    <w:p w:rsidR="00EC223C" w:rsidRDefault="00EC223C" w:rsidP="00EC223C">
      <w:pPr>
        <w:pStyle w:val="BodyText2"/>
        <w:jc w:val="left"/>
        <w:rPr>
          <w:rFonts w:cs="Arial"/>
        </w:rPr>
      </w:pPr>
      <w:r>
        <w:rPr>
          <w:rFonts w:cs="Arial"/>
        </w:rPr>
        <w:t>Višja Strokovna šola</w:t>
      </w:r>
    </w:p>
    <w:p w:rsidR="00EC223C" w:rsidRDefault="00EC223C" w:rsidP="00EC223C">
      <w:pPr>
        <w:pStyle w:val="BodyText2"/>
        <w:jc w:val="left"/>
        <w:rPr>
          <w:rFonts w:cs="Arial"/>
        </w:rPr>
      </w:pPr>
      <w:r>
        <w:rPr>
          <w:rFonts w:cs="Arial"/>
        </w:rPr>
        <w:t>Trg mladosti 3</w:t>
      </w:r>
    </w:p>
    <w:p w:rsidR="00EC223C" w:rsidRDefault="00EC223C" w:rsidP="00EC223C">
      <w:pPr>
        <w:pStyle w:val="BodyText2"/>
        <w:jc w:val="left"/>
        <w:rPr>
          <w:rFonts w:cs="Arial"/>
        </w:rPr>
      </w:pPr>
      <w:r>
        <w:rPr>
          <w:rFonts w:cs="Arial"/>
        </w:rPr>
        <w:t>3320 Velenje</w:t>
      </w:r>
    </w:p>
    <w:p w:rsidR="00EC223C" w:rsidRDefault="00EC223C" w:rsidP="00EC223C">
      <w:pPr>
        <w:pStyle w:val="BodyText2"/>
        <w:jc w:val="left"/>
        <w:rPr>
          <w:rFonts w:cs="Arial"/>
          <w:b/>
          <w:bCs/>
          <w:sz w:val="20"/>
        </w:rPr>
      </w:pPr>
    </w:p>
    <w:p w:rsidR="00EC223C" w:rsidRPr="002464F7" w:rsidRDefault="00EC223C" w:rsidP="00EC223C">
      <w:pPr>
        <w:pStyle w:val="BodyText2"/>
        <w:jc w:val="left"/>
        <w:rPr>
          <w:rFonts w:cs="Arial"/>
          <w:b/>
          <w:bCs/>
          <w:color w:val="FF0000"/>
          <w:sz w:val="20"/>
          <w:u w:val="single"/>
        </w:rPr>
      </w:pPr>
      <w:r w:rsidRPr="002464F7">
        <w:rPr>
          <w:rFonts w:cs="Arial"/>
          <w:bCs/>
          <w:color w:val="FF0000"/>
          <w:sz w:val="20"/>
          <w:u w:val="single"/>
        </w:rPr>
        <w:t>Predmet:</w:t>
      </w:r>
      <w:r w:rsidRPr="002464F7">
        <w:rPr>
          <w:rFonts w:cs="Arial"/>
          <w:b/>
          <w:bCs/>
          <w:color w:val="FF0000"/>
          <w:sz w:val="20"/>
          <w:u w:val="single"/>
        </w:rPr>
        <w:t xml:space="preserve"> </w:t>
      </w:r>
      <w:r w:rsidRPr="002464F7">
        <w:rPr>
          <w:rFonts w:cs="Arial"/>
          <w:b/>
          <w:bCs/>
          <w:i/>
          <w:color w:val="FF0000"/>
          <w:sz w:val="20"/>
          <w:u w:val="single"/>
        </w:rPr>
        <w:t xml:space="preserve"> </w:t>
      </w:r>
      <w:r>
        <w:rPr>
          <w:rFonts w:cs="Arial"/>
          <w:b/>
          <w:i/>
          <w:color w:val="FF0000"/>
          <w:sz w:val="20"/>
          <w:u w:val="single"/>
        </w:rPr>
        <w:t>MAE</w:t>
      </w:r>
    </w:p>
    <w:p w:rsidR="00EC223C" w:rsidRPr="002464F7" w:rsidRDefault="00EC223C" w:rsidP="00EC223C">
      <w:pPr>
        <w:pStyle w:val="BodyText2"/>
        <w:jc w:val="left"/>
        <w:rPr>
          <w:rFonts w:cs="Arial"/>
          <w:color w:val="FF0000"/>
          <w:u w:val="single"/>
        </w:rPr>
      </w:pPr>
      <w:r w:rsidRPr="002464F7">
        <w:rPr>
          <w:rFonts w:cs="Arial"/>
          <w:bCs/>
          <w:color w:val="FF0000"/>
          <w:sz w:val="20"/>
          <w:u w:val="single"/>
        </w:rPr>
        <w:t>Datum izvajanja vaje</w:t>
      </w:r>
      <w:r w:rsidRPr="002464F7">
        <w:rPr>
          <w:rFonts w:cs="Arial"/>
          <w:b/>
          <w:bCs/>
          <w:color w:val="FF0000"/>
          <w:sz w:val="20"/>
          <w:u w:val="single"/>
        </w:rPr>
        <w:t>:</w:t>
      </w:r>
      <w:r w:rsidRPr="002464F7">
        <w:rPr>
          <w:rFonts w:cs="Arial"/>
          <w:color w:val="FF0000"/>
          <w:u w:val="single"/>
        </w:rPr>
        <w:t xml:space="preserve"> </w:t>
      </w:r>
      <w:r w:rsidR="00215795">
        <w:rPr>
          <w:rFonts w:cs="Arial"/>
          <w:b/>
          <w:color w:val="FF0000"/>
          <w:u w:val="single"/>
        </w:rPr>
        <w:t>1.2</w:t>
      </w:r>
      <w:r w:rsidRPr="002464F7">
        <w:rPr>
          <w:rFonts w:cs="Arial"/>
          <w:b/>
          <w:color w:val="FF0000"/>
          <w:u w:val="single"/>
        </w:rPr>
        <w:t>.200</w:t>
      </w:r>
      <w:r w:rsidR="00215795">
        <w:rPr>
          <w:rFonts w:cs="Arial"/>
          <w:b/>
          <w:color w:val="FF0000"/>
          <w:u w:val="single"/>
        </w:rPr>
        <w:t>7</w:t>
      </w:r>
      <w:r w:rsidRPr="002464F7">
        <w:rPr>
          <w:rFonts w:cs="Arial"/>
          <w:color w:val="FF0000"/>
          <w:u w:val="single"/>
        </w:rPr>
        <w:t xml:space="preserve">                                                             </w:t>
      </w:r>
      <w:r w:rsidRPr="002464F7">
        <w:rPr>
          <w:rFonts w:cs="Arial"/>
          <w:b/>
          <w:bCs/>
          <w:color w:val="FF0000"/>
          <w:sz w:val="20"/>
          <w:u w:val="single"/>
        </w:rPr>
        <w:t>Študent:</w:t>
      </w:r>
      <w:r w:rsidRPr="002464F7">
        <w:rPr>
          <w:rFonts w:cs="Arial"/>
          <w:color w:val="FF0000"/>
          <w:u w:val="single"/>
        </w:rPr>
        <w:t xml:space="preserve"> </w:t>
      </w:r>
    </w:p>
    <w:p w:rsidR="00EC223C" w:rsidRPr="002464F7" w:rsidRDefault="00EC223C" w:rsidP="00EC223C">
      <w:pPr>
        <w:pStyle w:val="BodyText2"/>
        <w:jc w:val="left"/>
        <w:rPr>
          <w:rFonts w:cs="Arial"/>
          <w:color w:val="FF0000"/>
          <w:u w:val="single"/>
        </w:rPr>
      </w:pPr>
    </w:p>
    <w:p w:rsidR="00EC223C" w:rsidRDefault="00EC223C" w:rsidP="00EC223C">
      <w:pPr>
        <w:pStyle w:val="BodyText2"/>
        <w:jc w:val="left"/>
        <w:rPr>
          <w:rFonts w:cs="Arial"/>
        </w:rPr>
      </w:pPr>
    </w:p>
    <w:p w:rsidR="00EC223C" w:rsidRDefault="00EC223C" w:rsidP="00EC223C">
      <w:pPr>
        <w:pStyle w:val="BodyText2"/>
        <w:jc w:val="left"/>
        <w:rPr>
          <w:rFonts w:cs="Arial"/>
        </w:rPr>
      </w:pPr>
    </w:p>
    <w:p w:rsidR="00EC223C" w:rsidRPr="002464F7" w:rsidRDefault="00215795" w:rsidP="00EC223C">
      <w:pPr>
        <w:pStyle w:val="BodyText2"/>
        <w:jc w:val="center"/>
        <w:rPr>
          <w:rFonts w:ascii="Times New Roman" w:hAnsi="Times New Roman"/>
          <w:b/>
          <w:color w:val="FF0000"/>
          <w:sz w:val="40"/>
          <w:szCs w:val="40"/>
          <w:u w:val="single" w:color="FF0000"/>
        </w:rPr>
      </w:pPr>
      <w:r>
        <w:rPr>
          <w:rFonts w:ascii="Times New Roman" w:hAnsi="Times New Roman"/>
          <w:b/>
          <w:color w:val="FF0000"/>
          <w:sz w:val="40"/>
          <w:szCs w:val="40"/>
          <w:u w:val="single" w:color="FF0000"/>
        </w:rPr>
        <w:t xml:space="preserve">VAJA 5: </w:t>
      </w:r>
      <w:bookmarkStart w:id="0" w:name="_GoBack"/>
      <w:r>
        <w:rPr>
          <w:rFonts w:ascii="Times New Roman" w:hAnsi="Times New Roman"/>
          <w:b/>
          <w:color w:val="FF0000"/>
          <w:sz w:val="40"/>
          <w:szCs w:val="40"/>
          <w:u w:val="single" w:color="FF0000"/>
        </w:rPr>
        <w:t>Določitev zvočne moči gospodinjskih aparatov v gluhi komori</w:t>
      </w:r>
      <w:bookmarkEnd w:id="0"/>
      <w:r>
        <w:rPr>
          <w:rFonts w:ascii="Times New Roman" w:hAnsi="Times New Roman"/>
          <w:b/>
          <w:color w:val="FF0000"/>
          <w:sz w:val="40"/>
          <w:szCs w:val="40"/>
          <w:u w:val="single" w:color="FF0000"/>
        </w:rPr>
        <w:t xml:space="preserve"> po standardu ISO 3745</w:t>
      </w:r>
    </w:p>
    <w:p w:rsidR="00EC223C" w:rsidRDefault="00EC223C" w:rsidP="00EC223C">
      <w:pPr>
        <w:pStyle w:val="BodyText2"/>
        <w:jc w:val="left"/>
        <w:rPr>
          <w:rFonts w:cs="Arial"/>
          <w:color w:val="FF0000"/>
          <w:u w:val="single" w:color="FF0000"/>
        </w:rPr>
      </w:pPr>
    </w:p>
    <w:p w:rsidR="00EC223C" w:rsidRPr="00BD1AD9" w:rsidRDefault="00EC223C" w:rsidP="00EC223C">
      <w:pPr>
        <w:pStyle w:val="BodyText2"/>
        <w:jc w:val="left"/>
        <w:rPr>
          <w:rFonts w:cs="Arial"/>
          <w:u w:color="FF0000"/>
        </w:rPr>
      </w:pPr>
    </w:p>
    <w:p w:rsidR="00EC223C" w:rsidRDefault="00EC223C" w:rsidP="00EC223C">
      <w:pPr>
        <w:pStyle w:val="Heading1"/>
        <w:rPr>
          <w:i/>
          <w:color w:val="FF0000"/>
          <w:u w:val="single"/>
        </w:rPr>
      </w:pPr>
      <w:r>
        <w:rPr>
          <w:i/>
          <w:color w:val="FF0000"/>
          <w:u w:val="single"/>
        </w:rPr>
        <w:t>Navodila za vajo</w:t>
      </w:r>
      <w:r w:rsidRPr="002464F7">
        <w:rPr>
          <w:i/>
          <w:color w:val="FF0000"/>
          <w:u w:val="single"/>
        </w:rPr>
        <w:t>:</w:t>
      </w:r>
    </w:p>
    <w:p w:rsidR="00EC223C" w:rsidRDefault="00EC223C" w:rsidP="00EC223C">
      <w:pPr>
        <w:rPr>
          <w:lang w:val="sl-SI" w:eastAsia="sl-SI"/>
        </w:rPr>
      </w:pPr>
    </w:p>
    <w:p w:rsidR="00EC223C" w:rsidRPr="0027326E" w:rsidRDefault="00EC223C" w:rsidP="00EC223C">
      <w:pPr>
        <w:rPr>
          <w:lang w:val="de-DE"/>
        </w:rPr>
      </w:pPr>
      <w:r w:rsidRPr="00EC223C">
        <w:rPr>
          <w:lang w:val="sl-SI"/>
        </w:rPr>
        <w:t xml:space="preserve">Določite zvočno moč zvočnega vira. </w:t>
      </w:r>
      <w:r w:rsidRPr="0027326E">
        <w:rPr>
          <w:lang w:val="de-DE"/>
        </w:rPr>
        <w:t>Poskus izvedite v gluhi komori z ustreznimi instrumenti.</w:t>
      </w:r>
    </w:p>
    <w:p w:rsidR="00EC223C" w:rsidRDefault="00EC223C" w:rsidP="00EC223C">
      <w:pPr>
        <w:rPr>
          <w:lang w:val="de-DE" w:eastAsia="sl-SI"/>
        </w:rPr>
      </w:pPr>
    </w:p>
    <w:p w:rsidR="00EC223C" w:rsidRDefault="00EC223C" w:rsidP="00EC223C">
      <w:pPr>
        <w:rPr>
          <w:lang w:val="sl-SI" w:eastAsia="sl-SI"/>
        </w:rPr>
      </w:pPr>
    </w:p>
    <w:p w:rsidR="00EC223C" w:rsidRDefault="00EC223C" w:rsidP="00EC223C">
      <w:pPr>
        <w:pStyle w:val="Heading1"/>
        <w:rPr>
          <w:i/>
          <w:color w:val="FF0000"/>
          <w:u w:val="single"/>
        </w:rPr>
      </w:pPr>
      <w:r>
        <w:rPr>
          <w:i/>
          <w:color w:val="FF0000"/>
          <w:u w:val="single"/>
        </w:rPr>
        <w:t>Seznam opreme</w:t>
      </w:r>
      <w:r w:rsidRPr="002464F7">
        <w:rPr>
          <w:i/>
          <w:color w:val="FF0000"/>
          <w:u w:val="single"/>
        </w:rPr>
        <w:t>:</w:t>
      </w:r>
    </w:p>
    <w:p w:rsidR="00EC223C" w:rsidRDefault="00EC223C" w:rsidP="00EC223C">
      <w:pPr>
        <w:rPr>
          <w:lang w:val="sl-SI" w:eastAsia="sl-SI"/>
        </w:rPr>
      </w:pPr>
    </w:p>
    <w:p w:rsidR="00EC223C" w:rsidRDefault="00EC223C" w:rsidP="00EC223C">
      <w:pPr>
        <w:numPr>
          <w:ilvl w:val="0"/>
          <w:numId w:val="4"/>
        </w:numPr>
        <w:rPr>
          <w:lang w:val="de-DE"/>
        </w:rPr>
      </w:pPr>
      <w:r w:rsidRPr="0027326E">
        <w:rPr>
          <w:lang w:val="de-DE"/>
        </w:rPr>
        <w:t>merilna veriga B&amp;K kalibrirana v letu 2000</w:t>
      </w:r>
    </w:p>
    <w:p w:rsidR="00EC223C" w:rsidRPr="0027326E" w:rsidRDefault="00215795" w:rsidP="00EC223C">
      <w:pPr>
        <w:numPr>
          <w:ilvl w:val="0"/>
          <w:numId w:val="4"/>
        </w:numPr>
        <w:rPr>
          <w:lang w:val="de-DE"/>
        </w:rPr>
      </w:pPr>
      <w:r>
        <w:rPr>
          <w:lang w:val="de-DE"/>
        </w:rPr>
        <w:t>pol</w:t>
      </w:r>
      <w:r w:rsidR="00EC223C" w:rsidRPr="0027326E">
        <w:rPr>
          <w:lang w:val="de-DE"/>
        </w:rPr>
        <w:t>gluha komora laboratorija za akustiko in vibracije.</w:t>
      </w:r>
    </w:p>
    <w:p w:rsidR="00EC223C" w:rsidRPr="0027326E" w:rsidRDefault="00EC223C" w:rsidP="00EC223C">
      <w:pPr>
        <w:rPr>
          <w:lang w:val="de-DE"/>
        </w:rPr>
      </w:pPr>
    </w:p>
    <w:p w:rsidR="00EC223C" w:rsidRPr="0027326E" w:rsidRDefault="00EC223C" w:rsidP="00EC223C">
      <w:pPr>
        <w:rPr>
          <w:lang w:val="de-DE"/>
        </w:rPr>
      </w:pPr>
      <w:r w:rsidRPr="0027326E">
        <w:rPr>
          <w:lang w:val="de-DE"/>
        </w:rPr>
        <w:t>Za ko</w:t>
      </w:r>
      <w:r w:rsidR="00215795">
        <w:rPr>
          <w:lang w:val="de-DE"/>
        </w:rPr>
        <w:t>moro so opravijene meritve v skl</w:t>
      </w:r>
      <w:r w:rsidRPr="0027326E">
        <w:rPr>
          <w:lang w:val="de-DE"/>
        </w:rPr>
        <w:t>adu s standardorn ISO 3745, ima naslednje znači1nosti:</w:t>
      </w:r>
    </w:p>
    <w:p w:rsidR="00EC223C" w:rsidRPr="0027326E" w:rsidRDefault="00EC223C" w:rsidP="00EC223C">
      <w:pPr>
        <w:rPr>
          <w:lang w:val="de-DE"/>
        </w:rPr>
      </w:pPr>
    </w:p>
    <w:p w:rsidR="00EC223C" w:rsidRPr="0027326E" w:rsidRDefault="00EC223C" w:rsidP="00EC223C">
      <w:pPr>
        <w:numPr>
          <w:ilvl w:val="0"/>
          <w:numId w:val="5"/>
        </w:numPr>
        <w:rPr>
          <w:lang w:val="de-DE"/>
        </w:rPr>
      </w:pPr>
      <w:r w:rsidRPr="0027326E">
        <w:rPr>
          <w:lang w:val="de-DE"/>
        </w:rPr>
        <w:t>spodnja mejna frekvenca sobe 90 [Hz]</w:t>
      </w:r>
    </w:p>
    <w:p w:rsidR="00EC223C" w:rsidRPr="00215795" w:rsidRDefault="00215795" w:rsidP="00EC223C">
      <w:pPr>
        <w:numPr>
          <w:ilvl w:val="0"/>
          <w:numId w:val="5"/>
        </w:numPr>
        <w:rPr>
          <w:lang w:val="de-DE"/>
        </w:rPr>
      </w:pPr>
      <w:r w:rsidRPr="00215795">
        <w:rPr>
          <w:lang w:val="de-DE"/>
        </w:rPr>
        <w:t>nivo h</w:t>
      </w:r>
      <w:r w:rsidR="00EC223C" w:rsidRPr="00215795">
        <w:rPr>
          <w:lang w:val="de-DE"/>
        </w:rPr>
        <w:t>rupa v najneugodnej</w:t>
      </w:r>
      <w:r w:rsidRPr="00215795">
        <w:rPr>
          <w:lang w:val="de-DE"/>
        </w:rPr>
        <w:t>š</w:t>
      </w:r>
      <w:r w:rsidR="00EC223C" w:rsidRPr="00215795">
        <w:rPr>
          <w:lang w:val="de-DE"/>
        </w:rPr>
        <w:t>ih pogojih 13 dB (A)</w:t>
      </w:r>
    </w:p>
    <w:p w:rsidR="00EC223C" w:rsidRPr="00215795" w:rsidRDefault="00EC223C" w:rsidP="00EC223C">
      <w:pPr>
        <w:numPr>
          <w:ilvl w:val="0"/>
          <w:numId w:val="5"/>
        </w:numPr>
        <w:rPr>
          <w:lang w:val="de-DE"/>
        </w:rPr>
      </w:pPr>
      <w:r w:rsidRPr="00215795">
        <w:rPr>
          <w:lang w:val="de-DE"/>
        </w:rPr>
        <w:t>odstopa</w:t>
      </w:r>
      <w:r w:rsidR="00215795" w:rsidRPr="00215795">
        <w:rPr>
          <w:lang w:val="de-DE"/>
        </w:rPr>
        <w:t>nje od zakonitosti hR v frekvenč</w:t>
      </w:r>
      <w:r w:rsidR="00215795">
        <w:rPr>
          <w:lang w:val="de-DE"/>
        </w:rPr>
        <w:t>nem obrnoč</w:t>
      </w:r>
      <w:r w:rsidRPr="00215795">
        <w:rPr>
          <w:lang w:val="de-DE"/>
        </w:rPr>
        <w:t>ju od 90 [Hz] do 10 000 [Hz] P0  standardu dopustnih mejah.</w:t>
      </w:r>
    </w:p>
    <w:p w:rsidR="00EC223C" w:rsidRPr="00EC223C" w:rsidRDefault="00EC223C" w:rsidP="00EC223C">
      <w:pPr>
        <w:numPr>
          <w:ilvl w:val="0"/>
          <w:numId w:val="5"/>
        </w:numPr>
        <w:rPr>
          <w:lang w:val="de-DE"/>
        </w:rPr>
      </w:pPr>
      <w:r w:rsidRPr="00EC223C">
        <w:rPr>
          <w:lang w:val="de-DE"/>
        </w:rPr>
        <w:t>Po standardu ISO 3745 komor</w:t>
      </w:r>
      <w:r w:rsidR="00215795">
        <w:rPr>
          <w:lang w:val="de-DE"/>
        </w:rPr>
        <w:t>a ustreza za precizijske akustič</w:t>
      </w:r>
      <w:r w:rsidRPr="00EC223C">
        <w:rPr>
          <w:lang w:val="de-DE"/>
        </w:rPr>
        <w:t>ne meritve in je verificirana s strani Fakultete za elektrotehniko in rauna1nitvo Univerze v Ljubljani.</w:t>
      </w:r>
    </w:p>
    <w:p w:rsidR="00EC223C" w:rsidRPr="00EC223C" w:rsidRDefault="00EC223C" w:rsidP="00EC223C">
      <w:pPr>
        <w:rPr>
          <w:lang w:val="de-DE" w:eastAsia="sl-SI"/>
        </w:rPr>
      </w:pPr>
    </w:p>
    <w:p w:rsidR="00EC223C" w:rsidRDefault="00EC223C" w:rsidP="00EC223C">
      <w:pPr>
        <w:pStyle w:val="Heading1"/>
        <w:rPr>
          <w:i/>
          <w:color w:val="FF0000"/>
          <w:u w:val="single"/>
        </w:rPr>
      </w:pPr>
      <w:r>
        <w:rPr>
          <w:i/>
          <w:color w:val="FF0000"/>
          <w:u w:val="single"/>
        </w:rPr>
        <w:t>Opis merilne metode:</w:t>
      </w:r>
    </w:p>
    <w:p w:rsidR="00EC223C" w:rsidRDefault="00EC223C" w:rsidP="00EC223C">
      <w:pPr>
        <w:rPr>
          <w:lang w:val="sl-SI" w:eastAsia="sl-SI"/>
        </w:rPr>
      </w:pPr>
    </w:p>
    <w:p w:rsidR="00EC223C" w:rsidRPr="00EC223C" w:rsidRDefault="00215795" w:rsidP="00EC223C">
      <w:pPr>
        <w:rPr>
          <w:lang w:val="sl-SI"/>
        </w:rPr>
      </w:pPr>
      <w:r>
        <w:rPr>
          <w:lang w:val="sl-SI"/>
        </w:rPr>
        <w:t>Vir h</w:t>
      </w:r>
      <w:r w:rsidR="00EC223C" w:rsidRPr="00EC223C">
        <w:rPr>
          <w:lang w:val="sl-SI"/>
        </w:rPr>
        <w:t>rupa (merjenec) se namesti v središče neodmevne komore na način, ki je primeren za njegovo delovanje. Zagotovimo, da vse instalacije, povezane z virom (e1ektrini vodi, cevovodi, zračn</w:t>
      </w:r>
      <w:r>
        <w:rPr>
          <w:lang w:val="sl-SI"/>
        </w:rPr>
        <w:t>i kanali), ne sevajo v večji meri</w:t>
      </w:r>
      <w:r w:rsidR="00EC223C" w:rsidRPr="00EC223C">
        <w:rPr>
          <w:lang w:val="sl-SI"/>
        </w:rPr>
        <w:t xml:space="preserve"> zvočne energije v pre</w:t>
      </w:r>
      <w:r>
        <w:rPr>
          <w:lang w:val="sl-SI"/>
        </w:rPr>
        <w:t>iz</w:t>
      </w:r>
      <w:r w:rsidR="00EC223C" w:rsidRPr="00EC223C">
        <w:rPr>
          <w:lang w:val="sl-SI"/>
        </w:rPr>
        <w:t>kusni prostor. Takšne naprave postavimo izven merilnega prostora.</w:t>
      </w:r>
    </w:p>
    <w:p w:rsidR="00EC223C" w:rsidRPr="00EC223C" w:rsidRDefault="00EC223C" w:rsidP="00EC223C">
      <w:pPr>
        <w:rPr>
          <w:lang w:val="sl-SI"/>
        </w:rPr>
      </w:pPr>
    </w:p>
    <w:p w:rsidR="00EC223C" w:rsidRDefault="00EC223C" w:rsidP="00EC223C">
      <w:pPr>
        <w:rPr>
          <w:lang w:val="sl-SI"/>
        </w:rPr>
      </w:pPr>
    </w:p>
    <w:p w:rsidR="00EC223C" w:rsidRDefault="00EC223C" w:rsidP="00EC223C">
      <w:pPr>
        <w:rPr>
          <w:lang w:val="sl-SI"/>
        </w:rPr>
      </w:pPr>
    </w:p>
    <w:p w:rsidR="00EC223C" w:rsidRPr="00EC223C" w:rsidRDefault="00EC223C" w:rsidP="00EC223C">
      <w:pPr>
        <w:rPr>
          <w:lang w:val="sl-SI"/>
        </w:rPr>
      </w:pPr>
      <w:r w:rsidRPr="00EC223C">
        <w:rPr>
          <w:lang w:val="sl-SI"/>
        </w:rPr>
        <w:lastRenderedPageBreak/>
        <w:t>Med akustinimi meritvami vir deluje na način, ki je tipičen za njegovo uporabo, in sicer:</w:t>
      </w:r>
    </w:p>
    <w:p w:rsidR="00EC223C" w:rsidRPr="0027326E" w:rsidRDefault="00EC223C" w:rsidP="00EC223C">
      <w:pPr>
        <w:numPr>
          <w:ilvl w:val="0"/>
          <w:numId w:val="7"/>
        </w:numPr>
        <w:rPr>
          <w:lang w:val="de-DE"/>
        </w:rPr>
      </w:pPr>
      <w:r w:rsidRPr="0027326E">
        <w:rPr>
          <w:lang w:val="de-DE"/>
        </w:rPr>
        <w:t>nazivna obremenitev in nazivna vrtilna hitrost</w:t>
      </w:r>
    </w:p>
    <w:p w:rsidR="00EC223C" w:rsidRPr="0027326E" w:rsidRDefault="00EC223C" w:rsidP="00EC223C">
      <w:pPr>
        <w:numPr>
          <w:ilvl w:val="0"/>
          <w:numId w:val="7"/>
        </w:numPr>
        <w:rPr>
          <w:lang w:val="de-DE"/>
        </w:rPr>
      </w:pPr>
      <w:r w:rsidRPr="0027326E">
        <w:rPr>
          <w:lang w:val="de-DE"/>
        </w:rPr>
        <w:t>maksimalna obremenitev</w:t>
      </w:r>
    </w:p>
    <w:p w:rsidR="00EC223C" w:rsidRPr="0027326E" w:rsidRDefault="00EC223C" w:rsidP="00EC223C">
      <w:pPr>
        <w:numPr>
          <w:ilvl w:val="0"/>
          <w:numId w:val="7"/>
        </w:numPr>
        <w:rPr>
          <w:lang w:val="de-DE"/>
        </w:rPr>
      </w:pPr>
      <w:r w:rsidRPr="0027326E">
        <w:rPr>
          <w:lang w:val="de-DE"/>
        </w:rPr>
        <w:t>prazen tek</w:t>
      </w:r>
    </w:p>
    <w:p w:rsidR="00EC223C" w:rsidRPr="0027326E" w:rsidRDefault="00EC223C" w:rsidP="00EC223C">
      <w:pPr>
        <w:numPr>
          <w:ilvl w:val="0"/>
          <w:numId w:val="7"/>
        </w:numPr>
        <w:rPr>
          <w:lang w:val="de-DE"/>
        </w:rPr>
      </w:pPr>
      <w:r w:rsidRPr="0027326E">
        <w:rPr>
          <w:lang w:val="de-DE"/>
        </w:rPr>
        <w:t>režim, v katerem je sevanje zvoka maksimalno</w:t>
      </w:r>
    </w:p>
    <w:p w:rsidR="00EC223C" w:rsidRPr="0027326E" w:rsidRDefault="00EC223C" w:rsidP="00EC223C">
      <w:pPr>
        <w:rPr>
          <w:lang w:val="de-DE"/>
        </w:rPr>
      </w:pPr>
    </w:p>
    <w:p w:rsidR="00EC223C" w:rsidRPr="0027326E" w:rsidRDefault="00EC223C" w:rsidP="00EC223C">
      <w:pPr>
        <w:rPr>
          <w:lang w:val="de-DE"/>
        </w:rPr>
      </w:pPr>
      <w:r w:rsidRPr="0027326E">
        <w:rPr>
          <w:lang w:val="de-DE"/>
        </w:rPr>
        <w:t>Zvočne moči ni mogoče meriti, pač pa jo je potrebno izračunati, iz zvočne ravni in površine na kateri je bila raven izmerjena. Zelo preprosto na prvi pogled. V resnici temu ni tako, saj je posredi vrsta dejavnikov, ki močno otežujejo merjenje:</w:t>
      </w:r>
    </w:p>
    <w:p w:rsidR="00EC223C" w:rsidRPr="0027326E" w:rsidRDefault="00EC223C" w:rsidP="00EC223C">
      <w:pPr>
        <w:rPr>
          <w:lang w:val="de-DE"/>
        </w:rPr>
      </w:pPr>
    </w:p>
    <w:p w:rsidR="00EC223C" w:rsidRPr="0027326E" w:rsidRDefault="00EC223C" w:rsidP="00EC223C">
      <w:pPr>
        <w:numPr>
          <w:ilvl w:val="0"/>
          <w:numId w:val="7"/>
        </w:numPr>
        <w:rPr>
          <w:lang w:val="de-DE"/>
        </w:rPr>
      </w:pPr>
      <w:r w:rsidRPr="0027326E">
        <w:rPr>
          <w:lang w:val="de-DE"/>
        </w:rPr>
        <w:t>Iastnosti polgluhe sobe (spodnja frekvenca in izoliranost od okolja)</w:t>
      </w:r>
    </w:p>
    <w:p w:rsidR="00EC223C" w:rsidRPr="0027326E" w:rsidRDefault="00EC223C" w:rsidP="00EC223C">
      <w:pPr>
        <w:numPr>
          <w:ilvl w:val="0"/>
          <w:numId w:val="7"/>
        </w:numPr>
        <w:rPr>
          <w:lang w:val="de-DE"/>
        </w:rPr>
      </w:pPr>
      <w:r w:rsidRPr="0027326E">
        <w:rPr>
          <w:lang w:val="de-DE"/>
        </w:rPr>
        <w:t>Iastnosli objekta merjenja (jakost vira, sevalni faktor, poudarjene frekvence)</w:t>
      </w:r>
    </w:p>
    <w:p w:rsidR="00EC223C" w:rsidRPr="0027326E" w:rsidRDefault="00EC223C" w:rsidP="00EC223C">
      <w:pPr>
        <w:numPr>
          <w:ilvl w:val="0"/>
          <w:numId w:val="7"/>
        </w:numPr>
        <w:rPr>
          <w:lang w:val="de-DE"/>
        </w:rPr>
      </w:pPr>
      <w:r w:rsidRPr="0027326E">
        <w:rPr>
          <w:lang w:val="de-DE"/>
        </w:rPr>
        <w:t>menilna oprema (uporabnost, natančnost, zanesljivost, kalibracija)</w:t>
      </w:r>
    </w:p>
    <w:p w:rsidR="00EC223C" w:rsidRPr="0027326E" w:rsidRDefault="00EC223C" w:rsidP="00EC223C">
      <w:pPr>
        <w:numPr>
          <w:ilvl w:val="0"/>
          <w:numId w:val="7"/>
        </w:numPr>
        <w:rPr>
          <w:lang w:val="en-GB"/>
        </w:rPr>
      </w:pPr>
      <w:r>
        <w:rPr>
          <w:lang w:val="en-GB"/>
        </w:rPr>
        <w:t>h</w:t>
      </w:r>
      <w:r w:rsidRPr="0027326E">
        <w:rPr>
          <w:lang w:val="en-GB"/>
        </w:rPr>
        <w:t>itrost izvajanja meritev</w:t>
      </w:r>
    </w:p>
    <w:p w:rsidR="00EC223C" w:rsidRPr="0027326E" w:rsidRDefault="00EC223C" w:rsidP="00EC223C">
      <w:pPr>
        <w:numPr>
          <w:ilvl w:val="0"/>
          <w:numId w:val="7"/>
        </w:numPr>
        <w:rPr>
          <w:lang w:val="en-GB"/>
        </w:rPr>
      </w:pPr>
      <w:proofErr w:type="gramStart"/>
      <w:r>
        <w:rPr>
          <w:lang w:val="en-GB"/>
        </w:rPr>
        <w:t>i</w:t>
      </w:r>
      <w:r w:rsidRPr="0027326E">
        <w:rPr>
          <w:lang w:val="en-GB"/>
        </w:rPr>
        <w:t>zdelava</w:t>
      </w:r>
      <w:proofErr w:type="gramEnd"/>
      <w:r w:rsidRPr="0027326E">
        <w:rPr>
          <w:lang w:val="en-GB"/>
        </w:rPr>
        <w:t xml:space="preserve"> poroči1a.</w:t>
      </w:r>
    </w:p>
    <w:p w:rsidR="00EC223C" w:rsidRPr="0027326E" w:rsidRDefault="00EC223C" w:rsidP="00EC223C">
      <w:pPr>
        <w:ind w:left="360"/>
        <w:rPr>
          <w:lang w:val="en-GB"/>
        </w:rPr>
      </w:pPr>
    </w:p>
    <w:p w:rsidR="00EC223C" w:rsidRDefault="00EC223C" w:rsidP="00EC223C">
      <w:pPr>
        <w:rPr>
          <w:lang w:val="en-GB"/>
        </w:rPr>
      </w:pPr>
      <w:proofErr w:type="gramStart"/>
      <w:r w:rsidRPr="0027326E">
        <w:rPr>
          <w:lang w:val="en-GB"/>
        </w:rPr>
        <w:t>Merllni sistem sestavlja polje 20 mikrofonov razporejenih po določilih standarda, 20 pripadajočih mikrofonskih predojačevalnikov in merilni sistem PULSE.</w:t>
      </w:r>
      <w:proofErr w:type="gramEnd"/>
      <w:r w:rsidRPr="0027326E">
        <w:rPr>
          <w:lang w:val="en-GB"/>
        </w:rPr>
        <w:t xml:space="preserve"> Strojni del merilne opreme PULSE je sestavljen iz dveh enot za zajem in kondicioniranje 3038, napajalnika </w:t>
      </w:r>
      <w:smartTag w:uri="urn:schemas-microsoft-com:office:smarttags" w:element="metricconverter">
        <w:smartTagPr>
          <w:attr w:name="ProductID" w:val="2826 in"/>
        </w:smartTagPr>
        <w:r w:rsidRPr="0027326E">
          <w:rPr>
            <w:lang w:val="en-GB"/>
          </w:rPr>
          <w:t>2826 in</w:t>
        </w:r>
      </w:smartTag>
      <w:r w:rsidRPr="0027326E">
        <w:rPr>
          <w:lang w:val="en-GB"/>
        </w:rPr>
        <w:t xml:space="preserve"> modula is sinhronizacijo ter povezave z računalnikom 7536. Merilni del je z računalnikom povezan z LAN kablom Vsi mikrofoni so opremljeni z elektronskim zapisom 15cm TEDS v katerem so vse pomembne lastnosti mikrofona. </w:t>
      </w:r>
      <w:proofErr w:type="gramStart"/>
      <w:r w:rsidRPr="0027326E">
        <w:rPr>
          <w:lang w:val="en-GB"/>
        </w:rPr>
        <w:t>Protokol IEEE 1451.4 omogoča, da merilni sistem PULSE samodejno zazna in razporedi mikrofone in wave vhode.</w:t>
      </w:r>
      <w:proofErr w:type="gramEnd"/>
      <w:r w:rsidRPr="0027326E">
        <w:rPr>
          <w:lang w:val="en-GB"/>
        </w:rPr>
        <w:t xml:space="preserve"> </w:t>
      </w:r>
      <w:proofErr w:type="gramStart"/>
      <w:r w:rsidRPr="0027326E">
        <w:rPr>
          <w:lang w:val="en-GB"/>
        </w:rPr>
        <w:t>Ključni del merilnega sistema PULSE je proramska oprema za analizo zvoka in vibracij nadgrajena s številnimi aplikacijami med katerimi merjenje zvočne moči predstavlja pomembno mesto.</w:t>
      </w:r>
      <w:proofErr w:type="gramEnd"/>
    </w:p>
    <w:p w:rsidR="00EC223C" w:rsidRDefault="00EC223C" w:rsidP="00EC223C">
      <w:pPr>
        <w:rPr>
          <w:lang w:val="en-GB"/>
        </w:rPr>
      </w:pPr>
    </w:p>
    <w:p w:rsidR="00EC223C" w:rsidRDefault="00EC223C" w:rsidP="00EC223C">
      <w:pPr>
        <w:pStyle w:val="Heading1"/>
        <w:rPr>
          <w:i/>
          <w:color w:val="FF0000"/>
          <w:u w:val="single"/>
        </w:rPr>
      </w:pPr>
      <w:r>
        <w:rPr>
          <w:i/>
          <w:color w:val="FF0000"/>
          <w:u w:val="single"/>
        </w:rPr>
        <w:t>Postopek</w:t>
      </w:r>
      <w:r w:rsidRPr="002464F7">
        <w:rPr>
          <w:i/>
          <w:color w:val="FF0000"/>
          <w:u w:val="single"/>
        </w:rPr>
        <w:t>:</w:t>
      </w:r>
    </w:p>
    <w:p w:rsidR="00EC223C" w:rsidRDefault="00EC223C" w:rsidP="00EC223C">
      <w:pPr>
        <w:rPr>
          <w:lang w:val="sl-SI" w:eastAsia="sl-SI"/>
        </w:rPr>
      </w:pPr>
    </w:p>
    <w:p w:rsidR="00EC223C" w:rsidRPr="00EC223C" w:rsidRDefault="00EC223C" w:rsidP="00EC223C">
      <w:pPr>
        <w:rPr>
          <w:lang w:val="sl-SI"/>
        </w:rPr>
      </w:pPr>
      <w:r w:rsidRPr="00EC223C">
        <w:rPr>
          <w:lang w:val="sl-SI"/>
        </w:rPr>
        <w:t>Meritev zvočne moči po metodi Prostega zvočncga polja v polgluhi sobi se izvaja skladno z zadnjimi zahtevami mednarodnih slandardov ISO 3745 -2004. Raven zvočnega tlaka se na 20-ih merilnih točkah, razporejenih po ovojnici polkrogle, meri istočasno.</w:t>
      </w:r>
    </w:p>
    <w:p w:rsidR="00EC223C" w:rsidRPr="00EC223C" w:rsidRDefault="00EC223C" w:rsidP="00EC223C">
      <w:pPr>
        <w:rPr>
          <w:lang w:val="sl-SI"/>
        </w:rPr>
      </w:pPr>
    </w:p>
    <w:p w:rsidR="00EC223C" w:rsidRPr="0027326E" w:rsidRDefault="00EC223C" w:rsidP="00EC223C">
      <w:pPr>
        <w:jc w:val="center"/>
        <w:rPr>
          <w:lang w:val="de-DE"/>
        </w:rPr>
      </w:pPr>
    </w:p>
    <w:p w:rsidR="00EC223C" w:rsidRPr="0027326E" w:rsidRDefault="00EC223C" w:rsidP="00EC223C">
      <w:pPr>
        <w:rPr>
          <w:lang w:val="de-DE"/>
        </w:rPr>
      </w:pPr>
    </w:p>
    <w:p w:rsidR="00EC223C" w:rsidRPr="0027326E" w:rsidRDefault="00EC223C" w:rsidP="00EC223C">
      <w:pPr>
        <w:rPr>
          <w:lang w:val="de-DE"/>
        </w:rPr>
      </w:pPr>
      <w:r w:rsidRPr="0027326E">
        <w:rPr>
          <w:lang w:val="de-DE"/>
        </w:rPr>
        <w:t>PULSE večkratni multianalizator je v funkciji zajema, kondicioniranja in analize izmerjenih signalov mikrofonskih vhodov. Izmerjeni signali so na voljo za nadaljnji izračun v obliki časovnega zapisa, kot oktavnimi, 1/3 oktavni ali 1/n oktavnimi spektri.</w:t>
      </w:r>
    </w:p>
    <w:p w:rsidR="00EC223C" w:rsidRPr="0027326E" w:rsidRDefault="00EC223C" w:rsidP="00EC223C">
      <w:pPr>
        <w:rPr>
          <w:lang w:val="de-DE"/>
        </w:rPr>
      </w:pPr>
      <w:r w:rsidRPr="0027326E">
        <w:rPr>
          <w:lang w:val="de-DE"/>
        </w:rPr>
        <w:t>Za izračun zvočne moči je PULSE program preko OLE vmesnika povezan z aplikacijo 7799, ki skrbi za manipuliranje, izračun in izdelavo poročila o izmerjeni zvočni moči v skladu z izbranim standardom.</w:t>
      </w:r>
    </w:p>
    <w:p w:rsidR="00EC223C" w:rsidRPr="0027326E" w:rsidRDefault="00EC223C" w:rsidP="00EC223C">
      <w:pPr>
        <w:tabs>
          <w:tab w:val="left" w:pos="3540"/>
        </w:tabs>
        <w:rPr>
          <w:lang w:val="de-DE"/>
        </w:rPr>
      </w:pPr>
    </w:p>
    <w:p w:rsidR="00EC223C" w:rsidRPr="0027326E" w:rsidRDefault="00EC223C" w:rsidP="00EC223C">
      <w:pPr>
        <w:tabs>
          <w:tab w:val="left" w:pos="3540"/>
        </w:tabs>
        <w:jc w:val="center"/>
        <w:rPr>
          <w:lang w:val="de-DE"/>
        </w:rPr>
      </w:pPr>
    </w:p>
    <w:p w:rsidR="00EC223C" w:rsidRPr="0027326E" w:rsidRDefault="00EC223C" w:rsidP="00EC223C">
      <w:pPr>
        <w:rPr>
          <w:lang w:val="de-DE"/>
        </w:rPr>
      </w:pPr>
    </w:p>
    <w:p w:rsidR="00EC223C" w:rsidRPr="0027326E" w:rsidRDefault="00EC223C" w:rsidP="00EC223C">
      <w:pPr>
        <w:tabs>
          <w:tab w:val="left" w:pos="7720"/>
        </w:tabs>
        <w:rPr>
          <w:lang w:val="de-DE"/>
        </w:rPr>
      </w:pPr>
    </w:p>
    <w:p w:rsidR="00EC223C" w:rsidRPr="0027326E" w:rsidRDefault="00EC223C" w:rsidP="00EC223C">
      <w:pPr>
        <w:rPr>
          <w:lang w:val="de-DE"/>
        </w:rPr>
      </w:pPr>
    </w:p>
    <w:p w:rsidR="00EC223C" w:rsidRPr="0027326E" w:rsidRDefault="00EC223C" w:rsidP="00EC223C">
      <w:pPr>
        <w:rPr>
          <w:lang w:val="de-DE"/>
        </w:rPr>
      </w:pPr>
    </w:p>
    <w:p w:rsidR="00EC223C" w:rsidRPr="0027326E" w:rsidRDefault="00EC223C" w:rsidP="00EC223C">
      <w:pPr>
        <w:rPr>
          <w:lang w:val="de-DE"/>
        </w:rPr>
      </w:pPr>
    </w:p>
    <w:p w:rsidR="00EC223C" w:rsidRPr="0027326E" w:rsidRDefault="00EC223C" w:rsidP="00EC223C">
      <w:pPr>
        <w:rPr>
          <w:lang w:val="de-DE"/>
        </w:rPr>
      </w:pPr>
    </w:p>
    <w:p w:rsidR="00EC223C" w:rsidRPr="0027326E" w:rsidRDefault="00EC223C" w:rsidP="00EC223C">
      <w:pPr>
        <w:rPr>
          <w:lang w:val="de-DE"/>
        </w:rPr>
      </w:pPr>
      <w:r w:rsidRPr="0027326E">
        <w:rPr>
          <w:noProof/>
        </w:rPr>
        <w:pict>
          <v:shape id="_x0000_s1027" type="#_x0000_t75" style="position:absolute;margin-left:-9pt;margin-top:12pt;width:180pt;height:176.95pt;z-index:-15">
            <v:imagedata r:id="rId6" o:title=""/>
          </v:shape>
        </w:pict>
      </w:r>
    </w:p>
    <w:p w:rsidR="00EC223C" w:rsidRPr="0027326E" w:rsidRDefault="00EC223C" w:rsidP="00EC223C">
      <w:pPr>
        <w:rPr>
          <w:lang w:val="de-DE"/>
        </w:rPr>
      </w:pPr>
      <w:r w:rsidRPr="0027326E">
        <w:rPr>
          <w:noProof/>
        </w:rPr>
        <w:pict>
          <v:shape id="_x0000_s1028" type="#_x0000_t75" style="position:absolute;margin-left:207pt;margin-top:12.3pt;width:252pt;height:134.15pt;z-index:-14">
            <v:imagedata r:id="rId7" o:title=""/>
          </v:shape>
        </w:pict>
      </w:r>
    </w:p>
    <w:p w:rsidR="00EC223C" w:rsidRPr="0027326E" w:rsidRDefault="00EC223C" w:rsidP="00EC223C">
      <w:pPr>
        <w:rPr>
          <w:lang w:val="de-DE"/>
        </w:rPr>
      </w:pPr>
    </w:p>
    <w:p w:rsidR="00EC223C" w:rsidRPr="0027326E" w:rsidRDefault="00EC223C" w:rsidP="00EC223C">
      <w:pPr>
        <w:rPr>
          <w:lang w:val="de-DE"/>
        </w:rPr>
      </w:pPr>
    </w:p>
    <w:p w:rsidR="00EC223C" w:rsidRPr="0027326E" w:rsidRDefault="00EC223C" w:rsidP="00EC223C">
      <w:pPr>
        <w:rPr>
          <w:lang w:val="de-DE"/>
        </w:rPr>
      </w:pPr>
    </w:p>
    <w:p w:rsidR="00EC223C" w:rsidRPr="0027326E" w:rsidRDefault="00EC223C" w:rsidP="00EC223C">
      <w:pPr>
        <w:rPr>
          <w:lang w:val="de-DE"/>
        </w:rPr>
      </w:pPr>
    </w:p>
    <w:p w:rsidR="00EC223C" w:rsidRPr="0027326E" w:rsidRDefault="00EC223C" w:rsidP="00EC223C">
      <w:pPr>
        <w:rPr>
          <w:lang w:val="de-DE"/>
        </w:rPr>
      </w:pPr>
    </w:p>
    <w:p w:rsidR="00EC223C" w:rsidRDefault="00EC223C" w:rsidP="00EC223C">
      <w:pPr>
        <w:tabs>
          <w:tab w:val="left" w:pos="2410"/>
        </w:tabs>
        <w:jc w:val="center"/>
        <w:rPr>
          <w:lang w:val="de-DE"/>
        </w:rPr>
      </w:pPr>
    </w:p>
    <w:p w:rsidR="00EC223C" w:rsidRDefault="00EC223C" w:rsidP="00EC223C">
      <w:pPr>
        <w:tabs>
          <w:tab w:val="left" w:pos="2410"/>
        </w:tabs>
        <w:jc w:val="center"/>
        <w:rPr>
          <w:lang w:val="de-DE"/>
        </w:rPr>
      </w:pPr>
    </w:p>
    <w:p w:rsidR="00EC223C" w:rsidRDefault="00EC223C" w:rsidP="00EC223C">
      <w:pPr>
        <w:tabs>
          <w:tab w:val="left" w:pos="2410"/>
        </w:tabs>
        <w:jc w:val="center"/>
        <w:rPr>
          <w:lang w:val="de-DE"/>
        </w:rPr>
      </w:pPr>
    </w:p>
    <w:p w:rsidR="00EC223C" w:rsidRDefault="00EC223C" w:rsidP="00EC223C">
      <w:pPr>
        <w:tabs>
          <w:tab w:val="left" w:pos="2410"/>
        </w:tabs>
        <w:jc w:val="center"/>
        <w:rPr>
          <w:lang w:val="de-DE"/>
        </w:rPr>
      </w:pPr>
    </w:p>
    <w:p w:rsidR="00EC223C" w:rsidRDefault="00EC223C" w:rsidP="00EC223C">
      <w:pPr>
        <w:tabs>
          <w:tab w:val="left" w:pos="2410"/>
        </w:tabs>
        <w:jc w:val="center"/>
        <w:rPr>
          <w:lang w:val="de-DE"/>
        </w:rPr>
      </w:pPr>
    </w:p>
    <w:p w:rsidR="00EC223C" w:rsidRDefault="00EC223C" w:rsidP="00EC223C">
      <w:pPr>
        <w:tabs>
          <w:tab w:val="left" w:pos="2410"/>
        </w:tabs>
        <w:jc w:val="center"/>
        <w:rPr>
          <w:lang w:val="de-DE"/>
        </w:rPr>
      </w:pPr>
    </w:p>
    <w:p w:rsidR="00EC223C" w:rsidRDefault="00EC223C" w:rsidP="00EC223C">
      <w:pPr>
        <w:tabs>
          <w:tab w:val="left" w:pos="2410"/>
        </w:tabs>
        <w:jc w:val="center"/>
        <w:rPr>
          <w:lang w:val="de-DE"/>
        </w:rPr>
      </w:pPr>
    </w:p>
    <w:p w:rsidR="00EC223C" w:rsidRDefault="00EC223C" w:rsidP="00EC223C">
      <w:pPr>
        <w:tabs>
          <w:tab w:val="left" w:pos="2410"/>
        </w:tabs>
        <w:jc w:val="center"/>
        <w:rPr>
          <w:lang w:val="de-DE"/>
        </w:rPr>
      </w:pPr>
    </w:p>
    <w:p w:rsidR="00EC223C" w:rsidRDefault="00EC223C" w:rsidP="00EC223C">
      <w:pPr>
        <w:tabs>
          <w:tab w:val="left" w:pos="2410"/>
        </w:tabs>
        <w:jc w:val="center"/>
        <w:rPr>
          <w:lang w:val="de-DE"/>
        </w:rPr>
      </w:pPr>
      <w:r w:rsidRPr="0027326E">
        <w:rPr>
          <w:lang w:val="de-DE"/>
        </w:rPr>
        <w:t>Pozicije mikrofonov po pol-sferi</w:t>
      </w:r>
    </w:p>
    <w:p w:rsidR="00EC223C" w:rsidRDefault="00EC223C" w:rsidP="00EC223C">
      <w:pPr>
        <w:tabs>
          <w:tab w:val="left" w:pos="2410"/>
        </w:tabs>
        <w:rPr>
          <w:lang w:val="de-DE"/>
        </w:rPr>
      </w:pPr>
    </w:p>
    <w:p w:rsidR="00EC223C" w:rsidRDefault="00EC223C" w:rsidP="00EC223C">
      <w:pPr>
        <w:tabs>
          <w:tab w:val="left" w:pos="2410"/>
        </w:tabs>
        <w:rPr>
          <w:lang w:val="de-DE"/>
        </w:rPr>
      </w:pPr>
    </w:p>
    <w:p w:rsidR="00EC223C" w:rsidRDefault="00EC223C" w:rsidP="00EC223C">
      <w:pPr>
        <w:tabs>
          <w:tab w:val="left" w:pos="2410"/>
        </w:tabs>
        <w:rPr>
          <w:lang w:val="de-DE"/>
        </w:rPr>
      </w:pPr>
    </w:p>
    <w:p w:rsidR="00EC223C" w:rsidRDefault="00EC223C" w:rsidP="00EC223C">
      <w:pPr>
        <w:tabs>
          <w:tab w:val="left" w:pos="2410"/>
        </w:tabs>
        <w:rPr>
          <w:lang w:val="de-DE"/>
        </w:rPr>
      </w:pPr>
    </w:p>
    <w:p w:rsidR="00EC223C" w:rsidRPr="00EC223C" w:rsidRDefault="00EC223C" w:rsidP="00EC223C">
      <w:pPr>
        <w:tabs>
          <w:tab w:val="left" w:pos="2410"/>
        </w:tabs>
        <w:rPr>
          <w:b/>
          <w:lang w:val="de-DE"/>
        </w:rPr>
      </w:pPr>
      <w:r w:rsidRPr="00EC223C">
        <w:rPr>
          <w:b/>
          <w:lang w:val="de-DE"/>
        </w:rPr>
        <w:t xml:space="preserve"> Razporeditev mikrofonov v prostem zvočnem polju</w:t>
      </w:r>
    </w:p>
    <w:p w:rsidR="00EC223C" w:rsidRDefault="00EC223C" w:rsidP="00EC223C">
      <w:pPr>
        <w:tabs>
          <w:tab w:val="left" w:pos="2410"/>
        </w:tabs>
        <w:jc w:val="center"/>
        <w:rPr>
          <w:lang w:val="de-DE"/>
        </w:rPr>
      </w:pPr>
    </w:p>
    <w:p w:rsidR="00EC223C" w:rsidRDefault="00EC223C" w:rsidP="00EC223C">
      <w:pPr>
        <w:tabs>
          <w:tab w:val="left" w:pos="2410"/>
        </w:tabs>
        <w:rPr>
          <w:lang w:val="de-DE"/>
        </w:rPr>
      </w:pPr>
      <w:r w:rsidRPr="0027326E">
        <w:rPr>
          <w:lang w:val="de-DE"/>
        </w:rPr>
        <w:t>Pozicije vseh 20 mikrofonov povezanih z enakomernimi površinami na merilni površini krogle s polmerom ki je prikazana v tabeli. Podajajo nam pozicijo mikrofona z izhodiščem v akustičnem centru vira.</w:t>
      </w:r>
    </w:p>
    <w:p w:rsidR="00EC223C" w:rsidRPr="0027326E" w:rsidRDefault="00EC223C" w:rsidP="00EC223C">
      <w:pPr>
        <w:tabs>
          <w:tab w:val="left" w:pos="2410"/>
        </w:tabs>
        <w:rPr>
          <w:lang w:val="de-DE"/>
        </w:rPr>
      </w:pPr>
      <w:r>
        <w:rPr>
          <w:noProof/>
        </w:rPr>
        <w:pict>
          <v:shape id="_x0000_s1029" type="#_x0000_t75" style="position:absolute;margin-left:-9pt;margin-top:12pt;width:477pt;height:281.6pt;z-index:-13">
            <v:imagedata r:id="rId8" o:title=""/>
          </v:shape>
        </w:pict>
      </w:r>
    </w:p>
    <w:p w:rsidR="00EC223C" w:rsidRPr="0027326E" w:rsidRDefault="00EC223C" w:rsidP="00EC223C">
      <w:pPr>
        <w:tabs>
          <w:tab w:val="left" w:pos="2410"/>
        </w:tabs>
        <w:rPr>
          <w:lang w:val="de-DE"/>
        </w:rPr>
      </w:pPr>
    </w:p>
    <w:p w:rsidR="00EC223C" w:rsidRDefault="00EC223C" w:rsidP="00EC223C">
      <w:pPr>
        <w:tabs>
          <w:tab w:val="left" w:pos="2410"/>
        </w:tabs>
        <w:rPr>
          <w:lang w:val="de-DE"/>
        </w:rPr>
      </w:pPr>
    </w:p>
    <w:p w:rsidR="00EC223C" w:rsidRPr="0027326E" w:rsidRDefault="00EC223C" w:rsidP="00EC223C">
      <w:pPr>
        <w:rPr>
          <w:lang w:val="de-DE"/>
        </w:rPr>
      </w:pPr>
    </w:p>
    <w:p w:rsidR="00EC223C" w:rsidRDefault="00EC223C" w:rsidP="00EC223C">
      <w:pPr>
        <w:rPr>
          <w:lang w:val="de-DE"/>
        </w:rPr>
      </w:pPr>
    </w:p>
    <w:p w:rsidR="00EC223C" w:rsidRDefault="00EC223C" w:rsidP="00EC223C">
      <w:pPr>
        <w:rPr>
          <w:lang w:val="de-DE"/>
        </w:rPr>
      </w:pPr>
    </w:p>
    <w:p w:rsidR="00EC223C" w:rsidRDefault="00EC223C" w:rsidP="00EC223C">
      <w:pPr>
        <w:rPr>
          <w:lang w:val="de-DE"/>
        </w:rPr>
      </w:pPr>
    </w:p>
    <w:p w:rsidR="00EC223C" w:rsidRDefault="00EC223C" w:rsidP="00EC223C">
      <w:pPr>
        <w:rPr>
          <w:lang w:val="de-DE"/>
        </w:rPr>
      </w:pPr>
    </w:p>
    <w:p w:rsidR="00EC223C" w:rsidRDefault="00EC223C" w:rsidP="00EC223C">
      <w:pPr>
        <w:rPr>
          <w:lang w:val="de-DE"/>
        </w:rPr>
      </w:pPr>
    </w:p>
    <w:p w:rsidR="00EC223C" w:rsidRDefault="00EC223C" w:rsidP="00EC223C">
      <w:pPr>
        <w:rPr>
          <w:lang w:val="de-DE"/>
        </w:rPr>
      </w:pPr>
    </w:p>
    <w:p w:rsidR="00EC223C" w:rsidRDefault="00EC223C" w:rsidP="00EC223C">
      <w:pPr>
        <w:rPr>
          <w:lang w:val="de-DE"/>
        </w:rPr>
      </w:pPr>
    </w:p>
    <w:p w:rsidR="00EC223C" w:rsidRDefault="00EC223C" w:rsidP="00EC223C">
      <w:pPr>
        <w:rPr>
          <w:lang w:val="de-DE"/>
        </w:rPr>
      </w:pPr>
    </w:p>
    <w:p w:rsidR="00EC223C" w:rsidRDefault="00EC223C" w:rsidP="00EC223C">
      <w:pPr>
        <w:rPr>
          <w:lang w:val="de-DE"/>
        </w:rPr>
      </w:pPr>
    </w:p>
    <w:p w:rsidR="00EC223C" w:rsidRDefault="00EC223C" w:rsidP="00EC223C">
      <w:pPr>
        <w:rPr>
          <w:lang w:val="de-DE"/>
        </w:rPr>
      </w:pPr>
    </w:p>
    <w:p w:rsidR="00EC223C" w:rsidRDefault="00EC223C" w:rsidP="00EC223C">
      <w:pPr>
        <w:rPr>
          <w:lang w:val="de-DE"/>
        </w:rPr>
      </w:pPr>
    </w:p>
    <w:p w:rsidR="00EC223C" w:rsidRDefault="00EC223C" w:rsidP="00EC223C">
      <w:pPr>
        <w:rPr>
          <w:lang w:val="de-DE"/>
        </w:rPr>
      </w:pPr>
    </w:p>
    <w:p w:rsidR="00EC223C" w:rsidRDefault="00EC223C" w:rsidP="00EC223C">
      <w:pPr>
        <w:rPr>
          <w:lang w:val="de-DE"/>
        </w:rPr>
      </w:pPr>
    </w:p>
    <w:p w:rsidR="00EC223C" w:rsidRDefault="00EC223C" w:rsidP="00EC223C">
      <w:pPr>
        <w:rPr>
          <w:lang w:val="de-DE"/>
        </w:rPr>
      </w:pPr>
    </w:p>
    <w:p w:rsidR="00EC223C" w:rsidRPr="00EC223C" w:rsidRDefault="00EC223C" w:rsidP="00EC223C">
      <w:pPr>
        <w:rPr>
          <w:lang w:val="de-DE" w:eastAsia="sl-SI"/>
        </w:rPr>
      </w:pPr>
    </w:p>
    <w:p w:rsidR="00EC223C" w:rsidRPr="00EC223C" w:rsidRDefault="00EC223C" w:rsidP="00EC223C">
      <w:pPr>
        <w:rPr>
          <w:lang w:val="de-DE"/>
        </w:rPr>
      </w:pPr>
    </w:p>
    <w:p w:rsidR="00EC223C" w:rsidRPr="00EC223C" w:rsidRDefault="00EC223C" w:rsidP="00EC223C">
      <w:pPr>
        <w:rPr>
          <w:lang w:val="de-DE" w:eastAsia="sl-SI"/>
        </w:rPr>
      </w:pPr>
    </w:p>
    <w:p w:rsidR="00EC223C" w:rsidRDefault="00EC223C" w:rsidP="00EC223C">
      <w:pPr>
        <w:rPr>
          <w:lang w:val="sl-SI" w:eastAsia="sl-SI"/>
        </w:rPr>
      </w:pPr>
    </w:p>
    <w:p w:rsidR="00EC223C" w:rsidRPr="00EC223C" w:rsidRDefault="00EC223C" w:rsidP="00EC223C">
      <w:pPr>
        <w:rPr>
          <w:lang w:val="de-DE" w:eastAsia="sl-SI"/>
        </w:rPr>
      </w:pPr>
    </w:p>
    <w:p w:rsidR="00EC223C" w:rsidRDefault="00EC223C" w:rsidP="00EC223C">
      <w:pPr>
        <w:pStyle w:val="Heading1"/>
        <w:rPr>
          <w:i/>
          <w:color w:val="FF0000"/>
          <w:u w:val="single"/>
        </w:rPr>
      </w:pPr>
      <w:r>
        <w:rPr>
          <w:i/>
          <w:color w:val="FF0000"/>
          <w:u w:val="single"/>
        </w:rPr>
        <w:t>Izračuni</w:t>
      </w:r>
      <w:r w:rsidRPr="002464F7">
        <w:rPr>
          <w:i/>
          <w:color w:val="FF0000"/>
          <w:u w:val="single"/>
        </w:rPr>
        <w:t>:</w:t>
      </w:r>
    </w:p>
    <w:p w:rsidR="00EC223C" w:rsidRDefault="00EC223C">
      <w:pPr>
        <w:rPr>
          <w:lang w:val="de-DE"/>
        </w:rPr>
      </w:pPr>
    </w:p>
    <w:p w:rsidR="00EC223C" w:rsidRDefault="00EC223C" w:rsidP="00EC223C">
      <w:pPr>
        <w:tabs>
          <w:tab w:val="left" w:pos="520"/>
          <w:tab w:val="left" w:pos="3960"/>
        </w:tabs>
        <w:rPr>
          <w:lang w:val="de-DE"/>
        </w:rPr>
      </w:pPr>
      <w:r>
        <w:rPr>
          <w:noProof/>
        </w:rPr>
        <w:pict>
          <v:shape id="_x0000_s1043" type="#_x0000_t75" style="position:absolute;margin-left:242pt;margin-top:161.65pt;width:74.5pt;height:11.5pt;z-index:-1">
            <v:imagedata r:id="rId9" o:title=""/>
          </v:shape>
        </w:pict>
      </w:r>
      <w:r>
        <w:rPr>
          <w:noProof/>
        </w:rPr>
        <w:pict>
          <v:shape id="_x0000_s1037" type="#_x0000_t75" style="position:absolute;margin-left:212.5pt;margin-top:98.15pt;width:210.5pt;height:18.5pt;z-index:-5">
            <v:imagedata r:id="rId10" o:title=""/>
          </v:shape>
        </w:pict>
      </w:r>
      <w:r>
        <w:rPr>
          <w:noProof/>
        </w:rPr>
        <w:pict>
          <v:shape id="_x0000_s1035" type="#_x0000_t75" style="position:absolute;margin-left:215pt;margin-top:52.65pt;width:41.5pt;height:16pt;z-index:-7">
            <v:imagedata r:id="rId11" o:title=""/>
          </v:shape>
        </w:pict>
      </w:r>
      <w:r>
        <w:rPr>
          <w:noProof/>
        </w:rPr>
        <w:pict>
          <v:shape id="_x0000_s1034" type="#_x0000_t75" style="position:absolute;margin-left:3in;margin-top:40.65pt;width:41.5pt;height:15pt;z-index:-8">
            <v:imagedata r:id="rId12" o:title=""/>
          </v:shape>
        </w:pict>
      </w:r>
      <w:r>
        <w:rPr>
          <w:noProof/>
        </w:rPr>
        <w:pict>
          <v:shape id="_x0000_s1033" type="#_x0000_t75" style="position:absolute;margin-left:217.5pt;margin-top:26.65pt;width:232.5pt;height:15pt;z-index:-9">
            <v:imagedata r:id="rId13" o:title=""/>
          </v:shape>
        </w:pict>
      </w:r>
      <w:r>
        <w:rPr>
          <w:noProof/>
        </w:rPr>
        <w:pict>
          <v:shape id="_x0000_s1032" type="#_x0000_t75" style="position:absolute;margin-left:3in;margin-top:13.65pt;width:113.5pt;height:13pt;z-index:-10">
            <v:imagedata r:id="rId14" o:title=""/>
          </v:shape>
        </w:pict>
      </w:r>
      <w:r>
        <w:rPr>
          <w:noProof/>
        </w:rPr>
        <w:pict>
          <v:shape id="_x0000_s1038" type="#_x0000_t75" style="position:absolute;margin-left:232.5pt;margin-top:116.65pt;width:174.5pt;height:16pt;z-index:-4">
            <v:imagedata r:id="rId15" o:title=""/>
          </v:shape>
        </w:pict>
      </w:r>
      <w:r>
        <w:rPr>
          <w:noProof/>
          <w:lang w:val="sl-SI" w:eastAsia="sl-SI"/>
        </w:rPr>
        <w:pict>
          <v:group id="_x0000_s1040" style="position:absolute;margin-left:3in;margin-top:163.15pt;width:24pt;height:11pt;z-index:-2" coordorigin="5217,12247" coordsize="480,220">
            <v:shape id="_x0000_s1041" type="#_x0000_t75" style="position:absolute;left:5217;top:12247;width:370;height:220">
              <v:imagedata r:id="rId16" o:title=""/>
            </v:shape>
            <v:shape id="_x0000_s1042" type="#_x0000_t75" style="position:absolute;left:5557;top:12257;width:140;height:180">
              <v:imagedata r:id="rId17" o:title=""/>
            </v:shape>
          </v:group>
        </w:pict>
      </w:r>
      <w:r>
        <w:rPr>
          <w:noProof/>
        </w:rPr>
        <w:pict>
          <v:shape id="_x0000_s1039" type="#_x0000_t75" style="position:absolute;margin-left:6.5pt;margin-top:157.15pt;width:178.3pt;height:24.65pt;z-index:-3">
            <v:imagedata r:id="rId18" o:title=""/>
          </v:shape>
        </w:pict>
      </w:r>
      <w:r>
        <w:rPr>
          <w:noProof/>
        </w:rPr>
        <w:pict>
          <v:shape id="_x0000_s1036" type="#_x0000_t75" style="position:absolute;margin-left:4.5pt;margin-top:98.65pt;width:157.5pt;height:41pt;z-index:-6">
            <v:imagedata r:id="rId19" o:title=""/>
          </v:shape>
        </w:pict>
      </w:r>
      <w:r>
        <w:rPr>
          <w:noProof/>
        </w:rPr>
        <w:pict>
          <v:shape id="_x0000_s1031" type="#_x0000_t75" style="position:absolute;margin-left:0;margin-top:53.65pt;width:129.5pt;height:35.5pt;z-index:-11">
            <v:imagedata r:id="rId20" o:title=""/>
          </v:shape>
        </w:pict>
      </w:r>
      <w:r>
        <w:rPr>
          <w:noProof/>
        </w:rPr>
        <w:pict>
          <v:shape id="_x0000_s1030" type="#_x0000_t75" style="position:absolute;margin-left:.3pt;margin-top:0;width:127pt;height:42.5pt;z-index:-12">
            <v:imagedata r:id="rId21" o:title=""/>
          </v:shape>
        </w:pict>
      </w:r>
      <w:r>
        <w:rPr>
          <w:lang w:val="de-DE"/>
        </w:rPr>
        <w:tab/>
      </w:r>
    </w:p>
    <w:p w:rsidR="00EC223C" w:rsidRPr="008336E3" w:rsidRDefault="00EC223C" w:rsidP="00EC223C">
      <w:pPr>
        <w:rPr>
          <w:lang w:val="de-DE"/>
        </w:rPr>
      </w:pPr>
    </w:p>
    <w:p w:rsidR="00EC223C" w:rsidRPr="008336E3" w:rsidRDefault="00EC223C" w:rsidP="00EC223C">
      <w:pPr>
        <w:rPr>
          <w:lang w:val="de-DE"/>
        </w:rPr>
      </w:pPr>
    </w:p>
    <w:p w:rsidR="00EC223C" w:rsidRPr="008336E3" w:rsidRDefault="00EC223C" w:rsidP="00EC223C">
      <w:pPr>
        <w:rPr>
          <w:lang w:val="de-DE"/>
        </w:rPr>
      </w:pPr>
    </w:p>
    <w:p w:rsidR="00EC223C" w:rsidRPr="008336E3" w:rsidRDefault="00EC223C" w:rsidP="00EC223C">
      <w:pPr>
        <w:rPr>
          <w:lang w:val="de-DE"/>
        </w:rPr>
      </w:pPr>
    </w:p>
    <w:p w:rsidR="00EC223C" w:rsidRPr="008336E3" w:rsidRDefault="00EC223C" w:rsidP="00EC223C">
      <w:pPr>
        <w:rPr>
          <w:lang w:val="de-DE"/>
        </w:rPr>
      </w:pPr>
    </w:p>
    <w:p w:rsidR="00EC223C" w:rsidRPr="008336E3" w:rsidRDefault="00EC223C" w:rsidP="00EC223C">
      <w:pPr>
        <w:rPr>
          <w:lang w:val="de-DE"/>
        </w:rPr>
      </w:pPr>
    </w:p>
    <w:p w:rsidR="00EC223C" w:rsidRPr="008336E3" w:rsidRDefault="00EC223C" w:rsidP="00EC223C">
      <w:pPr>
        <w:rPr>
          <w:lang w:val="de-DE"/>
        </w:rPr>
      </w:pPr>
    </w:p>
    <w:p w:rsidR="00EC223C" w:rsidRPr="008336E3" w:rsidRDefault="00EC223C" w:rsidP="00EC223C">
      <w:pPr>
        <w:rPr>
          <w:lang w:val="de-DE"/>
        </w:rPr>
      </w:pPr>
    </w:p>
    <w:p w:rsidR="00EC223C" w:rsidRPr="008336E3" w:rsidRDefault="00EC223C" w:rsidP="00EC223C">
      <w:pPr>
        <w:rPr>
          <w:lang w:val="de-DE"/>
        </w:rPr>
      </w:pPr>
    </w:p>
    <w:p w:rsidR="00EC223C" w:rsidRPr="008336E3" w:rsidRDefault="00EC223C" w:rsidP="00EC223C">
      <w:pPr>
        <w:rPr>
          <w:lang w:val="de-DE"/>
        </w:rPr>
      </w:pPr>
    </w:p>
    <w:p w:rsidR="00EC223C" w:rsidRPr="008336E3" w:rsidRDefault="00EC223C" w:rsidP="00EC223C">
      <w:pPr>
        <w:rPr>
          <w:lang w:val="de-DE"/>
        </w:rPr>
      </w:pPr>
    </w:p>
    <w:p w:rsidR="00EC223C" w:rsidRPr="008336E3" w:rsidRDefault="00EC223C" w:rsidP="00EC223C">
      <w:pPr>
        <w:rPr>
          <w:lang w:val="de-DE"/>
        </w:rPr>
      </w:pPr>
    </w:p>
    <w:p w:rsidR="00EC223C" w:rsidRDefault="00EC223C" w:rsidP="00EC223C">
      <w:pPr>
        <w:rPr>
          <w:lang w:val="de-DE"/>
        </w:rPr>
      </w:pPr>
    </w:p>
    <w:p w:rsidR="00EC223C" w:rsidRPr="00EC223C" w:rsidRDefault="00EC223C">
      <w:pPr>
        <w:rPr>
          <w:lang w:val="de-DE"/>
        </w:rPr>
      </w:pPr>
    </w:p>
    <w:sectPr w:rsidR="00EC223C" w:rsidRPr="00EC22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BD14980_"/>
      </v:shape>
    </w:pict>
  </w:numPicBullet>
  <w:abstractNum w:abstractNumId="0">
    <w:nsid w:val="06DB2005"/>
    <w:multiLevelType w:val="hybridMultilevel"/>
    <w:tmpl w:val="31C83F8A"/>
    <w:lvl w:ilvl="0" w:tplc="C21AED7A">
      <w:start w:val="1"/>
      <w:numFmt w:val="bullet"/>
      <w:lvlText w:val=""/>
      <w:lvlPicBulletId w:val="0"/>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3830AF3"/>
    <w:multiLevelType w:val="hybridMultilevel"/>
    <w:tmpl w:val="6B6CAA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46D2CCF"/>
    <w:multiLevelType w:val="hybridMultilevel"/>
    <w:tmpl w:val="723E22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4822766"/>
    <w:multiLevelType w:val="hybridMultilevel"/>
    <w:tmpl w:val="801421A6"/>
    <w:lvl w:ilvl="0" w:tplc="C21AED7A">
      <w:start w:val="1"/>
      <w:numFmt w:val="bullet"/>
      <w:lvlText w:val=""/>
      <w:lvlPicBulletId w:val="0"/>
      <w:lvlJc w:val="left"/>
      <w:pPr>
        <w:tabs>
          <w:tab w:val="num" w:pos="720"/>
        </w:tabs>
        <w:ind w:left="720" w:hanging="360"/>
      </w:pPr>
      <w:rPr>
        <w:rFonts w:ascii="Symbol" w:hAnsi="Symbol" w:hint="default"/>
        <w:color w:val="auto"/>
      </w:rPr>
    </w:lvl>
    <w:lvl w:ilvl="1" w:tplc="61E29858">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B26602A"/>
    <w:multiLevelType w:val="multilevel"/>
    <w:tmpl w:val="DB6EC570"/>
    <w:lvl w:ilvl="0">
      <w:start w:val="1"/>
      <w:numFmt w:val="decimal"/>
      <w:pStyle w:val="Heading1"/>
      <w:lvlText w:val="%1."/>
      <w:lvlJc w:val="left"/>
      <w:pPr>
        <w:tabs>
          <w:tab w:val="num" w:pos="420"/>
        </w:tabs>
        <w:ind w:left="420" w:hanging="420"/>
      </w:pPr>
      <w:rPr>
        <w:rFonts w:hint="default"/>
        <w:u w:val="no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sz w:val="22"/>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6BDD5CBE"/>
    <w:multiLevelType w:val="hybridMultilevel"/>
    <w:tmpl w:val="801C3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954C06"/>
    <w:multiLevelType w:val="hybridMultilevel"/>
    <w:tmpl w:val="7DBE809C"/>
    <w:lvl w:ilvl="0" w:tplc="C21AED7A">
      <w:start w:val="1"/>
      <w:numFmt w:val="bullet"/>
      <w:lvlText w:val=""/>
      <w:lvlPicBulletId w:val="0"/>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23C"/>
    <w:rsid w:val="00215795"/>
    <w:rsid w:val="00D67A00"/>
    <w:rsid w:val="00EC223C"/>
    <w:rsid w:val="00F568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EC223C"/>
    <w:pPr>
      <w:keepNext/>
      <w:numPr>
        <w:numId w:val="1"/>
      </w:numPr>
      <w:outlineLvl w:val="0"/>
    </w:pPr>
    <w:rPr>
      <w:rFonts w:ascii="Arial" w:hAnsi="Arial" w:cs="Arial"/>
      <w:b/>
      <w:bCs/>
      <w:sz w:val="28"/>
      <w:lang w:val="sl-SI" w:eastAsia="sl-SI"/>
    </w:rPr>
  </w:style>
  <w:style w:type="paragraph" w:styleId="Heading2">
    <w:name w:val="heading 2"/>
    <w:basedOn w:val="Normal"/>
    <w:next w:val="Normal"/>
    <w:qFormat/>
    <w:rsid w:val="00EC223C"/>
    <w:pPr>
      <w:keepNext/>
      <w:numPr>
        <w:ilvl w:val="1"/>
        <w:numId w:val="1"/>
      </w:numPr>
      <w:spacing w:before="240" w:after="60"/>
      <w:outlineLvl w:val="1"/>
    </w:pPr>
    <w:rPr>
      <w:rFonts w:ascii="Arial" w:hAnsi="Arial" w:cs="Arial"/>
      <w:b/>
      <w:bCs/>
      <w:sz w:val="22"/>
      <w:szCs w:val="28"/>
      <w:lang w:val="sl-SI" w:eastAsia="sl-SI"/>
    </w:rPr>
  </w:style>
  <w:style w:type="paragraph" w:styleId="Heading3">
    <w:name w:val="heading 3"/>
    <w:basedOn w:val="Normal"/>
    <w:next w:val="Normal"/>
    <w:qFormat/>
    <w:rsid w:val="00EC223C"/>
    <w:pPr>
      <w:keepNext/>
      <w:numPr>
        <w:ilvl w:val="2"/>
        <w:numId w:val="1"/>
      </w:numPr>
      <w:spacing w:before="240" w:after="60"/>
      <w:outlineLvl w:val="2"/>
    </w:pPr>
    <w:rPr>
      <w:rFonts w:ascii="Arial" w:hAnsi="Arial" w:cs="Arial"/>
      <w:sz w:val="22"/>
      <w:szCs w:val="26"/>
      <w:lang w:val="sl-SI" w:eastAsia="sl-SI"/>
    </w:rPr>
  </w:style>
  <w:style w:type="paragraph" w:styleId="Heading4">
    <w:name w:val="heading 4"/>
    <w:basedOn w:val="Normal"/>
    <w:next w:val="Normal"/>
    <w:qFormat/>
    <w:rsid w:val="00EC223C"/>
    <w:pPr>
      <w:keepNext/>
      <w:numPr>
        <w:ilvl w:val="3"/>
        <w:numId w:val="1"/>
      </w:numPr>
      <w:spacing w:before="240" w:after="60"/>
      <w:outlineLvl w:val="3"/>
    </w:pPr>
    <w:rPr>
      <w:rFonts w:ascii="Arial" w:hAnsi="Arial"/>
      <w:b/>
      <w:bCs/>
      <w:sz w:val="28"/>
      <w:szCs w:val="28"/>
      <w:lang w:val="sl-SI" w:eastAsia="sl-S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EC223C"/>
    <w:pPr>
      <w:jc w:val="both"/>
    </w:pPr>
    <w:rPr>
      <w:rFonts w:ascii="Arial" w:hAnsi="Arial"/>
      <w:sz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594</Words>
  <Characters>3390</Characters>
  <Application>Microsoft Office Word</Application>
  <DocSecurity>0</DocSecurity>
  <Lines>28</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Šolski Center Velenje                                                                                     Skupina: A</vt:lpstr>
      <vt:lpstr>Šolski Center Velenje                                                                                     Skupina: A</vt:lpstr>
    </vt:vector>
  </TitlesOfParts>
  <Company>ms</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Šolski Center Velenje                                                                                     Skupina: A</dc:title>
  <dc:creator>jaka</dc:creator>
  <cp:lastModifiedBy>Jaka</cp:lastModifiedBy>
  <cp:revision>2</cp:revision>
  <dcterms:created xsi:type="dcterms:W3CDTF">2014-01-25T11:01:00Z</dcterms:created>
  <dcterms:modified xsi:type="dcterms:W3CDTF">2014-01-25T11:01:00Z</dcterms:modified>
</cp:coreProperties>
</file>