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A8C" w:rsidRDefault="00247A8C" w:rsidP="00D11E55">
      <w:pPr>
        <w:pStyle w:val="Navadensplet"/>
        <w:rPr>
          <w:noProof/>
          <w:sz w:val="32"/>
          <w:szCs w:val="32"/>
        </w:rPr>
      </w:pPr>
      <w:r w:rsidRPr="00D11E55">
        <w:rPr>
          <w:rFonts w:ascii="Arial" w:hAnsi="Arial" w:cs="Arial"/>
          <w:b/>
          <w:bCs/>
          <w:sz w:val="32"/>
          <w:szCs w:val="32"/>
        </w:rPr>
        <w:t>5.</w:t>
      </w:r>
      <w:r w:rsidR="00B52466" w:rsidRPr="00D11E55">
        <w:rPr>
          <w:rFonts w:ascii="Arial" w:hAnsi="Arial" w:cs="Arial"/>
          <w:b/>
          <w:bCs/>
          <w:sz w:val="32"/>
          <w:szCs w:val="32"/>
        </w:rPr>
        <w:t>3</w:t>
      </w:r>
      <w:r w:rsidRPr="00D11E55">
        <w:rPr>
          <w:rFonts w:ascii="Arial" w:hAnsi="Arial" w:cs="Arial"/>
          <w:b/>
          <w:bCs/>
          <w:sz w:val="32"/>
          <w:szCs w:val="32"/>
        </w:rPr>
        <w:t>.2 Globoki vlek</w:t>
      </w:r>
    </w:p>
    <w:p w:rsidR="009F01F0" w:rsidRDefault="00247A8C" w:rsidP="00D11E55">
      <w:pPr>
        <w:pStyle w:val="Navadensplet"/>
        <w:rPr>
          <w:rFonts w:ascii="Arial" w:hAnsi="Arial" w:cs="Arial"/>
          <w:b/>
          <w:bCs/>
        </w:rPr>
      </w:pPr>
      <w:r w:rsidRPr="00D11E55">
        <w:rPr>
          <w:rFonts w:ascii="Arial" w:hAnsi="Arial" w:cs="Arial"/>
          <w:b/>
          <w:bCs/>
        </w:rPr>
        <w:t xml:space="preserve">Osnove </w:t>
      </w:r>
    </w:p>
    <w:p w:rsidR="000C4C10" w:rsidRPr="009F01F0" w:rsidRDefault="006A5240" w:rsidP="00D11E55">
      <w:pPr>
        <w:pStyle w:val="Navadensplet"/>
        <w:rPr>
          <w:rFonts w:ascii="Arial" w:hAnsi="Arial" w:cs="Arial"/>
          <w:b/>
          <w:bCs/>
        </w:rPr>
      </w:pPr>
      <w:r>
        <w:rPr>
          <w:rFonts w:ascii="Arial" w:hAnsi="Arial" w:cs="Arial"/>
          <w:bCs/>
          <w:noProof/>
        </w:rPr>
        <w:drawing>
          <wp:anchor distT="0" distB="0" distL="114300" distR="114300" simplePos="0" relativeHeight="251660288" behindDoc="1" locked="0" layoutInCell="1" allowOverlap="1">
            <wp:simplePos x="0" y="0"/>
            <wp:positionH relativeFrom="column">
              <wp:posOffset>52705</wp:posOffset>
            </wp:positionH>
            <wp:positionV relativeFrom="paragraph">
              <wp:posOffset>811530</wp:posOffset>
            </wp:positionV>
            <wp:extent cx="1285875" cy="1095375"/>
            <wp:effectExtent l="19050" t="0" r="9525" b="0"/>
            <wp:wrapTight wrapText="bothSides">
              <wp:wrapPolygon edited="0">
                <wp:start x="-320" y="0"/>
                <wp:lineTo x="-320" y="21412"/>
                <wp:lineTo x="21760" y="21412"/>
                <wp:lineTo x="21760" y="0"/>
                <wp:lineTo x="-320" y="0"/>
              </wp:wrapPolygon>
            </wp:wrapTight>
            <wp:docPr id="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285875" cy="1095375"/>
                    </a:xfrm>
                    <a:prstGeom prst="rect">
                      <a:avLst/>
                    </a:prstGeom>
                    <a:noFill/>
                    <a:ln w="9525">
                      <a:noFill/>
                      <a:miter lim="800000"/>
                      <a:headEnd/>
                      <a:tailEnd/>
                    </a:ln>
                  </pic:spPr>
                </pic:pic>
              </a:graphicData>
            </a:graphic>
          </wp:anchor>
        </w:drawing>
      </w:r>
      <w:r w:rsidR="00247A8C" w:rsidRPr="00D11E55">
        <w:rPr>
          <w:rFonts w:ascii="Arial" w:hAnsi="Arial" w:cs="Arial"/>
          <w:bCs/>
        </w:rPr>
        <w:t>Globoki vlek je postopek plastičnega preo</w:t>
      </w:r>
      <w:r w:rsidR="009F01F0">
        <w:rPr>
          <w:rFonts w:ascii="Arial" w:hAnsi="Arial" w:cs="Arial"/>
          <w:bCs/>
        </w:rPr>
        <w:t>b</w:t>
      </w:r>
      <w:r w:rsidR="00247A8C" w:rsidRPr="00D11E55">
        <w:rPr>
          <w:rFonts w:ascii="Arial" w:hAnsi="Arial" w:cs="Arial"/>
          <w:bCs/>
        </w:rPr>
        <w:t xml:space="preserve">likovanja, kjer iz kovinske plošče (če je okrogla, jo imenujemo rondela, platina ima obliko poljubne zaključene krivulje) izdelamo votlo telo z dnom. </w:t>
      </w:r>
      <w:r w:rsidR="00247A8C" w:rsidRPr="00D11E55">
        <w:rPr>
          <w:rFonts w:ascii="Arial" w:hAnsi="Arial" w:cs="Arial"/>
          <w:bCs/>
        </w:rPr>
        <w:br/>
        <w:t>Zaradi pojava nateznih napetosti v stenah vlečenca, ni mogoče z eno samo operacijo doseči poljubnih oblik, ker bi prej prišlo do porušitve. Ker se med vlečenjem zunanji premer surovca zmanjšuje, se v področju do vlečnega roba pojavijo tlačne napetosti, ki povzročijo nastanek gub, kar preprečujemo s pločevinskirn držalom.</w:t>
      </w:r>
    </w:p>
    <w:p w:rsidR="009F01F0" w:rsidRDefault="009F01F0" w:rsidP="00D11E55">
      <w:pPr>
        <w:pStyle w:val="Navadensplet"/>
        <w:rPr>
          <w:rFonts w:ascii="Arial" w:hAnsi="Arial" w:cs="Arial"/>
          <w:bCs/>
        </w:rPr>
      </w:pPr>
    </w:p>
    <w:p w:rsidR="000C4C10" w:rsidRDefault="000C4C10" w:rsidP="00D11E55">
      <w:pPr>
        <w:pStyle w:val="Navadensplet"/>
        <w:rPr>
          <w:rFonts w:ascii="Arial" w:hAnsi="Arial" w:cs="Arial"/>
          <w:bCs/>
        </w:rPr>
      </w:pPr>
      <w:r>
        <w:rPr>
          <w:rFonts w:ascii="Arial" w:hAnsi="Arial" w:cs="Arial"/>
          <w:bCs/>
          <w:noProof/>
        </w:rPr>
        <w:drawing>
          <wp:inline distT="0" distB="0" distL="0" distR="0">
            <wp:extent cx="5568329" cy="2247900"/>
            <wp:effectExtent l="19050" t="0" r="0" b="0"/>
            <wp:docPr id="1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573135" cy="2249840"/>
                    </a:xfrm>
                    <a:prstGeom prst="rect">
                      <a:avLst/>
                    </a:prstGeom>
                    <a:noFill/>
                    <a:ln w="9525">
                      <a:noFill/>
                      <a:miter lim="800000"/>
                      <a:headEnd/>
                      <a:tailEnd/>
                    </a:ln>
                  </pic:spPr>
                </pic:pic>
              </a:graphicData>
            </a:graphic>
          </wp:inline>
        </w:drawing>
      </w:r>
    </w:p>
    <w:p w:rsidR="0000316D" w:rsidRDefault="0000316D" w:rsidP="00D11E55">
      <w:pPr>
        <w:pStyle w:val="Navadensplet"/>
        <w:rPr>
          <w:rFonts w:ascii="Arial" w:hAnsi="Arial" w:cs="Arial"/>
          <w:bCs/>
        </w:rPr>
      </w:pPr>
      <w:r>
        <w:rPr>
          <w:rFonts w:ascii="Arial" w:hAnsi="Arial" w:cs="Arial"/>
          <w:bCs/>
          <w:noProof/>
        </w:rPr>
        <w:drawing>
          <wp:inline distT="0" distB="0" distL="0" distR="0">
            <wp:extent cx="4142535" cy="3533775"/>
            <wp:effectExtent l="19050" t="0" r="0" b="0"/>
            <wp:docPr id="1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142535" cy="3533775"/>
                    </a:xfrm>
                    <a:prstGeom prst="rect">
                      <a:avLst/>
                    </a:prstGeom>
                    <a:noFill/>
                    <a:ln w="9525">
                      <a:noFill/>
                      <a:miter lim="800000"/>
                      <a:headEnd/>
                      <a:tailEnd/>
                    </a:ln>
                  </pic:spPr>
                </pic:pic>
              </a:graphicData>
            </a:graphic>
          </wp:inline>
        </w:drawing>
      </w:r>
    </w:p>
    <w:p w:rsidR="00247A8C" w:rsidRPr="00D11E55" w:rsidRDefault="00247A8C" w:rsidP="00D11E55">
      <w:pPr>
        <w:pStyle w:val="Navadensplet"/>
        <w:rPr>
          <w:rFonts w:ascii="Arial" w:hAnsi="Arial" w:cs="Arial"/>
          <w:bCs/>
        </w:rPr>
      </w:pPr>
      <w:r w:rsidRPr="00D11E55">
        <w:rPr>
          <w:rFonts w:ascii="Arial" w:hAnsi="Arial" w:cs="Arial"/>
          <w:bCs/>
        </w:rPr>
        <w:t xml:space="preserve"> Slika 99 prikazuje vlek cilindričnega telesa z vsemi karakterističnimi stopnjami. </w:t>
      </w:r>
    </w:p>
    <w:p w:rsidR="00247A8C" w:rsidRDefault="00247A8C" w:rsidP="00247A8C">
      <w:pPr>
        <w:rPr>
          <w:noProof/>
        </w:rPr>
      </w:pPr>
      <w:r>
        <w:rPr>
          <w:noProof/>
          <w:lang w:val="sl-SI" w:eastAsia="sl-SI" w:bidi="ar-SA"/>
        </w:rPr>
        <w:lastRenderedPageBreak/>
        <w:drawing>
          <wp:inline distT="0" distB="0" distL="0" distR="0">
            <wp:extent cx="3657600" cy="1571625"/>
            <wp:effectExtent l="1905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b="5714"/>
                    <a:stretch>
                      <a:fillRect/>
                    </a:stretch>
                  </pic:blipFill>
                  <pic:spPr bwMode="auto">
                    <a:xfrm>
                      <a:off x="0" y="0"/>
                      <a:ext cx="3657600" cy="1571625"/>
                    </a:xfrm>
                    <a:prstGeom prst="rect">
                      <a:avLst/>
                    </a:prstGeom>
                    <a:noFill/>
                    <a:ln w="9525">
                      <a:noFill/>
                      <a:miter lim="800000"/>
                      <a:headEnd/>
                      <a:tailEnd/>
                    </a:ln>
                  </pic:spPr>
                </pic:pic>
              </a:graphicData>
            </a:graphic>
          </wp:inline>
        </w:drawing>
      </w:r>
    </w:p>
    <w:p w:rsidR="00247A8C" w:rsidRDefault="00247A8C" w:rsidP="00247A8C">
      <w:pPr>
        <w:pStyle w:val="Slog"/>
        <w:spacing w:line="182" w:lineRule="exact"/>
        <w:ind w:left="38" w:firstLine="254"/>
        <w:rPr>
          <w:color w:val="61746E"/>
          <w:w w:val="110"/>
          <w:sz w:val="18"/>
          <w:szCs w:val="18"/>
        </w:rPr>
      </w:pPr>
      <w:r>
        <w:rPr>
          <w:color w:val="4A5D56"/>
          <w:w w:val="110"/>
          <w:sz w:val="18"/>
          <w:szCs w:val="18"/>
        </w:rPr>
        <w:t>P</w:t>
      </w:r>
      <w:r>
        <w:rPr>
          <w:color w:val="61746E"/>
          <w:w w:val="110"/>
          <w:sz w:val="18"/>
          <w:szCs w:val="18"/>
        </w:rPr>
        <w:t>a</w:t>
      </w:r>
      <w:r>
        <w:rPr>
          <w:color w:val="4A5D56"/>
          <w:w w:val="110"/>
          <w:sz w:val="18"/>
          <w:szCs w:val="18"/>
        </w:rPr>
        <w:t>r</w:t>
      </w:r>
      <w:r>
        <w:rPr>
          <w:color w:val="61746E"/>
          <w:w w:val="110"/>
          <w:sz w:val="18"/>
          <w:szCs w:val="18"/>
        </w:rPr>
        <w:t>a</w:t>
      </w:r>
      <w:r>
        <w:rPr>
          <w:color w:val="4A5D56"/>
          <w:w w:val="110"/>
          <w:sz w:val="18"/>
          <w:szCs w:val="18"/>
        </w:rPr>
        <w:t>m</w:t>
      </w:r>
      <w:r>
        <w:rPr>
          <w:color w:val="61746E"/>
          <w:w w:val="110"/>
          <w:sz w:val="18"/>
          <w:szCs w:val="18"/>
        </w:rPr>
        <w:t>e</w:t>
      </w:r>
      <w:r>
        <w:rPr>
          <w:color w:val="4A5D56"/>
          <w:w w:val="110"/>
          <w:sz w:val="18"/>
          <w:szCs w:val="18"/>
        </w:rPr>
        <w:t>t</w:t>
      </w:r>
      <w:r>
        <w:rPr>
          <w:color w:val="61746E"/>
          <w:w w:val="110"/>
          <w:sz w:val="18"/>
          <w:szCs w:val="18"/>
        </w:rPr>
        <w:t xml:space="preserve">er, </w:t>
      </w:r>
      <w:r>
        <w:rPr>
          <w:color w:val="4A5D56"/>
          <w:w w:val="110"/>
          <w:sz w:val="18"/>
          <w:szCs w:val="18"/>
        </w:rPr>
        <w:t>k</w:t>
      </w:r>
      <w:r>
        <w:rPr>
          <w:color w:val="61746E"/>
          <w:w w:val="110"/>
          <w:sz w:val="18"/>
          <w:szCs w:val="18"/>
        </w:rPr>
        <w:t>i opis</w:t>
      </w:r>
      <w:r>
        <w:rPr>
          <w:color w:val="4A5D56"/>
          <w:w w:val="110"/>
          <w:sz w:val="18"/>
          <w:szCs w:val="18"/>
        </w:rPr>
        <w:t>u</w:t>
      </w:r>
      <w:r>
        <w:rPr>
          <w:color w:val="61746E"/>
          <w:w w:val="110"/>
          <w:sz w:val="18"/>
          <w:szCs w:val="18"/>
        </w:rPr>
        <w:t xml:space="preserve">je </w:t>
      </w:r>
      <w:r>
        <w:rPr>
          <w:color w:val="4A5D56"/>
          <w:w w:val="110"/>
          <w:sz w:val="18"/>
          <w:szCs w:val="18"/>
        </w:rPr>
        <w:t>n</w:t>
      </w:r>
      <w:r>
        <w:rPr>
          <w:color w:val="61746E"/>
          <w:w w:val="110"/>
          <w:sz w:val="18"/>
          <w:szCs w:val="18"/>
        </w:rPr>
        <w:t>ajv</w:t>
      </w:r>
      <w:r>
        <w:rPr>
          <w:color w:val="4A5D56"/>
          <w:w w:val="110"/>
          <w:sz w:val="18"/>
          <w:szCs w:val="18"/>
        </w:rPr>
        <w:t>e</w:t>
      </w:r>
      <w:r>
        <w:rPr>
          <w:color w:val="96A9A7"/>
          <w:w w:val="110"/>
          <w:sz w:val="18"/>
          <w:szCs w:val="18"/>
        </w:rPr>
        <w:t>č</w:t>
      </w:r>
      <w:r>
        <w:rPr>
          <w:color w:val="4A5D56"/>
          <w:w w:val="110"/>
          <w:sz w:val="18"/>
          <w:szCs w:val="18"/>
        </w:rPr>
        <w:t>j</w:t>
      </w:r>
      <w:r>
        <w:rPr>
          <w:color w:val="61746E"/>
          <w:w w:val="110"/>
          <w:sz w:val="18"/>
          <w:szCs w:val="18"/>
        </w:rPr>
        <w:t xml:space="preserve">e </w:t>
      </w:r>
      <w:r>
        <w:rPr>
          <w:color w:val="4A5D56"/>
          <w:w w:val="110"/>
          <w:sz w:val="18"/>
          <w:szCs w:val="18"/>
        </w:rPr>
        <w:t>d</w:t>
      </w:r>
      <w:r>
        <w:rPr>
          <w:color w:val="61746E"/>
          <w:w w:val="110"/>
          <w:sz w:val="18"/>
          <w:szCs w:val="18"/>
        </w:rPr>
        <w:t>o</w:t>
      </w:r>
      <w:r>
        <w:rPr>
          <w:color w:val="4A5D56"/>
          <w:w w:val="110"/>
          <w:sz w:val="18"/>
          <w:szCs w:val="18"/>
        </w:rPr>
        <w:t>pu</w:t>
      </w:r>
      <w:r>
        <w:rPr>
          <w:color w:val="61746E"/>
          <w:w w:val="110"/>
          <w:sz w:val="18"/>
          <w:szCs w:val="18"/>
        </w:rPr>
        <w:t xml:space="preserve">stne </w:t>
      </w:r>
      <w:r>
        <w:rPr>
          <w:color w:val="4A5D56"/>
          <w:w w:val="110"/>
          <w:sz w:val="18"/>
          <w:szCs w:val="18"/>
        </w:rPr>
        <w:t>d</w:t>
      </w:r>
      <w:r>
        <w:rPr>
          <w:color w:val="61746E"/>
          <w:w w:val="110"/>
          <w:sz w:val="18"/>
          <w:szCs w:val="18"/>
        </w:rPr>
        <w:t>eforma</w:t>
      </w:r>
      <w:r>
        <w:rPr>
          <w:color w:val="4A5D56"/>
          <w:w w:val="110"/>
          <w:sz w:val="18"/>
          <w:szCs w:val="18"/>
        </w:rPr>
        <w:t>ci</w:t>
      </w:r>
      <w:r>
        <w:rPr>
          <w:color w:val="61746E"/>
          <w:w w:val="110"/>
          <w:sz w:val="18"/>
          <w:szCs w:val="18"/>
        </w:rPr>
        <w:t xml:space="preserve">je </w:t>
      </w:r>
      <w:r>
        <w:rPr>
          <w:color w:val="4A5D56"/>
          <w:w w:val="110"/>
          <w:sz w:val="18"/>
          <w:szCs w:val="18"/>
        </w:rPr>
        <w:t>pr</w:t>
      </w:r>
      <w:r>
        <w:rPr>
          <w:color w:val="61746E"/>
          <w:w w:val="110"/>
          <w:sz w:val="18"/>
          <w:szCs w:val="18"/>
        </w:rPr>
        <w:t xml:space="preserve">i </w:t>
      </w:r>
      <w:r>
        <w:rPr>
          <w:color w:val="4A5D56"/>
          <w:w w:val="110"/>
          <w:sz w:val="18"/>
          <w:szCs w:val="18"/>
        </w:rPr>
        <w:t>p</w:t>
      </w:r>
      <w:r>
        <w:rPr>
          <w:color w:val="61746E"/>
          <w:w w:val="110"/>
          <w:sz w:val="18"/>
          <w:szCs w:val="18"/>
        </w:rPr>
        <w:t>o</w:t>
      </w:r>
      <w:r>
        <w:rPr>
          <w:color w:val="000000"/>
          <w:w w:val="110"/>
          <w:sz w:val="18"/>
          <w:szCs w:val="18"/>
        </w:rPr>
        <w:t xml:space="preserve">- </w:t>
      </w:r>
      <w:r>
        <w:rPr>
          <w:color w:val="000000"/>
          <w:w w:val="110"/>
          <w:sz w:val="18"/>
          <w:szCs w:val="18"/>
        </w:rPr>
        <w:br/>
      </w:r>
      <w:r>
        <w:rPr>
          <w:color w:val="61746E"/>
          <w:w w:val="110"/>
          <w:sz w:val="18"/>
          <w:szCs w:val="18"/>
        </w:rPr>
        <w:t>samezni</w:t>
      </w:r>
      <w:r>
        <w:rPr>
          <w:color w:val="4A5D56"/>
          <w:w w:val="110"/>
          <w:sz w:val="18"/>
          <w:szCs w:val="18"/>
        </w:rPr>
        <w:t xml:space="preserve">h </w:t>
      </w:r>
      <w:r>
        <w:rPr>
          <w:color w:val="61746E"/>
          <w:w w:val="110"/>
          <w:sz w:val="18"/>
          <w:szCs w:val="18"/>
        </w:rPr>
        <w:t>v</w:t>
      </w:r>
      <w:r>
        <w:rPr>
          <w:color w:val="4A5D56"/>
          <w:w w:val="110"/>
          <w:sz w:val="18"/>
          <w:szCs w:val="18"/>
        </w:rPr>
        <w:t>l</w:t>
      </w:r>
      <w:r>
        <w:rPr>
          <w:color w:val="61746E"/>
          <w:w w:val="110"/>
          <w:sz w:val="18"/>
          <w:szCs w:val="18"/>
        </w:rPr>
        <w:t>eki</w:t>
      </w:r>
      <w:r>
        <w:rPr>
          <w:color w:val="4A5D56"/>
          <w:w w:val="110"/>
          <w:sz w:val="18"/>
          <w:szCs w:val="18"/>
        </w:rPr>
        <w:t>h</w:t>
      </w:r>
      <w:r>
        <w:rPr>
          <w:color w:val="7C908B"/>
          <w:w w:val="110"/>
          <w:sz w:val="18"/>
          <w:szCs w:val="18"/>
        </w:rPr>
        <w:t xml:space="preserve">, </w:t>
      </w:r>
      <w:r>
        <w:rPr>
          <w:color w:val="61746E"/>
          <w:w w:val="110"/>
          <w:sz w:val="18"/>
          <w:szCs w:val="18"/>
        </w:rPr>
        <w:t>se i</w:t>
      </w:r>
      <w:r>
        <w:rPr>
          <w:color w:val="4A5D56"/>
          <w:w w:val="110"/>
          <w:sz w:val="18"/>
          <w:szCs w:val="18"/>
        </w:rPr>
        <w:t>m</w:t>
      </w:r>
      <w:r>
        <w:rPr>
          <w:color w:val="61746E"/>
          <w:w w:val="110"/>
          <w:sz w:val="18"/>
          <w:szCs w:val="18"/>
        </w:rPr>
        <w:t>en</w:t>
      </w:r>
      <w:r>
        <w:rPr>
          <w:color w:val="4A5D56"/>
          <w:w w:val="110"/>
          <w:sz w:val="18"/>
          <w:szCs w:val="18"/>
        </w:rPr>
        <w:t>u</w:t>
      </w:r>
      <w:r>
        <w:rPr>
          <w:color w:val="61746E"/>
          <w:w w:val="110"/>
          <w:sz w:val="18"/>
          <w:szCs w:val="18"/>
        </w:rPr>
        <w:t>je v</w:t>
      </w:r>
      <w:r>
        <w:rPr>
          <w:color w:val="4A5D56"/>
          <w:w w:val="110"/>
          <w:sz w:val="18"/>
          <w:szCs w:val="18"/>
        </w:rPr>
        <w:t>l</w:t>
      </w:r>
      <w:r>
        <w:rPr>
          <w:color w:val="61746E"/>
          <w:w w:val="110"/>
          <w:sz w:val="18"/>
          <w:szCs w:val="18"/>
        </w:rPr>
        <w:t xml:space="preserve">ečno razmerje </w:t>
      </w:r>
      <w:r>
        <w:rPr>
          <w:rFonts w:ascii="Arial" w:hAnsi="Arial" w:cs="Arial"/>
          <w:i/>
          <w:iCs/>
          <w:color w:val="96A9A7"/>
          <w:w w:val="80"/>
          <w:sz w:val="17"/>
          <w:szCs w:val="17"/>
        </w:rPr>
        <w:t>{J</w:t>
      </w:r>
      <w:r>
        <w:rPr>
          <w:rFonts w:ascii="Arial" w:hAnsi="Arial" w:cs="Arial"/>
          <w:i/>
          <w:iCs/>
          <w:color w:val="61746E"/>
          <w:w w:val="80"/>
          <w:sz w:val="17"/>
          <w:szCs w:val="17"/>
        </w:rPr>
        <w:t xml:space="preserve">, </w:t>
      </w:r>
      <w:r>
        <w:rPr>
          <w:color w:val="4A5D56"/>
          <w:w w:val="110"/>
          <w:sz w:val="18"/>
          <w:szCs w:val="18"/>
        </w:rPr>
        <w:t>ki j</w:t>
      </w:r>
      <w:r>
        <w:rPr>
          <w:color w:val="61746E"/>
          <w:w w:val="110"/>
          <w:sz w:val="18"/>
          <w:szCs w:val="18"/>
        </w:rPr>
        <w:t>e z</w:t>
      </w:r>
      <w:r>
        <w:rPr>
          <w:color w:val="4A5D56"/>
          <w:w w:val="110"/>
          <w:sz w:val="18"/>
          <w:szCs w:val="18"/>
        </w:rPr>
        <w:t xml:space="preserve">a </w:t>
      </w:r>
      <w:r>
        <w:rPr>
          <w:color w:val="61746E"/>
          <w:w w:val="110"/>
          <w:sz w:val="18"/>
          <w:szCs w:val="18"/>
        </w:rPr>
        <w:t>prv</w:t>
      </w:r>
      <w:r>
        <w:rPr>
          <w:color w:val="4A5D56"/>
          <w:w w:val="110"/>
          <w:sz w:val="18"/>
          <w:szCs w:val="18"/>
        </w:rPr>
        <w:t xml:space="preserve">i </w:t>
      </w:r>
      <w:r>
        <w:rPr>
          <w:color w:val="61746E"/>
          <w:w w:val="110"/>
          <w:sz w:val="18"/>
          <w:szCs w:val="18"/>
        </w:rPr>
        <w:t>v</w:t>
      </w:r>
      <w:r>
        <w:rPr>
          <w:color w:val="4A5D56"/>
          <w:w w:val="110"/>
          <w:sz w:val="18"/>
          <w:szCs w:val="18"/>
        </w:rPr>
        <w:t>l</w:t>
      </w:r>
      <w:r>
        <w:rPr>
          <w:color w:val="61746E"/>
          <w:w w:val="110"/>
          <w:sz w:val="18"/>
          <w:szCs w:val="18"/>
        </w:rPr>
        <w:t>e</w:t>
      </w:r>
      <w:r>
        <w:rPr>
          <w:color w:val="4A5D56"/>
          <w:w w:val="110"/>
          <w:sz w:val="18"/>
          <w:szCs w:val="18"/>
        </w:rPr>
        <w:t>k</w:t>
      </w:r>
      <w:r>
        <w:rPr>
          <w:color w:val="61746E"/>
          <w:w w:val="110"/>
          <w:sz w:val="18"/>
          <w:szCs w:val="18"/>
        </w:rPr>
        <w:t xml:space="preserve">: </w:t>
      </w:r>
    </w:p>
    <w:p w:rsidR="00247A8C" w:rsidRDefault="00247A8C" w:rsidP="00247A8C">
      <w:pPr>
        <w:rPr>
          <w:noProof/>
        </w:rPr>
      </w:pPr>
      <w:r>
        <w:rPr>
          <w:noProof/>
          <w:lang w:val="sl-SI" w:eastAsia="sl-SI" w:bidi="ar-SA"/>
        </w:rPr>
        <w:drawing>
          <wp:inline distT="0" distB="0" distL="0" distR="0">
            <wp:extent cx="2171700" cy="742411"/>
            <wp:effectExtent l="19050" t="0" r="0" b="0"/>
            <wp:docPr id="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170982" cy="742166"/>
                    </a:xfrm>
                    <a:prstGeom prst="rect">
                      <a:avLst/>
                    </a:prstGeom>
                    <a:noFill/>
                    <a:ln w="9525">
                      <a:noFill/>
                      <a:miter lim="800000"/>
                      <a:headEnd/>
                      <a:tailEnd/>
                    </a:ln>
                  </pic:spPr>
                </pic:pic>
              </a:graphicData>
            </a:graphic>
          </wp:inline>
        </w:drawing>
      </w:r>
    </w:p>
    <w:p w:rsidR="00247A8C" w:rsidRDefault="00247A8C" w:rsidP="00683AE6">
      <w:pPr>
        <w:pStyle w:val="Navadensplet"/>
        <w:rPr>
          <w:rFonts w:ascii="Arial" w:hAnsi="Arial" w:cs="Arial"/>
          <w:bCs/>
        </w:rPr>
      </w:pPr>
      <w:r w:rsidRPr="00683AE6">
        <w:rPr>
          <w:rFonts w:ascii="Arial" w:hAnsi="Arial" w:cs="Arial"/>
          <w:bCs/>
        </w:rPr>
        <w:t xml:space="preserve">D - premer rondele, di - premer vlečenca v i-ti stopnji. </w:t>
      </w:r>
    </w:p>
    <w:p w:rsidR="0000316D" w:rsidRDefault="0000316D" w:rsidP="00683AE6">
      <w:pPr>
        <w:pStyle w:val="Navadensplet"/>
        <w:rPr>
          <w:rFonts w:ascii="Arial" w:hAnsi="Arial" w:cs="Arial"/>
          <w:bCs/>
        </w:rPr>
      </w:pPr>
      <w:r>
        <w:rPr>
          <w:rFonts w:ascii="Arial" w:hAnsi="Arial" w:cs="Arial"/>
          <w:bCs/>
          <w:noProof/>
        </w:rPr>
        <w:drawing>
          <wp:inline distT="0" distB="0" distL="0" distR="0">
            <wp:extent cx="3248025" cy="2272470"/>
            <wp:effectExtent l="19050" t="0" r="9525" b="0"/>
            <wp:docPr id="1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248025" cy="2272470"/>
                    </a:xfrm>
                    <a:prstGeom prst="rect">
                      <a:avLst/>
                    </a:prstGeom>
                    <a:noFill/>
                    <a:ln w="9525">
                      <a:noFill/>
                      <a:miter lim="800000"/>
                      <a:headEnd/>
                      <a:tailEnd/>
                    </a:ln>
                  </pic:spPr>
                </pic:pic>
              </a:graphicData>
            </a:graphic>
          </wp:inline>
        </w:drawing>
      </w:r>
    </w:p>
    <w:p w:rsidR="0000316D" w:rsidRPr="00683AE6" w:rsidRDefault="0000316D" w:rsidP="00683AE6">
      <w:pPr>
        <w:pStyle w:val="Navadensplet"/>
        <w:rPr>
          <w:rFonts w:ascii="Arial" w:hAnsi="Arial" w:cs="Arial"/>
          <w:bCs/>
        </w:rPr>
      </w:pPr>
    </w:p>
    <w:p w:rsidR="00247A8C" w:rsidRPr="00683AE6" w:rsidRDefault="00247A8C" w:rsidP="00683AE6">
      <w:pPr>
        <w:pStyle w:val="Navadensplet"/>
        <w:rPr>
          <w:rFonts w:ascii="Arial" w:hAnsi="Arial" w:cs="Arial"/>
          <w:bCs/>
        </w:rPr>
      </w:pPr>
      <w:r w:rsidRPr="00683AE6">
        <w:rPr>
          <w:rFonts w:ascii="Arial" w:hAnsi="Arial" w:cs="Arial"/>
          <w:bCs/>
        </w:rPr>
        <w:t xml:space="preserve">V primeru vleka necilindričnih vlečencev, izračunamo vlečna razmerja za imaginarne valje, katerih deli sestavljajo tak vlečenec (to so na primer vogali). </w:t>
      </w:r>
    </w:p>
    <w:p w:rsidR="00247A8C" w:rsidRPr="00683AE6" w:rsidRDefault="00247A8C" w:rsidP="00683AE6">
      <w:pPr>
        <w:pStyle w:val="Navadensplet"/>
        <w:rPr>
          <w:rFonts w:ascii="Arial" w:hAnsi="Arial" w:cs="Arial"/>
          <w:bCs/>
        </w:rPr>
      </w:pPr>
      <w:r w:rsidRPr="00683AE6">
        <w:rPr>
          <w:rFonts w:ascii="Arial" w:hAnsi="Arial" w:cs="Arial"/>
          <w:bCs/>
        </w:rPr>
        <w:t xml:space="preserve">Brez pločevinskega držala je na običajni način mogoče vleči z enim vlekom samo zelo nizke vlečence (h = 0,05 d, β = 0,90 do 0,93). V novejšem času dosegamo večja vlečna razmerja z lečnimi robovi v obliki stožcev ali traktriks (vlačilnih krivulj). </w:t>
      </w:r>
    </w:p>
    <w:p w:rsidR="00247A8C" w:rsidRPr="00683AE6" w:rsidRDefault="00247A8C" w:rsidP="00683AE6">
      <w:pPr>
        <w:pStyle w:val="Navadensplet"/>
        <w:rPr>
          <w:rFonts w:ascii="Arial" w:hAnsi="Arial" w:cs="Arial"/>
          <w:bCs/>
        </w:rPr>
      </w:pPr>
      <w:r w:rsidRPr="00683AE6">
        <w:rPr>
          <w:rFonts w:ascii="Arial" w:hAnsi="Arial" w:cs="Arial"/>
          <w:bCs/>
        </w:rPr>
        <w:t>Tako globok vlek brez držala je mogoč le pri debelejši pločevini ali pri manjših vrednostih za relativni premer pestiča d/s.</w:t>
      </w:r>
    </w:p>
    <w:p w:rsidR="00247A8C" w:rsidRPr="00683AE6" w:rsidRDefault="00247A8C" w:rsidP="00683AE6">
      <w:pPr>
        <w:pStyle w:val="Navadensplet"/>
        <w:rPr>
          <w:rFonts w:ascii="Arial" w:hAnsi="Arial" w:cs="Arial"/>
          <w:bCs/>
        </w:rPr>
      </w:pPr>
      <w:r w:rsidRPr="00683AE6">
        <w:rPr>
          <w:rFonts w:ascii="Arial" w:hAnsi="Arial" w:cs="Arial"/>
          <w:bCs/>
        </w:rPr>
        <w:t xml:space="preserve">Zaradi utrjevanja materiala so z vsakim nadaljnjim vlekom dopustna vlečna razmerja manjša, zato je ugodneje po nekaj vlekih vlečence žariti, nato pa nadaljevati s preoblikovanjem. </w:t>
      </w:r>
      <w:r w:rsidR="00683AE6">
        <w:rPr>
          <w:rFonts w:ascii="Arial" w:hAnsi="Arial" w:cs="Arial"/>
          <w:bCs/>
        </w:rPr>
        <w:br/>
      </w:r>
      <w:r w:rsidRPr="00683AE6">
        <w:rPr>
          <w:rFonts w:ascii="Arial" w:hAnsi="Arial" w:cs="Arial"/>
          <w:bCs/>
        </w:rPr>
        <w:t xml:space="preserve">Celotno vlečno razmerje za cilindrične vlečence brez venca lahko določimo s sliko 100, s sliko 101 pa maksimalna vlečna razmerja za posamezni vleko število vlekov je: </w:t>
      </w:r>
    </w:p>
    <w:p w:rsidR="002F21BD" w:rsidRPr="002F21BD" w:rsidRDefault="00247A8C" w:rsidP="002F21BD">
      <w:pPr>
        <w:rPr>
          <w:bCs/>
        </w:rPr>
      </w:pPr>
      <w:r>
        <w:rPr>
          <w:noProof/>
          <w:lang w:val="sl-SI" w:eastAsia="sl-SI" w:bidi="ar-SA"/>
        </w:rPr>
        <w:lastRenderedPageBreak/>
        <w:drawing>
          <wp:inline distT="0" distB="0" distL="0" distR="0">
            <wp:extent cx="4628397" cy="1857375"/>
            <wp:effectExtent l="19050" t="0" r="753" b="0"/>
            <wp:docPr id="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629845" cy="1857956"/>
                    </a:xfrm>
                    <a:prstGeom prst="rect">
                      <a:avLst/>
                    </a:prstGeom>
                    <a:noFill/>
                    <a:ln w="9525">
                      <a:noFill/>
                      <a:miter lim="800000"/>
                      <a:headEnd/>
                      <a:tailEnd/>
                    </a:ln>
                  </pic:spPr>
                </pic:pic>
              </a:graphicData>
            </a:graphic>
          </wp:inline>
        </w:drawing>
      </w:r>
    </w:p>
    <w:p w:rsidR="00247A8C" w:rsidRPr="00674615" w:rsidRDefault="00247A8C" w:rsidP="00674615">
      <w:pPr>
        <w:pStyle w:val="Navadensplet"/>
        <w:rPr>
          <w:rFonts w:ascii="Arial" w:hAnsi="Arial" w:cs="Arial"/>
          <w:bCs/>
        </w:rPr>
      </w:pPr>
      <w:r w:rsidRPr="002F21BD">
        <w:rPr>
          <w:rFonts w:ascii="Arial" w:hAnsi="Arial" w:cs="Arial"/>
          <w:bCs/>
        </w:rPr>
        <w:t>Tangencialne tlačne napetosti v vencu, zaradi katerih moramo uporabljati pločevinska držala, so tem večje, čim večje je vlečno razmerje ter čim večja je zruši</w:t>
      </w:r>
      <w:r w:rsidR="002F21BD">
        <w:rPr>
          <w:rFonts w:ascii="Arial" w:hAnsi="Arial" w:cs="Arial"/>
          <w:bCs/>
        </w:rPr>
        <w:t>l</w:t>
      </w:r>
      <w:r w:rsidRPr="002F21BD">
        <w:rPr>
          <w:rFonts w:ascii="Arial" w:hAnsi="Arial" w:cs="Arial"/>
          <w:bCs/>
        </w:rPr>
        <w:t>na trdnost materiala vlečenca. Pravilna določitev specifičnega pritiska p ter kon</w:t>
      </w:r>
      <w:r w:rsidR="002F21BD">
        <w:rPr>
          <w:rFonts w:ascii="Arial" w:hAnsi="Arial" w:cs="Arial"/>
          <w:bCs/>
        </w:rPr>
        <w:t>s</w:t>
      </w:r>
      <w:r w:rsidRPr="002F21BD">
        <w:rPr>
          <w:rFonts w:ascii="Arial" w:hAnsi="Arial" w:cs="Arial"/>
          <w:bCs/>
        </w:rPr>
        <w:t xml:space="preserve">trukcijska izvedba sta za kvaliteten vlek izredno pomembni. </w:t>
      </w:r>
    </w:p>
    <w:p w:rsidR="00247A8C" w:rsidRPr="00674615" w:rsidRDefault="00247A8C" w:rsidP="00674615">
      <w:pPr>
        <w:pStyle w:val="Navadensplet"/>
        <w:rPr>
          <w:rFonts w:ascii="Arial" w:hAnsi="Arial" w:cs="Arial"/>
          <w:bCs/>
        </w:rPr>
      </w:pPr>
      <w:r w:rsidRPr="00674615">
        <w:rPr>
          <w:rFonts w:ascii="Arial" w:hAnsi="Arial" w:cs="Arial"/>
          <w:bCs/>
        </w:rPr>
        <w:t xml:space="preserve">Konstrukcija prirezov ali platin </w:t>
      </w:r>
    </w:p>
    <w:p w:rsidR="00247A8C" w:rsidRDefault="00247A8C" w:rsidP="00674615">
      <w:pPr>
        <w:pStyle w:val="Navadensplet"/>
        <w:rPr>
          <w:rFonts w:ascii="Arial" w:hAnsi="Arial" w:cs="Arial"/>
          <w:bCs/>
        </w:rPr>
      </w:pPr>
      <w:r w:rsidRPr="00674615">
        <w:rPr>
          <w:rFonts w:ascii="Arial" w:hAnsi="Arial" w:cs="Arial"/>
          <w:bCs/>
        </w:rPr>
        <w:t xml:space="preserve">Pred pričetkom konstruiranja prireza je potrebno izmere gotovega vlečenca povečati za dodatke za obrezovanje. Zaradi anizotropije vrhnji rob vlečenca nikoli ni raven. Zato vzamemo raje nekoliko več materiala, ki ga potem skupno s temi napakami odrežemo. Izhodišče za izračun prireza je dejstvo, da ostane med preoblikovanjem prostornina konstantna. Ob domnevi, da se med vlekom tudi debelina vlečenca ne spreminja, pride sicer do odstopanj, ki pa niso večja od 5%. Jasno je, da je potrebno teoretično ugotovljeno platino še eksperimentalno preveriti in dopolniti. </w:t>
      </w:r>
    </w:p>
    <w:p w:rsidR="00247A8C" w:rsidRPr="00674615" w:rsidRDefault="00247A8C" w:rsidP="00674615">
      <w:pPr>
        <w:pStyle w:val="Navadensplet"/>
        <w:rPr>
          <w:rFonts w:ascii="Arial" w:hAnsi="Arial" w:cs="Arial"/>
          <w:bCs/>
        </w:rPr>
      </w:pPr>
      <w:r w:rsidRPr="00674615">
        <w:rPr>
          <w:rFonts w:ascii="Arial" w:hAnsi="Arial" w:cs="Arial"/>
          <w:bCs/>
        </w:rPr>
        <w:t xml:space="preserve">Prirezi za ro,tacijskosimetrična telesa </w:t>
      </w:r>
    </w:p>
    <w:p w:rsidR="00247A8C" w:rsidRPr="00674615" w:rsidRDefault="00674615" w:rsidP="00674615">
      <w:pPr>
        <w:pStyle w:val="Navadensplet"/>
        <w:rPr>
          <w:rFonts w:ascii="Arial" w:hAnsi="Arial" w:cs="Arial"/>
          <w:bCs/>
        </w:rPr>
      </w:pPr>
      <w:r>
        <w:rPr>
          <w:rFonts w:ascii="Arial" w:hAnsi="Arial" w:cs="Arial"/>
          <w:bCs/>
          <w:noProof/>
        </w:rPr>
        <w:drawing>
          <wp:anchor distT="0" distB="0" distL="114300" distR="114300" simplePos="0" relativeHeight="251659264" behindDoc="0" locked="0" layoutInCell="1" allowOverlap="1">
            <wp:simplePos x="0" y="0"/>
            <wp:positionH relativeFrom="column">
              <wp:posOffset>24130</wp:posOffset>
            </wp:positionH>
            <wp:positionV relativeFrom="paragraph">
              <wp:posOffset>478790</wp:posOffset>
            </wp:positionV>
            <wp:extent cx="2171700" cy="723900"/>
            <wp:effectExtent l="19050" t="0" r="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171700" cy="723900"/>
                    </a:xfrm>
                    <a:prstGeom prst="rect">
                      <a:avLst/>
                    </a:prstGeom>
                    <a:noFill/>
                  </pic:spPr>
                </pic:pic>
              </a:graphicData>
            </a:graphic>
          </wp:anchor>
        </w:drawing>
      </w:r>
      <w:r w:rsidR="00247A8C" w:rsidRPr="00674615">
        <w:rPr>
          <w:rFonts w:ascii="Arial" w:hAnsi="Arial" w:cs="Arial"/>
          <w:bCs/>
        </w:rPr>
        <w:t>Prirezi rotacijsko simetričnih teles so rondele premera D. Ta premer izračunamo tako, da izenačimo volumen vlečenca z volumnom .rondele. torej</w:t>
      </w:r>
    </w:p>
    <w:p w:rsidR="00247A8C" w:rsidRPr="00674615" w:rsidRDefault="00247A8C" w:rsidP="00674615">
      <w:pPr>
        <w:pStyle w:val="Navadensplet"/>
        <w:rPr>
          <w:rFonts w:ascii="Arial" w:hAnsi="Arial" w:cs="Arial"/>
          <w:bCs/>
        </w:rPr>
      </w:pPr>
    </w:p>
    <w:p w:rsidR="00247A8C" w:rsidRPr="00674615" w:rsidRDefault="00247A8C" w:rsidP="00247A8C">
      <w:pPr>
        <w:pStyle w:val="Slog"/>
        <w:spacing w:before="19" w:line="172" w:lineRule="exact"/>
        <w:ind w:right="19" w:firstLine="273"/>
        <w:rPr>
          <w:rFonts w:ascii="Arial" w:eastAsia="Times New Roman" w:hAnsi="Arial" w:cs="Arial"/>
          <w:bCs/>
        </w:rPr>
      </w:pPr>
    </w:p>
    <w:p w:rsidR="00247A8C" w:rsidRDefault="00247A8C" w:rsidP="00247A8C">
      <w:pPr>
        <w:pStyle w:val="Slog"/>
        <w:spacing w:before="19" w:line="172" w:lineRule="exact"/>
        <w:ind w:right="19" w:firstLine="273"/>
        <w:rPr>
          <w:color w:val="384C45"/>
          <w:w w:val="114"/>
          <w:sz w:val="18"/>
          <w:szCs w:val="18"/>
        </w:rPr>
      </w:pPr>
    </w:p>
    <w:p w:rsidR="00247A8C" w:rsidRDefault="00247A8C" w:rsidP="00247A8C">
      <w:pPr>
        <w:pStyle w:val="Slog"/>
        <w:spacing w:before="19" w:line="172" w:lineRule="exact"/>
        <w:ind w:right="19" w:firstLine="273"/>
        <w:rPr>
          <w:color w:val="384C45"/>
          <w:w w:val="114"/>
          <w:sz w:val="18"/>
          <w:szCs w:val="18"/>
        </w:rPr>
      </w:pPr>
    </w:p>
    <w:p w:rsidR="00247A8C" w:rsidRPr="000C4C10" w:rsidRDefault="00247A8C" w:rsidP="000C4C10">
      <w:pPr>
        <w:pStyle w:val="Navadensplet"/>
        <w:rPr>
          <w:rFonts w:ascii="Arial" w:hAnsi="Arial" w:cs="Arial"/>
          <w:bCs/>
        </w:rPr>
      </w:pPr>
      <w:r w:rsidRPr="000C4C10">
        <w:rPr>
          <w:rFonts w:ascii="Arial" w:hAnsi="Arial" w:cs="Arial"/>
          <w:bCs/>
        </w:rPr>
        <w:t>Vi - volumni posameznih elementarnih delov vlečenca. Za najpogostejše primere so premeri rondel že izračunani in prikazani v sliki 106</w:t>
      </w:r>
    </w:p>
    <w:p w:rsidR="006939ED" w:rsidRDefault="00247A8C">
      <w:r>
        <w:rPr>
          <w:noProof/>
          <w:lang w:val="sl-SI" w:eastAsia="sl-SI" w:bidi="ar-SA"/>
        </w:rPr>
        <w:lastRenderedPageBreak/>
        <w:drawing>
          <wp:inline distT="0" distB="0" distL="0" distR="0">
            <wp:extent cx="4324350" cy="6414511"/>
            <wp:effectExtent l="1905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326496" cy="6417694"/>
                    </a:xfrm>
                    <a:prstGeom prst="rect">
                      <a:avLst/>
                    </a:prstGeom>
                    <a:noFill/>
                    <a:ln w="9525">
                      <a:noFill/>
                      <a:miter lim="800000"/>
                      <a:headEnd/>
                      <a:tailEnd/>
                    </a:ln>
                  </pic:spPr>
                </pic:pic>
              </a:graphicData>
            </a:graphic>
          </wp:inline>
        </w:drawing>
      </w:r>
    </w:p>
    <w:p w:rsidR="004B3004" w:rsidRDefault="000D2E3B" w:rsidP="00091C6B">
      <w:pPr>
        <w:pStyle w:val="Navadensplet"/>
        <w:rPr>
          <w:rFonts w:ascii="Arial" w:hAnsi="Arial" w:cs="Arial"/>
          <w:bCs/>
        </w:rPr>
      </w:pPr>
      <w:r w:rsidRPr="00091C6B">
        <w:rPr>
          <w:rFonts w:ascii="Arial" w:hAnsi="Arial" w:cs="Arial"/>
          <w:bCs/>
        </w:rPr>
        <w:t>Slika 106. Določitev premera rondele D za vlečenje teles rotacijsko simetričnih oblik</w:t>
      </w:r>
    </w:p>
    <w:p w:rsidR="0012730C" w:rsidRDefault="0012730C">
      <w:pPr>
        <w:spacing w:before="0"/>
        <w:ind w:left="0" w:firstLine="0"/>
        <w:rPr>
          <w:rFonts w:eastAsia="Times New Roman"/>
          <w:bCs/>
          <w:sz w:val="24"/>
          <w:szCs w:val="24"/>
          <w:lang w:val="sl-SI" w:eastAsia="sl-SI" w:bidi="ar-SA"/>
        </w:rPr>
      </w:pPr>
      <w:r>
        <w:rPr>
          <w:bCs/>
        </w:rPr>
        <w:br w:type="page"/>
      </w:r>
    </w:p>
    <w:p w:rsidR="0012730C" w:rsidRDefault="0012730C" w:rsidP="00091C6B">
      <w:pPr>
        <w:pStyle w:val="Navadensplet"/>
        <w:rPr>
          <w:rFonts w:ascii="Arial" w:hAnsi="Arial" w:cs="Arial"/>
          <w:bCs/>
        </w:rPr>
      </w:pPr>
    </w:p>
    <w:p w:rsidR="004B3004" w:rsidRPr="0012730C" w:rsidRDefault="004B3004" w:rsidP="00091C6B">
      <w:pPr>
        <w:pStyle w:val="Navadensplet"/>
        <w:rPr>
          <w:rFonts w:ascii="Arial" w:hAnsi="Arial" w:cs="Arial"/>
          <w:b/>
          <w:bCs/>
        </w:rPr>
      </w:pPr>
      <w:r w:rsidRPr="0012730C">
        <w:rPr>
          <w:rFonts w:ascii="Arial" w:hAnsi="Arial" w:cs="Arial"/>
          <w:b/>
          <w:bCs/>
        </w:rPr>
        <w:t>Zavorna letev:</w:t>
      </w:r>
    </w:p>
    <w:p w:rsidR="00091C6B" w:rsidRDefault="00091C6B" w:rsidP="00091C6B">
      <w:pPr>
        <w:pStyle w:val="Navadensplet"/>
        <w:rPr>
          <w:rFonts w:ascii="Arial" w:hAnsi="Arial" w:cs="Arial"/>
          <w:bCs/>
        </w:rPr>
      </w:pPr>
      <w:r>
        <w:rPr>
          <w:rFonts w:ascii="Arial" w:hAnsi="Arial" w:cs="Arial"/>
          <w:bCs/>
          <w:noProof/>
        </w:rPr>
        <w:drawing>
          <wp:inline distT="0" distB="0" distL="0" distR="0">
            <wp:extent cx="2695575" cy="1828716"/>
            <wp:effectExtent l="19050" t="0" r="0" b="0"/>
            <wp:docPr id="1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2697356" cy="1829925"/>
                    </a:xfrm>
                    <a:prstGeom prst="rect">
                      <a:avLst/>
                    </a:prstGeom>
                    <a:noFill/>
                    <a:ln w="9525">
                      <a:noFill/>
                      <a:miter lim="800000"/>
                      <a:headEnd/>
                      <a:tailEnd/>
                    </a:ln>
                  </pic:spPr>
                </pic:pic>
              </a:graphicData>
            </a:graphic>
          </wp:inline>
        </w:drawing>
      </w:r>
    </w:p>
    <w:p w:rsidR="004B3004" w:rsidRDefault="004B3004" w:rsidP="00091C6B">
      <w:pPr>
        <w:pStyle w:val="Navadensplet"/>
        <w:rPr>
          <w:rFonts w:ascii="Arial" w:hAnsi="Arial" w:cs="Arial"/>
          <w:bCs/>
        </w:rPr>
      </w:pPr>
      <w:r>
        <w:rPr>
          <w:rFonts w:ascii="Arial" w:hAnsi="Arial" w:cs="Arial"/>
          <w:bCs/>
        </w:rPr>
        <w:t>Izbijalo:</w:t>
      </w:r>
    </w:p>
    <w:p w:rsidR="004B3004" w:rsidRDefault="004B3004" w:rsidP="00091C6B">
      <w:pPr>
        <w:pStyle w:val="Navadensplet"/>
        <w:rPr>
          <w:rFonts w:ascii="Arial" w:hAnsi="Arial" w:cs="Arial"/>
          <w:bCs/>
        </w:rPr>
      </w:pPr>
      <w:r>
        <w:rPr>
          <w:rFonts w:ascii="Arial" w:hAnsi="Arial" w:cs="Arial"/>
          <w:bCs/>
          <w:noProof/>
        </w:rPr>
        <w:drawing>
          <wp:inline distT="0" distB="0" distL="0" distR="0">
            <wp:extent cx="5097471" cy="2333625"/>
            <wp:effectExtent l="19050" t="0" r="7929" b="0"/>
            <wp:docPr id="1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097471" cy="2333625"/>
                    </a:xfrm>
                    <a:prstGeom prst="rect">
                      <a:avLst/>
                    </a:prstGeom>
                    <a:noFill/>
                    <a:ln w="9525">
                      <a:noFill/>
                      <a:miter lim="800000"/>
                      <a:headEnd/>
                      <a:tailEnd/>
                    </a:ln>
                  </pic:spPr>
                </pic:pic>
              </a:graphicData>
            </a:graphic>
          </wp:inline>
        </w:drawing>
      </w:r>
    </w:p>
    <w:p w:rsidR="00091C6B" w:rsidRPr="00091C6B" w:rsidRDefault="00091C6B" w:rsidP="00091C6B">
      <w:pPr>
        <w:pStyle w:val="Navadensplet"/>
        <w:rPr>
          <w:rFonts w:ascii="Arial" w:hAnsi="Arial" w:cs="Arial"/>
          <w:bCs/>
        </w:rPr>
      </w:pPr>
    </w:p>
    <w:p w:rsidR="000D2E3B" w:rsidRDefault="000D2E3B"/>
    <w:p w:rsidR="000D2E3B" w:rsidRPr="00A65511" w:rsidRDefault="000D2E3B" w:rsidP="00164163">
      <w:pPr>
        <w:pStyle w:val="Navadensplet"/>
        <w:rPr>
          <w:rFonts w:ascii="Arial" w:hAnsi="Arial" w:cs="Arial"/>
          <w:b/>
          <w:bCs/>
        </w:rPr>
      </w:pPr>
      <w:r w:rsidRPr="00A65511">
        <w:rPr>
          <w:rFonts w:ascii="Arial" w:hAnsi="Arial" w:cs="Arial"/>
          <w:b/>
          <w:bCs/>
        </w:rPr>
        <w:t>Prir</w:t>
      </w:r>
      <w:r w:rsidR="00C81DAF" w:rsidRPr="00A65511">
        <w:rPr>
          <w:rFonts w:ascii="Arial" w:hAnsi="Arial" w:cs="Arial"/>
          <w:b/>
          <w:bCs/>
        </w:rPr>
        <w:t>ez</w:t>
      </w:r>
      <w:r w:rsidRPr="00A65511">
        <w:rPr>
          <w:rFonts w:ascii="Arial" w:hAnsi="Arial" w:cs="Arial"/>
          <w:b/>
          <w:bCs/>
        </w:rPr>
        <w:t>i</w:t>
      </w:r>
      <w:r w:rsidR="00C81DAF" w:rsidRPr="00A65511">
        <w:rPr>
          <w:rFonts w:ascii="Arial" w:hAnsi="Arial" w:cs="Arial"/>
          <w:b/>
          <w:bCs/>
        </w:rPr>
        <w:t xml:space="preserve"> </w:t>
      </w:r>
      <w:r w:rsidRPr="00A65511">
        <w:rPr>
          <w:rFonts w:ascii="Arial" w:hAnsi="Arial" w:cs="Arial"/>
          <w:b/>
          <w:bCs/>
        </w:rPr>
        <w:t>nerota</w:t>
      </w:r>
      <w:r w:rsidR="00164163" w:rsidRPr="00A65511">
        <w:rPr>
          <w:rFonts w:ascii="Arial" w:hAnsi="Arial" w:cs="Arial"/>
          <w:b/>
          <w:bCs/>
        </w:rPr>
        <w:t>c</w:t>
      </w:r>
      <w:r w:rsidRPr="00A65511">
        <w:rPr>
          <w:rFonts w:ascii="Arial" w:hAnsi="Arial" w:cs="Arial"/>
          <w:b/>
          <w:bCs/>
        </w:rPr>
        <w:t xml:space="preserve">ijskih teles </w:t>
      </w:r>
    </w:p>
    <w:p w:rsidR="000D2E3B" w:rsidRDefault="000D2E3B" w:rsidP="000D2E3B">
      <w:pPr>
        <w:pStyle w:val="Slog"/>
        <w:spacing w:before="81" w:line="1" w:lineRule="exact"/>
        <w:ind w:right="43"/>
        <w:rPr>
          <w:sz w:val="17"/>
          <w:szCs w:val="17"/>
        </w:rPr>
      </w:pPr>
    </w:p>
    <w:p w:rsidR="000D2E3B" w:rsidRPr="00C81DAF" w:rsidRDefault="000D2E3B" w:rsidP="00C81DAF">
      <w:pPr>
        <w:pStyle w:val="Navadensplet"/>
        <w:rPr>
          <w:rFonts w:ascii="Arial" w:hAnsi="Arial" w:cs="Arial"/>
          <w:b/>
          <w:bCs/>
          <w:sz w:val="22"/>
        </w:rPr>
      </w:pPr>
      <w:r w:rsidRPr="00C81DAF">
        <w:rPr>
          <w:rFonts w:ascii="Arial" w:hAnsi="Arial" w:cs="Arial"/>
          <w:bCs/>
        </w:rPr>
        <w:t>Nerotacijska telesa so v bistvu sestavljena iz vogalov in ravnih delov. Za vogale ,lahko smatramo, da so to elementi rotacijsko si</w:t>
      </w:r>
      <w:r w:rsidR="00C81DAF">
        <w:rPr>
          <w:rFonts w:ascii="Arial" w:hAnsi="Arial" w:cs="Arial"/>
          <w:bCs/>
        </w:rPr>
        <w:t>m</w:t>
      </w:r>
      <w:r w:rsidRPr="00C81DAF">
        <w:rPr>
          <w:rFonts w:ascii="Arial" w:hAnsi="Arial" w:cs="Arial"/>
          <w:bCs/>
        </w:rPr>
        <w:t>etričnih teles, izračun njim pripadajočih rondel je znan. Pri ravnih delih pa v bistvu sploh ne gre za vlek, temveč le za upogibanje</w:t>
      </w:r>
    </w:p>
    <w:p w:rsidR="000D2E3B" w:rsidRDefault="000D2E3B" w:rsidP="000D2E3B">
      <w:r>
        <w:rPr>
          <w:noProof/>
          <w:lang w:val="sl-SI" w:eastAsia="sl-SI" w:bidi="ar-SA"/>
        </w:rPr>
        <w:lastRenderedPageBreak/>
        <w:drawing>
          <wp:inline distT="0" distB="0" distL="0" distR="0">
            <wp:extent cx="2543175" cy="3219881"/>
            <wp:effectExtent l="19050" t="0" r="9525" b="0"/>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2548937" cy="3227176"/>
                    </a:xfrm>
                    <a:prstGeom prst="rect">
                      <a:avLst/>
                    </a:prstGeom>
                    <a:noFill/>
                    <a:ln w="9525">
                      <a:noFill/>
                      <a:miter lim="800000"/>
                      <a:headEnd/>
                      <a:tailEnd/>
                    </a:ln>
                  </pic:spPr>
                </pic:pic>
              </a:graphicData>
            </a:graphic>
          </wp:inline>
        </w:drawing>
      </w:r>
    </w:p>
    <w:p w:rsidR="000D2E3B" w:rsidRDefault="000D2E3B" w:rsidP="000D2E3B">
      <w:r>
        <w:rPr>
          <w:noProof/>
          <w:lang w:val="sl-SI" w:eastAsia="sl-SI" w:bidi="ar-SA"/>
        </w:rPr>
        <w:drawing>
          <wp:inline distT="0" distB="0" distL="0" distR="0">
            <wp:extent cx="3446145" cy="2076450"/>
            <wp:effectExtent l="19050" t="0" r="1905" b="0"/>
            <wp:docPr id="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b="3540"/>
                    <a:stretch>
                      <a:fillRect/>
                    </a:stretch>
                  </pic:blipFill>
                  <pic:spPr bwMode="auto">
                    <a:xfrm>
                      <a:off x="0" y="0"/>
                      <a:ext cx="3446145" cy="2076450"/>
                    </a:xfrm>
                    <a:prstGeom prst="rect">
                      <a:avLst/>
                    </a:prstGeom>
                    <a:noFill/>
                    <a:ln w="9525">
                      <a:noFill/>
                      <a:miter lim="800000"/>
                      <a:headEnd/>
                      <a:tailEnd/>
                    </a:ln>
                  </pic:spPr>
                </pic:pic>
              </a:graphicData>
            </a:graphic>
          </wp:inline>
        </w:drawing>
      </w:r>
    </w:p>
    <w:p w:rsidR="00A05CE5" w:rsidRDefault="00A05CE5" w:rsidP="00C81DAF">
      <w:pPr>
        <w:pStyle w:val="Navadensplet"/>
        <w:rPr>
          <w:rFonts w:ascii="Arial" w:hAnsi="Arial" w:cs="Arial"/>
          <w:bCs/>
        </w:rPr>
      </w:pPr>
      <w:r w:rsidRPr="00C81DAF">
        <w:rPr>
          <w:rFonts w:ascii="Arial" w:hAnsi="Arial" w:cs="Arial"/>
          <w:bCs/>
        </w:rPr>
        <w:t xml:space="preserve">Konstrukcija vmesnih oblik vlečencev pri vlečenju z več vleki </w:t>
      </w:r>
    </w:p>
    <w:p w:rsidR="00D401C2" w:rsidRPr="00C81DAF" w:rsidRDefault="00D401C2" w:rsidP="00C81DAF">
      <w:pPr>
        <w:pStyle w:val="Navadensplet"/>
        <w:rPr>
          <w:rFonts w:ascii="Arial" w:hAnsi="Arial" w:cs="Arial"/>
          <w:bCs/>
        </w:rPr>
      </w:pPr>
      <w:r>
        <w:rPr>
          <w:rFonts w:ascii="Arial" w:hAnsi="Arial" w:cs="Arial"/>
          <w:bCs/>
          <w:noProof/>
        </w:rPr>
        <w:drawing>
          <wp:inline distT="0" distB="0" distL="0" distR="0">
            <wp:extent cx="4419600" cy="2250614"/>
            <wp:effectExtent l="19050" t="0" r="0" b="0"/>
            <wp:docPr id="19"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4419600" cy="2250614"/>
                    </a:xfrm>
                    <a:prstGeom prst="rect">
                      <a:avLst/>
                    </a:prstGeom>
                    <a:noFill/>
                    <a:ln w="9525">
                      <a:noFill/>
                      <a:miter lim="800000"/>
                      <a:headEnd/>
                      <a:tailEnd/>
                    </a:ln>
                  </pic:spPr>
                </pic:pic>
              </a:graphicData>
            </a:graphic>
          </wp:inline>
        </w:drawing>
      </w:r>
    </w:p>
    <w:p w:rsidR="00A05CE5" w:rsidRPr="00A05CE5" w:rsidRDefault="00A05CE5" w:rsidP="00A05CE5">
      <w:pPr>
        <w:pStyle w:val="Slog"/>
        <w:spacing w:before="86" w:line="1" w:lineRule="exact"/>
        <w:ind w:left="38" w:right="24"/>
        <w:rPr>
          <w:sz w:val="18"/>
          <w:szCs w:val="18"/>
        </w:rPr>
      </w:pPr>
    </w:p>
    <w:p w:rsidR="000D2E3B" w:rsidRDefault="00A05CE5" w:rsidP="000D2E3B">
      <w:r>
        <w:rPr>
          <w:noProof/>
          <w:lang w:val="sl-SI" w:eastAsia="sl-SI" w:bidi="ar-SA"/>
        </w:rPr>
        <w:lastRenderedPageBreak/>
        <w:drawing>
          <wp:inline distT="0" distB="0" distL="0" distR="0">
            <wp:extent cx="4514850" cy="3614025"/>
            <wp:effectExtent l="19050" t="0" r="0" b="0"/>
            <wp:docPr id="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4518720" cy="3617123"/>
                    </a:xfrm>
                    <a:prstGeom prst="rect">
                      <a:avLst/>
                    </a:prstGeom>
                    <a:noFill/>
                    <a:ln w="9525">
                      <a:noFill/>
                      <a:miter lim="800000"/>
                      <a:headEnd/>
                      <a:tailEnd/>
                    </a:ln>
                  </pic:spPr>
                </pic:pic>
              </a:graphicData>
            </a:graphic>
          </wp:inline>
        </w:drawing>
      </w:r>
    </w:p>
    <w:p w:rsidR="00A05CE5" w:rsidRDefault="00A05CE5" w:rsidP="000D2E3B"/>
    <w:p w:rsidR="00A05CE5" w:rsidRPr="003309B1" w:rsidRDefault="00A05CE5" w:rsidP="00FD4A55">
      <w:pPr>
        <w:pStyle w:val="Navadensplet"/>
        <w:rPr>
          <w:rFonts w:ascii="Arial" w:hAnsi="Arial" w:cs="Arial"/>
          <w:b/>
          <w:bCs/>
        </w:rPr>
      </w:pPr>
      <w:r w:rsidRPr="003309B1">
        <w:rPr>
          <w:rFonts w:ascii="Arial" w:hAnsi="Arial" w:cs="Arial"/>
          <w:b/>
          <w:bCs/>
        </w:rPr>
        <w:t xml:space="preserve">Karakteristike orodij za globoki vlek </w:t>
      </w:r>
    </w:p>
    <w:p w:rsidR="00A05CE5" w:rsidRPr="00FD4A55" w:rsidRDefault="00A05CE5" w:rsidP="00FD4A55">
      <w:pPr>
        <w:pStyle w:val="Navadensplet"/>
        <w:rPr>
          <w:rFonts w:ascii="Arial" w:hAnsi="Arial" w:cs="Arial"/>
          <w:bCs/>
        </w:rPr>
      </w:pPr>
      <w:r w:rsidRPr="00FD4A55">
        <w:rPr>
          <w:rFonts w:ascii="Arial" w:hAnsi="Arial" w:cs="Arial"/>
          <w:bCs/>
        </w:rPr>
        <w:t>Za kvaliteten potek globokega vleka je razen pravilno izbranega pritiska pločevinskega držala, dobrega mazanja in dobrega površinskega stanja orodja, potrebna pravilna ohlapnost med vlečnim pestiče</w:t>
      </w:r>
      <w:r w:rsidR="00FD4A55">
        <w:rPr>
          <w:rFonts w:ascii="Arial" w:hAnsi="Arial" w:cs="Arial"/>
          <w:bCs/>
        </w:rPr>
        <w:t xml:space="preserve">m </w:t>
      </w:r>
      <w:r w:rsidRPr="00FD4A55">
        <w:rPr>
          <w:rFonts w:ascii="Arial" w:hAnsi="Arial" w:cs="Arial"/>
          <w:bCs/>
        </w:rPr>
        <w:t>in matrico ter pravilen radij vlečnega robu r</w:t>
      </w:r>
      <w:r w:rsidRPr="00FD4A55">
        <w:rPr>
          <w:rFonts w:ascii="Arial" w:hAnsi="Arial" w:cs="Arial"/>
          <w:bCs/>
          <w:vertAlign w:val="subscript"/>
        </w:rPr>
        <w:t>M</w:t>
      </w:r>
      <w:r w:rsidRPr="00FD4A55">
        <w:rPr>
          <w:rFonts w:ascii="Arial" w:hAnsi="Arial" w:cs="Arial"/>
          <w:bCs/>
        </w:rPr>
        <w:t xml:space="preserve"> Ohlapnosti z, tj. polovične razlike premerov matric in pestičev, </w:t>
      </w:r>
      <w:r w:rsidRPr="00FD4A55">
        <w:rPr>
          <w:rFonts w:ascii="Arial" w:hAnsi="Arial" w:cs="Arial"/>
          <w:bCs/>
        </w:rPr>
        <w:br/>
        <w:t>so podane v razpredelnici. Iz tabel je treba še izbrati podatke za optimalni radij matrice</w:t>
      </w:r>
      <w:r w:rsidR="00D401C2">
        <w:rPr>
          <w:rFonts w:ascii="Arial" w:hAnsi="Arial" w:cs="Arial"/>
          <w:bCs/>
        </w:rPr>
        <w:t>.</w:t>
      </w:r>
    </w:p>
    <w:p w:rsidR="003309B1" w:rsidRDefault="003309B1">
      <w:pPr>
        <w:spacing w:before="0"/>
        <w:ind w:left="0" w:firstLine="0"/>
        <w:rPr>
          <w:rFonts w:eastAsia="Times New Roman"/>
          <w:bCs/>
          <w:sz w:val="24"/>
          <w:szCs w:val="24"/>
          <w:lang w:val="sl-SI" w:eastAsia="sl-SI" w:bidi="ar-SA"/>
        </w:rPr>
      </w:pPr>
      <w:r>
        <w:rPr>
          <w:bCs/>
        </w:rPr>
        <w:br w:type="page"/>
      </w:r>
    </w:p>
    <w:p w:rsidR="00A05CE5" w:rsidRPr="00FD4A55" w:rsidRDefault="00A05CE5" w:rsidP="00FD4A55">
      <w:pPr>
        <w:pStyle w:val="Navadensplet"/>
        <w:rPr>
          <w:rFonts w:ascii="Arial" w:hAnsi="Arial" w:cs="Arial"/>
          <w:bCs/>
        </w:rPr>
      </w:pPr>
    </w:p>
    <w:p w:rsidR="00A05CE5" w:rsidRPr="003309B1" w:rsidRDefault="00A05CE5" w:rsidP="00FD4A55">
      <w:pPr>
        <w:pStyle w:val="Navadensplet"/>
        <w:rPr>
          <w:rFonts w:ascii="Arial" w:hAnsi="Arial" w:cs="Arial"/>
          <w:b/>
          <w:bCs/>
        </w:rPr>
      </w:pPr>
      <w:r w:rsidRPr="003309B1">
        <w:rPr>
          <w:rFonts w:ascii="Arial" w:hAnsi="Arial" w:cs="Arial"/>
          <w:b/>
          <w:bCs/>
        </w:rPr>
        <w:t xml:space="preserve">Zaporedni vlek iz traku </w:t>
      </w:r>
    </w:p>
    <w:p w:rsidR="00A05CE5" w:rsidRPr="00FD4A55" w:rsidRDefault="00A05CE5" w:rsidP="00FD4A55">
      <w:pPr>
        <w:pStyle w:val="Navadensplet"/>
        <w:rPr>
          <w:rFonts w:ascii="Arial" w:hAnsi="Arial" w:cs="Arial"/>
          <w:bCs/>
        </w:rPr>
      </w:pPr>
      <w:r w:rsidRPr="00FD4A55">
        <w:rPr>
          <w:rFonts w:ascii="Arial" w:hAnsi="Arial" w:cs="Arial"/>
          <w:bCs/>
        </w:rPr>
        <w:t>Pri množinski proizvodnji manjših vlečencev je zelo primeren način, ko rondele ne izrežemo popolnoma iz traku, tako da se ga še drži na krajšem pasu. Tako odpadni del traku uporabljamo kot transportni element za rondele, da jih prenaša iz ene operacije v drugo. V tem primeru niso dopustna tako velika vlečna razmerja kakor pri običajnih vlekih, način pa je vseeno izredno produkti</w:t>
      </w:r>
      <w:r w:rsidR="00A65511">
        <w:rPr>
          <w:rFonts w:ascii="Arial" w:hAnsi="Arial" w:cs="Arial"/>
          <w:bCs/>
        </w:rPr>
        <w:t>ven</w:t>
      </w:r>
    </w:p>
    <w:p w:rsidR="00A05CE5" w:rsidRDefault="00A05CE5" w:rsidP="000D2E3B">
      <w:r>
        <w:rPr>
          <w:noProof/>
          <w:lang w:val="sl-SI" w:eastAsia="sl-SI" w:bidi="ar-SA"/>
        </w:rPr>
        <w:drawing>
          <wp:inline distT="0" distB="0" distL="0" distR="0">
            <wp:extent cx="4628197" cy="2047875"/>
            <wp:effectExtent l="19050" t="0" r="953" b="0"/>
            <wp:docPr id="10"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4627395" cy="2047520"/>
                    </a:xfrm>
                    <a:prstGeom prst="rect">
                      <a:avLst/>
                    </a:prstGeom>
                    <a:noFill/>
                    <a:ln w="9525">
                      <a:noFill/>
                      <a:miter lim="800000"/>
                      <a:headEnd/>
                      <a:tailEnd/>
                    </a:ln>
                  </pic:spPr>
                </pic:pic>
              </a:graphicData>
            </a:graphic>
          </wp:inline>
        </w:drawing>
      </w:r>
    </w:p>
    <w:p w:rsidR="0084759B" w:rsidRDefault="0084759B" w:rsidP="000D2E3B">
      <w:r>
        <w:rPr>
          <w:noProof/>
          <w:lang w:val="sl-SI" w:eastAsia="sl-SI" w:bidi="ar-SA"/>
        </w:rPr>
        <w:drawing>
          <wp:inline distT="0" distB="0" distL="0" distR="0">
            <wp:extent cx="4738469" cy="2476500"/>
            <wp:effectExtent l="19050" t="0" r="4981" b="0"/>
            <wp:docPr id="11"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4739831" cy="2477212"/>
                    </a:xfrm>
                    <a:prstGeom prst="rect">
                      <a:avLst/>
                    </a:prstGeom>
                    <a:noFill/>
                    <a:ln w="9525">
                      <a:noFill/>
                      <a:miter lim="800000"/>
                      <a:headEnd/>
                      <a:tailEnd/>
                    </a:ln>
                  </pic:spPr>
                </pic:pic>
              </a:graphicData>
            </a:graphic>
          </wp:inline>
        </w:drawing>
      </w:r>
    </w:p>
    <w:p w:rsidR="0084759B" w:rsidRDefault="0084759B" w:rsidP="000D2E3B"/>
    <w:p w:rsidR="0084759B" w:rsidRPr="00DB7AD8" w:rsidRDefault="0084759B" w:rsidP="00DB7AD8">
      <w:pPr>
        <w:pStyle w:val="Navadensplet"/>
        <w:rPr>
          <w:rFonts w:ascii="Arial" w:hAnsi="Arial" w:cs="Arial"/>
          <w:bCs/>
        </w:rPr>
      </w:pPr>
      <w:r w:rsidRPr="00DB7AD8">
        <w:rPr>
          <w:rFonts w:ascii="Arial" w:hAnsi="Arial" w:cs="Arial"/>
          <w:bCs/>
        </w:rPr>
        <w:t xml:space="preserve">Vlečenje s tanjšanjem stene </w:t>
      </w:r>
    </w:p>
    <w:p w:rsidR="0084759B" w:rsidRPr="00DB7AD8" w:rsidRDefault="0084759B" w:rsidP="00DB7AD8">
      <w:pPr>
        <w:pStyle w:val="Navadensplet"/>
        <w:rPr>
          <w:rFonts w:ascii="Arial" w:hAnsi="Arial" w:cs="Arial"/>
          <w:bCs/>
        </w:rPr>
      </w:pPr>
    </w:p>
    <w:p w:rsidR="0084759B" w:rsidRPr="00DB7AD8" w:rsidRDefault="00DB7AD8" w:rsidP="00DB7AD8">
      <w:pPr>
        <w:pStyle w:val="Navadensplet"/>
        <w:rPr>
          <w:rFonts w:ascii="Arial" w:hAnsi="Arial" w:cs="Arial"/>
          <w:bCs/>
        </w:rPr>
      </w:pPr>
      <w:r>
        <w:rPr>
          <w:rFonts w:ascii="Arial" w:hAnsi="Arial" w:cs="Arial"/>
          <w:bCs/>
        </w:rPr>
        <w:t>Č</w:t>
      </w:r>
      <w:r w:rsidR="0084759B" w:rsidRPr="00DB7AD8">
        <w:rPr>
          <w:rFonts w:ascii="Arial" w:hAnsi="Arial" w:cs="Arial"/>
          <w:bCs/>
        </w:rPr>
        <w:t>estokrat je zaželeno, da je dno vlečenca debelejše od sten, kot je to pri gospodinjski posodi ter elementih za hidravliko in pnevmatiko. To omogoča postopek globokega vlečenja, pri katerem je ohlapnost med pestičem in vlečno matrico rnanj</w:t>
      </w:r>
      <w:r>
        <w:rPr>
          <w:rFonts w:ascii="Arial" w:hAnsi="Arial" w:cs="Arial"/>
          <w:bCs/>
        </w:rPr>
        <w:t>š</w:t>
      </w:r>
      <w:r w:rsidR="0084759B" w:rsidRPr="00DB7AD8">
        <w:rPr>
          <w:rFonts w:ascii="Arial" w:hAnsi="Arial" w:cs="Arial"/>
          <w:bCs/>
        </w:rPr>
        <w:t xml:space="preserve">a od debeline pločevine. Pri takem vleku pride potem do stanjšanja stene. </w:t>
      </w:r>
    </w:p>
    <w:p w:rsidR="0084759B" w:rsidRPr="00DB7AD8" w:rsidRDefault="0084759B" w:rsidP="00DB7AD8">
      <w:pPr>
        <w:pStyle w:val="Navadensplet"/>
        <w:rPr>
          <w:rFonts w:ascii="Arial" w:hAnsi="Arial" w:cs="Arial"/>
          <w:bCs/>
        </w:rPr>
      </w:pPr>
      <w:r w:rsidRPr="00DB7AD8">
        <w:rPr>
          <w:rFonts w:ascii="Arial" w:hAnsi="Arial" w:cs="Arial"/>
          <w:bCs/>
        </w:rPr>
        <w:t xml:space="preserve">Deformacije sten ne morejo biti poljubno velike, ker bi se sicer dno vlečenca odtrgalo. V sliki 119 so podane dopustne deformacije sten pni posameznih vlekih. Zaradi utrjevanja materiala so deformacije pri vsakem nadaljnjem vleku manjše, zato je umestno uvajati vmesna žarjenja. </w:t>
      </w:r>
    </w:p>
    <w:p w:rsidR="0084759B" w:rsidRPr="00DB7AD8" w:rsidRDefault="0084759B" w:rsidP="00DB7AD8">
      <w:pPr>
        <w:pStyle w:val="Navadensplet"/>
        <w:rPr>
          <w:rFonts w:ascii="Arial" w:hAnsi="Arial" w:cs="Arial"/>
          <w:bCs/>
        </w:rPr>
      </w:pPr>
      <w:r w:rsidRPr="00DB7AD8">
        <w:rPr>
          <w:rFonts w:ascii="Arial" w:hAnsi="Arial" w:cs="Arial"/>
          <w:bCs/>
        </w:rPr>
        <w:lastRenderedPageBreak/>
        <w:t xml:space="preserve">Slika 120 prikazuje izvedbo orodja za takšen način globokega vleka. Zaradi velikih deformacij imajo vlečenci povečano trdnost ter ugodno hrapavost sten. </w:t>
      </w:r>
    </w:p>
    <w:p w:rsidR="0084759B" w:rsidRPr="00DB7AD8" w:rsidRDefault="0084759B" w:rsidP="0084759B">
      <w:pPr>
        <w:rPr>
          <w:color w:val="53665F"/>
          <w:w w:val="107"/>
          <w:sz w:val="17"/>
          <w:szCs w:val="17"/>
          <w:lang w:val="sl-SI" w:bidi="he-IL"/>
        </w:rPr>
      </w:pPr>
    </w:p>
    <w:p w:rsidR="0084759B" w:rsidRDefault="0084759B" w:rsidP="0084759B">
      <w:r>
        <w:rPr>
          <w:noProof/>
          <w:lang w:val="sl-SI" w:eastAsia="sl-SI" w:bidi="ar-SA"/>
        </w:rPr>
        <w:drawing>
          <wp:inline distT="0" distB="0" distL="0" distR="0">
            <wp:extent cx="3505200" cy="2576765"/>
            <wp:effectExtent l="19050" t="0" r="0" b="0"/>
            <wp:docPr id="12"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3504041" cy="2575913"/>
                    </a:xfrm>
                    <a:prstGeom prst="rect">
                      <a:avLst/>
                    </a:prstGeom>
                    <a:noFill/>
                    <a:ln w="9525">
                      <a:noFill/>
                      <a:miter lim="800000"/>
                      <a:headEnd/>
                      <a:tailEnd/>
                    </a:ln>
                  </pic:spPr>
                </pic:pic>
              </a:graphicData>
            </a:graphic>
          </wp:inline>
        </w:drawing>
      </w:r>
    </w:p>
    <w:p w:rsidR="0084759B" w:rsidRDefault="0084759B" w:rsidP="0084759B"/>
    <w:p w:rsidR="0084759B" w:rsidRDefault="0084759B" w:rsidP="0084759B"/>
    <w:p w:rsidR="003E261E" w:rsidRDefault="003E261E" w:rsidP="003E261E">
      <w:pPr>
        <w:pStyle w:val="Navadensplet"/>
        <w:rPr>
          <w:rFonts w:ascii="Arial" w:hAnsi="Arial" w:cs="Arial"/>
          <w:bCs/>
        </w:rPr>
      </w:pPr>
      <w:r w:rsidRPr="003E261E">
        <w:rPr>
          <w:rFonts w:ascii="Arial" w:hAnsi="Arial" w:cs="Arial"/>
          <w:bCs/>
        </w:rPr>
        <w:t>Vlečenje z elastičnim orodjem</w:t>
      </w:r>
    </w:p>
    <w:p w:rsidR="003E261E" w:rsidRDefault="00C24A8F" w:rsidP="003E261E">
      <w:pPr>
        <w:pStyle w:val="Navadensplet"/>
        <w:rPr>
          <w:bCs/>
        </w:rPr>
      </w:pPr>
      <w:r>
        <w:rPr>
          <w:rFonts w:ascii="Arial" w:hAnsi="Arial" w:cs="Arial"/>
          <w:bCs/>
          <w:noProof/>
        </w:rPr>
        <w:drawing>
          <wp:inline distT="0" distB="0" distL="0" distR="0">
            <wp:extent cx="2591200" cy="1723449"/>
            <wp:effectExtent l="19050" t="0" r="0" b="0"/>
            <wp:docPr id="22"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2592128" cy="1724066"/>
                    </a:xfrm>
                    <a:prstGeom prst="rect">
                      <a:avLst/>
                    </a:prstGeom>
                    <a:noFill/>
                    <a:ln w="9525">
                      <a:noFill/>
                      <a:miter lim="800000"/>
                      <a:headEnd/>
                      <a:tailEnd/>
                    </a:ln>
                  </pic:spPr>
                </pic:pic>
              </a:graphicData>
            </a:graphic>
          </wp:inline>
        </w:drawing>
      </w:r>
      <w:r w:rsidRPr="00C24A8F">
        <w:rPr>
          <w:rFonts w:ascii="Arial" w:hAnsi="Arial" w:cs="Arial"/>
          <w:bCs/>
          <w:noProof/>
        </w:rPr>
        <w:t xml:space="preserve"> </w:t>
      </w:r>
      <w:r w:rsidR="003E261E" w:rsidRPr="003E261E">
        <w:rPr>
          <w:bCs/>
        </w:rPr>
        <w:t xml:space="preserve"> </w:t>
      </w:r>
      <w:r w:rsidR="003E261E">
        <w:rPr>
          <w:rFonts w:ascii="Arial" w:hAnsi="Arial" w:cs="Arial"/>
          <w:bCs/>
          <w:noProof/>
        </w:rPr>
        <w:drawing>
          <wp:inline distT="0" distB="0" distL="0" distR="0">
            <wp:extent cx="2971414" cy="1809750"/>
            <wp:effectExtent l="19050" t="0" r="386" b="0"/>
            <wp:docPr id="2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2971414" cy="1809750"/>
                    </a:xfrm>
                    <a:prstGeom prst="rect">
                      <a:avLst/>
                    </a:prstGeom>
                    <a:noFill/>
                    <a:ln w="9525">
                      <a:noFill/>
                      <a:miter lim="800000"/>
                      <a:headEnd/>
                      <a:tailEnd/>
                    </a:ln>
                  </pic:spPr>
                </pic:pic>
              </a:graphicData>
            </a:graphic>
          </wp:inline>
        </w:drawing>
      </w:r>
    </w:p>
    <w:p w:rsidR="00C24A8F" w:rsidRDefault="00C24A8F" w:rsidP="003E261E">
      <w:pPr>
        <w:pStyle w:val="Navadensplet"/>
        <w:rPr>
          <w:rFonts w:ascii="Arial" w:hAnsi="Arial" w:cs="Arial"/>
          <w:bCs/>
        </w:rPr>
      </w:pPr>
      <w:r w:rsidRPr="00C24A8F">
        <w:rPr>
          <w:rFonts w:ascii="Arial" w:hAnsi="Arial" w:cs="Arial"/>
          <w:bCs/>
        </w:rPr>
        <w:t>Vlečenje z medijem</w:t>
      </w:r>
    </w:p>
    <w:p w:rsidR="00DD3DB8" w:rsidRDefault="00C24A8F" w:rsidP="003E261E">
      <w:pPr>
        <w:pStyle w:val="Navadensplet"/>
        <w:rPr>
          <w:bCs/>
        </w:rPr>
      </w:pPr>
      <w:r>
        <w:rPr>
          <w:rFonts w:ascii="Arial" w:hAnsi="Arial" w:cs="Arial"/>
          <w:bCs/>
          <w:noProof/>
        </w:rPr>
        <w:drawing>
          <wp:inline distT="0" distB="0" distL="0" distR="0">
            <wp:extent cx="3533775" cy="2230444"/>
            <wp:effectExtent l="19050" t="0" r="9525" b="0"/>
            <wp:docPr id="23"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3533775" cy="2230444"/>
                    </a:xfrm>
                    <a:prstGeom prst="rect">
                      <a:avLst/>
                    </a:prstGeom>
                    <a:noFill/>
                    <a:ln w="9525">
                      <a:noFill/>
                      <a:miter lim="800000"/>
                      <a:headEnd/>
                      <a:tailEnd/>
                    </a:ln>
                  </pic:spPr>
                </pic:pic>
              </a:graphicData>
            </a:graphic>
          </wp:inline>
        </w:drawing>
      </w:r>
      <w:r w:rsidR="00DD3DB8" w:rsidRPr="00DD3DB8">
        <w:rPr>
          <w:bCs/>
        </w:rPr>
        <w:t xml:space="preserve"> </w:t>
      </w:r>
    </w:p>
    <w:p w:rsidR="00C24A8F" w:rsidRPr="003E261E" w:rsidRDefault="00DD3DB8" w:rsidP="003E261E">
      <w:pPr>
        <w:pStyle w:val="Navadensplet"/>
        <w:rPr>
          <w:rFonts w:ascii="Arial" w:hAnsi="Arial" w:cs="Arial"/>
          <w:bCs/>
        </w:rPr>
      </w:pPr>
      <w:r>
        <w:rPr>
          <w:rFonts w:ascii="Arial" w:hAnsi="Arial" w:cs="Arial"/>
          <w:bCs/>
          <w:noProof/>
        </w:rPr>
        <w:lastRenderedPageBreak/>
        <w:drawing>
          <wp:inline distT="0" distB="0" distL="0" distR="0">
            <wp:extent cx="5605670" cy="2743200"/>
            <wp:effectExtent l="19050" t="0" r="0" b="0"/>
            <wp:docPr id="24"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5605670" cy="2743200"/>
                    </a:xfrm>
                    <a:prstGeom prst="rect">
                      <a:avLst/>
                    </a:prstGeom>
                    <a:noFill/>
                    <a:ln w="9525">
                      <a:noFill/>
                      <a:miter lim="800000"/>
                      <a:headEnd/>
                      <a:tailEnd/>
                    </a:ln>
                  </pic:spPr>
                </pic:pic>
              </a:graphicData>
            </a:graphic>
          </wp:inline>
        </w:drawing>
      </w:r>
    </w:p>
    <w:sectPr w:rsidR="00C24A8F" w:rsidRPr="003E261E" w:rsidSect="009F01F0">
      <w:headerReference w:type="even" r:id="rId29"/>
      <w:headerReference w:type="default" r:id="rId30"/>
      <w:footerReference w:type="even" r:id="rId31"/>
      <w:footerReference w:type="default" r:id="rId32"/>
      <w:headerReference w:type="first" r:id="rId33"/>
      <w:footerReference w:type="first" r:id="rId34"/>
      <w:pgSz w:w="11906" w:h="16838"/>
      <w:pgMar w:top="1135" w:right="566"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0C65" w:rsidRDefault="00120C65" w:rsidP="00247A8C">
      <w:pPr>
        <w:spacing w:before="0"/>
      </w:pPr>
      <w:r>
        <w:separator/>
      </w:r>
    </w:p>
  </w:endnote>
  <w:endnote w:type="continuationSeparator" w:id="1">
    <w:p w:rsidR="00120C65" w:rsidRDefault="00120C65" w:rsidP="00247A8C">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34F" w:rsidRDefault="0043634F">
    <w:pPr>
      <w:pStyle w:val="Nog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511" w:rsidRDefault="0043634F" w:rsidP="00247A8C">
    <w:pPr>
      <w:tabs>
        <w:tab w:val="center" w:pos="4536"/>
        <w:tab w:val="right" w:pos="9072"/>
      </w:tabs>
      <w:rPr>
        <w:lang w:val="sl-SI"/>
      </w:rPr>
    </w:pPr>
    <w:r w:rsidRPr="0043634F">
      <w:rPr>
        <w:lang w:val="de-DE"/>
      </w:rPr>
      <w:t>TPR</w:t>
    </w:r>
    <w:r w:rsidR="00A65511" w:rsidRPr="00DB7AD8">
      <w:rPr>
        <w:lang w:val="de-DE"/>
      </w:rPr>
      <w:tab/>
    </w:r>
    <w:r w:rsidR="00A65511" w:rsidRPr="00DB7AD8">
      <w:rPr>
        <w:lang w:val="de-DE"/>
      </w:rPr>
      <w:tab/>
      <w:t>[</w:t>
    </w:r>
    <w:fldSimple w:instr=" FILENAME   \* MERGEFORMAT ">
      <w:r w:rsidR="00A65511" w:rsidRPr="00DB7AD8">
        <w:rPr>
          <w:noProof/>
          <w:lang w:val="de-DE"/>
        </w:rPr>
        <w:t>5.3.2_Globoki_vlek.docx</w:t>
      </w:r>
    </w:fldSimple>
    <w:r w:rsidR="00A65511" w:rsidRPr="00DB7AD8">
      <w:rPr>
        <w:lang w:val="de-DE"/>
      </w:rPr>
      <w:t>]</w:t>
    </w:r>
    <w:r w:rsidR="00A65511">
      <w:rPr>
        <w:lang w:val="sl-SI"/>
      </w:rPr>
      <w:tab/>
      <w:t xml:space="preserve">Stran </w:t>
    </w:r>
    <w:r w:rsidR="00D4574D">
      <w:rPr>
        <w:lang w:val="sl-SI"/>
      </w:rPr>
      <w:fldChar w:fldCharType="begin"/>
    </w:r>
    <w:r w:rsidR="00A65511">
      <w:rPr>
        <w:lang w:val="sl-SI"/>
      </w:rPr>
      <w:instrText xml:space="preserve"> PAGE </w:instrText>
    </w:r>
    <w:r w:rsidR="00D4574D">
      <w:rPr>
        <w:lang w:val="sl-SI"/>
      </w:rPr>
      <w:fldChar w:fldCharType="separate"/>
    </w:r>
    <w:r>
      <w:rPr>
        <w:noProof/>
        <w:lang w:val="sl-SI"/>
      </w:rPr>
      <w:t>1</w:t>
    </w:r>
    <w:r w:rsidR="00D4574D">
      <w:rPr>
        <w:lang w:val="sl-SI"/>
      </w:rPr>
      <w:fldChar w:fldCharType="end"/>
    </w:r>
    <w:r w:rsidR="00A65511">
      <w:rPr>
        <w:lang w:val="sl-SI"/>
      </w:rPr>
      <w:t xml:space="preserve"> od </w:t>
    </w:r>
    <w:r w:rsidR="00D4574D">
      <w:rPr>
        <w:lang w:val="sl-SI"/>
      </w:rPr>
      <w:fldChar w:fldCharType="begin"/>
    </w:r>
    <w:r w:rsidR="00A65511">
      <w:rPr>
        <w:lang w:val="sl-SI"/>
      </w:rPr>
      <w:instrText xml:space="preserve"> NUMPAGES  </w:instrText>
    </w:r>
    <w:r w:rsidR="00D4574D">
      <w:rPr>
        <w:lang w:val="sl-SI"/>
      </w:rPr>
      <w:fldChar w:fldCharType="separate"/>
    </w:r>
    <w:r>
      <w:rPr>
        <w:noProof/>
        <w:lang w:val="sl-SI"/>
      </w:rPr>
      <w:t>10</w:t>
    </w:r>
    <w:r w:rsidR="00D4574D">
      <w:rPr>
        <w:lang w:val="sl-SI"/>
      </w:rPr>
      <w:fldChar w:fldCharType="end"/>
    </w:r>
  </w:p>
  <w:p w:rsidR="00A65511" w:rsidRDefault="00A65511" w:rsidP="00B52466">
    <w:r>
      <w:rPr>
        <w:lang w:val="sl-SI"/>
      </w:rPr>
      <w:t>Klemenšek</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34F" w:rsidRDefault="0043634F">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0C65" w:rsidRDefault="00120C65" w:rsidP="00247A8C">
      <w:pPr>
        <w:spacing w:before="0"/>
      </w:pPr>
      <w:r>
        <w:separator/>
      </w:r>
    </w:p>
  </w:footnote>
  <w:footnote w:type="continuationSeparator" w:id="1">
    <w:p w:rsidR="00120C65" w:rsidRDefault="00120C65" w:rsidP="00247A8C">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34F" w:rsidRDefault="0043634F">
    <w:pPr>
      <w:pStyle w:val="Glav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34F" w:rsidRDefault="0043634F">
    <w:pPr>
      <w:pStyle w:val="Glav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34F" w:rsidRDefault="0043634F">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5134B8"/>
    <w:multiLevelType w:val="multilevel"/>
    <w:tmpl w:val="C984604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004"/>
        </w:tabs>
        <w:ind w:left="1004"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6035164C"/>
    <w:multiLevelType w:val="multilevel"/>
    <w:tmpl w:val="DCA4304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63527D42"/>
    <w:multiLevelType w:val="hybridMultilevel"/>
    <w:tmpl w:val="475601B8"/>
    <w:lvl w:ilvl="0" w:tplc="4AEE2568">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7A096F55"/>
    <w:multiLevelType w:val="multilevel"/>
    <w:tmpl w:val="04240025"/>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0"/>
  </w:num>
  <w:num w:numId="12">
    <w:abstractNumId w:val="2"/>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3"/>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3"/>
  </w:num>
  <w:num w:numId="30">
    <w:abstractNumId w:val="3"/>
  </w:num>
  <w:num w:numId="31">
    <w:abstractNumId w:val="3"/>
  </w:num>
  <w:num w:numId="32">
    <w:abstractNumId w:val="3"/>
  </w:num>
  <w:num w:numId="33">
    <w:abstractNumId w:val="3"/>
  </w:num>
  <w:num w:numId="34">
    <w:abstractNumId w:val="3"/>
  </w:num>
  <w:num w:numId="35">
    <w:abstractNumId w:val="3"/>
  </w:num>
  <w:num w:numId="36">
    <w:abstractNumId w:val="3"/>
  </w:num>
  <w:num w:numId="3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7410"/>
  </w:hdrShapeDefaults>
  <w:footnotePr>
    <w:footnote w:id="0"/>
    <w:footnote w:id="1"/>
  </w:footnotePr>
  <w:endnotePr>
    <w:endnote w:id="0"/>
    <w:endnote w:id="1"/>
  </w:endnotePr>
  <w:compat/>
  <w:rsids>
    <w:rsidRoot w:val="00247A8C"/>
    <w:rsid w:val="0000316D"/>
    <w:rsid w:val="00032E14"/>
    <w:rsid w:val="000462DC"/>
    <w:rsid w:val="00091C6B"/>
    <w:rsid w:val="000C4C10"/>
    <w:rsid w:val="000C6E78"/>
    <w:rsid w:val="000D2E3B"/>
    <w:rsid w:val="00117280"/>
    <w:rsid w:val="00120C65"/>
    <w:rsid w:val="0012730C"/>
    <w:rsid w:val="00164163"/>
    <w:rsid w:val="00193C46"/>
    <w:rsid w:val="00247A8C"/>
    <w:rsid w:val="002735EB"/>
    <w:rsid w:val="002F21BD"/>
    <w:rsid w:val="003309B1"/>
    <w:rsid w:val="003E261E"/>
    <w:rsid w:val="0043634F"/>
    <w:rsid w:val="004B3004"/>
    <w:rsid w:val="005A5726"/>
    <w:rsid w:val="00674615"/>
    <w:rsid w:val="00683AE6"/>
    <w:rsid w:val="006939ED"/>
    <w:rsid w:val="006A5240"/>
    <w:rsid w:val="0084759B"/>
    <w:rsid w:val="00963825"/>
    <w:rsid w:val="009F01F0"/>
    <w:rsid w:val="00A05CE5"/>
    <w:rsid w:val="00A65511"/>
    <w:rsid w:val="00B01747"/>
    <w:rsid w:val="00B4482C"/>
    <w:rsid w:val="00B46AD0"/>
    <w:rsid w:val="00B52466"/>
    <w:rsid w:val="00BA215B"/>
    <w:rsid w:val="00BD707C"/>
    <w:rsid w:val="00BF01BD"/>
    <w:rsid w:val="00C24A8F"/>
    <w:rsid w:val="00C66F0E"/>
    <w:rsid w:val="00C81DAF"/>
    <w:rsid w:val="00D11E55"/>
    <w:rsid w:val="00D23271"/>
    <w:rsid w:val="00D401C2"/>
    <w:rsid w:val="00D4574D"/>
    <w:rsid w:val="00DB7AD8"/>
    <w:rsid w:val="00DD3DB8"/>
    <w:rsid w:val="00E27C5D"/>
    <w:rsid w:val="00EC249B"/>
    <w:rsid w:val="00F86A2F"/>
    <w:rsid w:val="00FD4A55"/>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47A8C"/>
    <w:pPr>
      <w:spacing w:before="120"/>
      <w:ind w:left="432" w:hanging="578"/>
    </w:pPr>
    <w:rPr>
      <w:rFonts w:ascii="Arial" w:eastAsia="Calibri" w:hAnsi="Arial" w:cs="Arial"/>
      <w:sz w:val="18"/>
      <w:szCs w:val="18"/>
      <w:lang w:val="en-US" w:eastAsia="en-US" w:bidi="en-US"/>
    </w:rPr>
  </w:style>
  <w:style w:type="paragraph" w:styleId="Naslov1">
    <w:name w:val="heading 1"/>
    <w:basedOn w:val="Navaden"/>
    <w:link w:val="Naslov1Znak"/>
    <w:qFormat/>
    <w:rsid w:val="00E27C5D"/>
    <w:pPr>
      <w:numPr>
        <w:numId w:val="37"/>
      </w:numPr>
      <w:autoSpaceDE w:val="0"/>
      <w:autoSpaceDN w:val="0"/>
      <w:adjustRightInd w:val="0"/>
      <w:spacing w:before="100" w:beforeAutospacing="1" w:after="100" w:afterAutospacing="1"/>
      <w:outlineLvl w:val="0"/>
    </w:pPr>
    <w:rPr>
      <w:rFonts w:ascii="Times New Roman" w:eastAsiaTheme="majorEastAsia" w:hAnsi="Times New Roman"/>
      <w:b/>
      <w:bCs/>
      <w:kern w:val="36"/>
      <w:sz w:val="28"/>
      <w:szCs w:val="28"/>
      <w:lang w:val="sl-SI" w:eastAsia="sl-SI" w:bidi="ar-SA"/>
    </w:rPr>
  </w:style>
  <w:style w:type="paragraph" w:styleId="Naslov2">
    <w:name w:val="heading 2"/>
    <w:basedOn w:val="Navaden"/>
    <w:next w:val="Navaden"/>
    <w:link w:val="Naslov2Znak"/>
    <w:unhideWhenUsed/>
    <w:qFormat/>
    <w:rsid w:val="00E27C5D"/>
    <w:pPr>
      <w:keepNext/>
      <w:keepLines/>
      <w:numPr>
        <w:ilvl w:val="1"/>
        <w:numId w:val="37"/>
      </w:numPr>
      <w:autoSpaceDE w:val="0"/>
      <w:autoSpaceDN w:val="0"/>
      <w:adjustRightInd w:val="0"/>
      <w:spacing w:before="240" w:after="60"/>
      <w:outlineLvl w:val="1"/>
    </w:pPr>
    <w:rPr>
      <w:rFonts w:ascii="Times New Roman" w:eastAsia="Arial" w:hAnsi="Times New Roman"/>
      <w:b/>
      <w:bCs/>
      <w:sz w:val="24"/>
      <w:szCs w:val="24"/>
      <w:lang w:val="de-DE" w:eastAsia="sl-SI" w:bidi="ar-SA"/>
    </w:rPr>
  </w:style>
  <w:style w:type="paragraph" w:styleId="Naslov3">
    <w:name w:val="heading 3"/>
    <w:aliases w:val="1.1.1 Naslov 3"/>
    <w:basedOn w:val="Navaden"/>
    <w:link w:val="Naslov3Znak"/>
    <w:uiPriority w:val="9"/>
    <w:unhideWhenUsed/>
    <w:qFormat/>
    <w:rsid w:val="00E27C5D"/>
    <w:pPr>
      <w:keepNext/>
      <w:keepLines/>
      <w:numPr>
        <w:ilvl w:val="2"/>
        <w:numId w:val="37"/>
      </w:numPr>
      <w:autoSpaceDE w:val="0"/>
      <w:autoSpaceDN w:val="0"/>
      <w:adjustRightInd w:val="0"/>
      <w:spacing w:before="100" w:beforeAutospacing="1" w:after="100" w:afterAutospacing="1"/>
      <w:outlineLvl w:val="2"/>
    </w:pPr>
    <w:rPr>
      <w:rFonts w:ascii="Times New Roman" w:eastAsiaTheme="majorEastAsia" w:hAnsi="Times New Roman"/>
      <w:b/>
      <w:bCs/>
      <w:sz w:val="24"/>
      <w:szCs w:val="22"/>
      <w:lang w:val="de-DE" w:eastAsia="sl-SI" w:bidi="ar-SA"/>
    </w:rPr>
  </w:style>
  <w:style w:type="paragraph" w:styleId="Naslov4">
    <w:name w:val="heading 4"/>
    <w:basedOn w:val="Navaden"/>
    <w:next w:val="Navaden"/>
    <w:link w:val="Naslov4Znak"/>
    <w:uiPriority w:val="9"/>
    <w:unhideWhenUsed/>
    <w:qFormat/>
    <w:rsid w:val="00E27C5D"/>
    <w:pPr>
      <w:keepNext/>
      <w:numPr>
        <w:ilvl w:val="3"/>
        <w:numId w:val="37"/>
      </w:numPr>
      <w:autoSpaceDE w:val="0"/>
      <w:autoSpaceDN w:val="0"/>
      <w:adjustRightInd w:val="0"/>
      <w:spacing w:before="240" w:after="60"/>
      <w:outlineLvl w:val="3"/>
    </w:pPr>
    <w:rPr>
      <w:rFonts w:ascii="Calibri" w:eastAsia="Times New Roman" w:hAnsi="Calibri" w:cstheme="majorBidi"/>
      <w:b/>
      <w:bCs/>
      <w:sz w:val="28"/>
      <w:szCs w:val="28"/>
      <w:lang w:val="de-DE" w:eastAsia="sl-SI" w:bidi="ar-SA"/>
    </w:rPr>
  </w:style>
  <w:style w:type="paragraph" w:styleId="Naslov5">
    <w:name w:val="heading 5"/>
    <w:basedOn w:val="Navaden"/>
    <w:next w:val="Navaden"/>
    <w:link w:val="Naslov5Znak"/>
    <w:uiPriority w:val="9"/>
    <w:unhideWhenUsed/>
    <w:qFormat/>
    <w:rsid w:val="00E27C5D"/>
    <w:pPr>
      <w:numPr>
        <w:ilvl w:val="4"/>
        <w:numId w:val="37"/>
      </w:numPr>
      <w:autoSpaceDE w:val="0"/>
      <w:autoSpaceDN w:val="0"/>
      <w:adjustRightInd w:val="0"/>
      <w:spacing w:before="240" w:after="60"/>
      <w:outlineLvl w:val="4"/>
    </w:pPr>
    <w:rPr>
      <w:rFonts w:ascii="Calibri" w:eastAsia="Times New Roman" w:hAnsi="Calibri" w:cstheme="majorBidi"/>
      <w:b/>
      <w:bCs/>
      <w:i/>
      <w:iCs/>
      <w:sz w:val="26"/>
      <w:szCs w:val="26"/>
      <w:lang w:val="de-DE" w:eastAsia="sl-SI" w:bidi="ar-SA"/>
    </w:rPr>
  </w:style>
  <w:style w:type="paragraph" w:styleId="Naslov6">
    <w:name w:val="heading 6"/>
    <w:basedOn w:val="Navaden"/>
    <w:next w:val="Navaden"/>
    <w:link w:val="Naslov6Znak"/>
    <w:uiPriority w:val="9"/>
    <w:semiHidden/>
    <w:unhideWhenUsed/>
    <w:qFormat/>
    <w:rsid w:val="00E27C5D"/>
    <w:pPr>
      <w:numPr>
        <w:ilvl w:val="5"/>
        <w:numId w:val="37"/>
      </w:numPr>
      <w:autoSpaceDE w:val="0"/>
      <w:autoSpaceDN w:val="0"/>
      <w:adjustRightInd w:val="0"/>
      <w:spacing w:before="240" w:after="60"/>
      <w:outlineLvl w:val="5"/>
    </w:pPr>
    <w:rPr>
      <w:rFonts w:ascii="Calibri" w:eastAsia="Times New Roman" w:hAnsi="Calibri" w:cstheme="majorBidi"/>
      <w:b/>
      <w:bCs/>
      <w:sz w:val="22"/>
      <w:szCs w:val="22"/>
      <w:lang w:val="de-DE" w:eastAsia="sl-SI" w:bidi="ar-SA"/>
    </w:rPr>
  </w:style>
  <w:style w:type="paragraph" w:styleId="Naslov7">
    <w:name w:val="heading 7"/>
    <w:basedOn w:val="Navaden"/>
    <w:next w:val="Navaden"/>
    <w:link w:val="Naslov7Znak"/>
    <w:uiPriority w:val="9"/>
    <w:semiHidden/>
    <w:unhideWhenUsed/>
    <w:qFormat/>
    <w:rsid w:val="00E27C5D"/>
    <w:pPr>
      <w:numPr>
        <w:ilvl w:val="6"/>
        <w:numId w:val="37"/>
      </w:numPr>
      <w:autoSpaceDE w:val="0"/>
      <w:autoSpaceDN w:val="0"/>
      <w:adjustRightInd w:val="0"/>
      <w:spacing w:before="240" w:after="60"/>
      <w:outlineLvl w:val="6"/>
    </w:pPr>
    <w:rPr>
      <w:rFonts w:ascii="Calibri" w:eastAsia="Times New Roman" w:hAnsi="Calibri" w:cstheme="majorBidi"/>
      <w:sz w:val="24"/>
      <w:szCs w:val="24"/>
      <w:lang w:val="de-DE" w:eastAsia="sl-SI" w:bidi="ar-SA"/>
    </w:rPr>
  </w:style>
  <w:style w:type="paragraph" w:styleId="Naslov8">
    <w:name w:val="heading 8"/>
    <w:basedOn w:val="Navaden"/>
    <w:next w:val="Navaden"/>
    <w:link w:val="Naslov8Znak"/>
    <w:uiPriority w:val="9"/>
    <w:semiHidden/>
    <w:unhideWhenUsed/>
    <w:qFormat/>
    <w:rsid w:val="00E27C5D"/>
    <w:pPr>
      <w:numPr>
        <w:ilvl w:val="7"/>
        <w:numId w:val="37"/>
      </w:numPr>
      <w:autoSpaceDE w:val="0"/>
      <w:autoSpaceDN w:val="0"/>
      <w:adjustRightInd w:val="0"/>
      <w:spacing w:before="240" w:after="60"/>
      <w:outlineLvl w:val="7"/>
    </w:pPr>
    <w:rPr>
      <w:rFonts w:ascii="Calibri" w:eastAsia="Times New Roman" w:hAnsi="Calibri" w:cstheme="majorBidi"/>
      <w:i/>
      <w:iCs/>
      <w:sz w:val="24"/>
      <w:szCs w:val="24"/>
      <w:lang w:val="de-DE" w:eastAsia="sl-SI" w:bidi="ar-SA"/>
    </w:rPr>
  </w:style>
  <w:style w:type="paragraph" w:styleId="Naslov9">
    <w:name w:val="heading 9"/>
    <w:basedOn w:val="Navaden"/>
    <w:next w:val="Navaden"/>
    <w:link w:val="Naslov9Znak"/>
    <w:uiPriority w:val="9"/>
    <w:semiHidden/>
    <w:unhideWhenUsed/>
    <w:qFormat/>
    <w:rsid w:val="00E27C5D"/>
    <w:pPr>
      <w:numPr>
        <w:ilvl w:val="8"/>
        <w:numId w:val="37"/>
      </w:numPr>
      <w:autoSpaceDE w:val="0"/>
      <w:autoSpaceDN w:val="0"/>
      <w:adjustRightInd w:val="0"/>
      <w:spacing w:before="240" w:after="60"/>
      <w:outlineLvl w:val="8"/>
    </w:pPr>
    <w:rPr>
      <w:rFonts w:ascii="Cambria" w:eastAsiaTheme="majorEastAsia" w:hAnsi="Cambria" w:cstheme="majorBidi"/>
      <w:sz w:val="22"/>
      <w:szCs w:val="22"/>
      <w:lang w:val="de-DE" w:eastAsia="sl-SI" w:bidi="ar-SA"/>
    </w:rPr>
  </w:style>
  <w:style w:type="character" w:default="1" w:styleId="Privzetapisavaodstavka">
    <w:name w:val="Default Paragraph Font"/>
    <w:uiPriority w:val="1"/>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E27C5D"/>
    <w:rPr>
      <w:rFonts w:ascii="Times New Roman" w:eastAsiaTheme="majorEastAsia" w:hAnsi="Times New Roman" w:cs="Arial"/>
      <w:b/>
      <w:bCs/>
      <w:kern w:val="36"/>
      <w:sz w:val="28"/>
      <w:szCs w:val="28"/>
    </w:rPr>
  </w:style>
  <w:style w:type="character" w:customStyle="1" w:styleId="Naslov2Znak">
    <w:name w:val="Naslov 2 Znak"/>
    <w:basedOn w:val="Privzetapisavaodstavka"/>
    <w:link w:val="Naslov2"/>
    <w:rsid w:val="00E27C5D"/>
    <w:rPr>
      <w:rFonts w:ascii="Times New Roman" w:eastAsia="Arial" w:hAnsi="Times New Roman" w:cs="Arial"/>
      <w:b/>
      <w:bCs/>
      <w:sz w:val="24"/>
      <w:szCs w:val="24"/>
      <w:lang w:val="de-DE"/>
    </w:rPr>
  </w:style>
  <w:style w:type="character" w:customStyle="1" w:styleId="Naslov3Znak">
    <w:name w:val="Naslov 3 Znak"/>
    <w:aliases w:val="1.1.1 Naslov 3 Znak"/>
    <w:basedOn w:val="Privzetapisavaodstavka"/>
    <w:link w:val="Naslov3"/>
    <w:uiPriority w:val="9"/>
    <w:rsid w:val="00E27C5D"/>
    <w:rPr>
      <w:rFonts w:ascii="Times New Roman" w:eastAsiaTheme="majorEastAsia" w:hAnsi="Times New Roman" w:cs="Arial"/>
      <w:b/>
      <w:bCs/>
      <w:sz w:val="24"/>
      <w:szCs w:val="22"/>
      <w:lang w:val="de-DE"/>
    </w:rPr>
  </w:style>
  <w:style w:type="character" w:customStyle="1" w:styleId="Naslov4Znak">
    <w:name w:val="Naslov 4 Znak"/>
    <w:basedOn w:val="Privzetapisavaodstavka"/>
    <w:link w:val="Naslov4"/>
    <w:uiPriority w:val="9"/>
    <w:rsid w:val="00E27C5D"/>
    <w:rPr>
      <w:rFonts w:cstheme="majorBidi"/>
      <w:b/>
      <w:bCs/>
      <w:sz w:val="28"/>
      <w:szCs w:val="28"/>
      <w:lang w:val="de-DE"/>
    </w:rPr>
  </w:style>
  <w:style w:type="character" w:customStyle="1" w:styleId="Naslov5Znak">
    <w:name w:val="Naslov 5 Znak"/>
    <w:basedOn w:val="Privzetapisavaodstavka"/>
    <w:link w:val="Naslov5"/>
    <w:uiPriority w:val="9"/>
    <w:rsid w:val="00E27C5D"/>
    <w:rPr>
      <w:rFonts w:cstheme="majorBidi"/>
      <w:b/>
      <w:bCs/>
      <w:i/>
      <w:iCs/>
      <w:sz w:val="26"/>
      <w:szCs w:val="26"/>
      <w:lang w:val="de-DE"/>
    </w:rPr>
  </w:style>
  <w:style w:type="character" w:customStyle="1" w:styleId="Naslov6Znak">
    <w:name w:val="Naslov 6 Znak"/>
    <w:basedOn w:val="Privzetapisavaodstavka"/>
    <w:link w:val="Naslov6"/>
    <w:uiPriority w:val="9"/>
    <w:semiHidden/>
    <w:rsid w:val="00E27C5D"/>
    <w:rPr>
      <w:rFonts w:cstheme="majorBidi"/>
      <w:b/>
      <w:bCs/>
      <w:sz w:val="22"/>
      <w:szCs w:val="22"/>
      <w:lang w:val="de-DE"/>
    </w:rPr>
  </w:style>
  <w:style w:type="character" w:customStyle="1" w:styleId="Naslov7Znak">
    <w:name w:val="Naslov 7 Znak"/>
    <w:basedOn w:val="Privzetapisavaodstavka"/>
    <w:link w:val="Naslov7"/>
    <w:uiPriority w:val="9"/>
    <w:semiHidden/>
    <w:rsid w:val="00E27C5D"/>
    <w:rPr>
      <w:rFonts w:cstheme="majorBidi"/>
      <w:sz w:val="24"/>
      <w:szCs w:val="24"/>
      <w:lang w:val="de-DE"/>
    </w:rPr>
  </w:style>
  <w:style w:type="character" w:customStyle="1" w:styleId="Naslov8Znak">
    <w:name w:val="Naslov 8 Znak"/>
    <w:basedOn w:val="Privzetapisavaodstavka"/>
    <w:link w:val="Naslov8"/>
    <w:uiPriority w:val="9"/>
    <w:semiHidden/>
    <w:rsid w:val="00E27C5D"/>
    <w:rPr>
      <w:rFonts w:cstheme="majorBidi"/>
      <w:i/>
      <w:iCs/>
      <w:sz w:val="24"/>
      <w:szCs w:val="24"/>
      <w:lang w:val="de-DE"/>
    </w:rPr>
  </w:style>
  <w:style w:type="character" w:customStyle="1" w:styleId="Naslov9Znak">
    <w:name w:val="Naslov 9 Znak"/>
    <w:basedOn w:val="Privzetapisavaodstavka"/>
    <w:link w:val="Naslov9"/>
    <w:uiPriority w:val="9"/>
    <w:semiHidden/>
    <w:rsid w:val="00E27C5D"/>
    <w:rPr>
      <w:rFonts w:ascii="Cambria" w:eastAsiaTheme="majorEastAsia" w:hAnsi="Cambria" w:cstheme="majorBidi"/>
      <w:sz w:val="22"/>
      <w:szCs w:val="22"/>
      <w:lang w:val="de-DE"/>
    </w:rPr>
  </w:style>
  <w:style w:type="paragraph" w:styleId="Naslov">
    <w:name w:val="Title"/>
    <w:basedOn w:val="Navaden"/>
    <w:link w:val="NaslovZnak"/>
    <w:qFormat/>
    <w:rsid w:val="00E27C5D"/>
    <w:pPr>
      <w:autoSpaceDE w:val="0"/>
      <w:autoSpaceDN w:val="0"/>
      <w:adjustRightInd w:val="0"/>
      <w:spacing w:before="0"/>
      <w:ind w:left="0" w:firstLine="0"/>
      <w:jc w:val="center"/>
    </w:pPr>
    <w:rPr>
      <w:rFonts w:ascii="Times New Roman" w:eastAsiaTheme="majorEastAsia" w:hAnsi="Times New Roman" w:cstheme="majorBidi"/>
      <w:b/>
      <w:sz w:val="28"/>
      <w:szCs w:val="20"/>
      <w:lang w:val="en-GB" w:eastAsia="lt-LT" w:bidi="ar-SA"/>
    </w:rPr>
  </w:style>
  <w:style w:type="character" w:customStyle="1" w:styleId="NaslovZnak">
    <w:name w:val="Naslov Znak"/>
    <w:basedOn w:val="Privzetapisavaodstavka"/>
    <w:link w:val="Naslov"/>
    <w:rsid w:val="00E27C5D"/>
    <w:rPr>
      <w:rFonts w:ascii="Times New Roman" w:eastAsiaTheme="majorEastAsia" w:hAnsi="Times New Roman" w:cstheme="majorBidi"/>
      <w:b/>
      <w:sz w:val="28"/>
      <w:lang w:val="en-GB" w:eastAsia="lt-LT"/>
    </w:rPr>
  </w:style>
  <w:style w:type="paragraph" w:styleId="Podnaslov">
    <w:name w:val="Subtitle"/>
    <w:basedOn w:val="Navaden"/>
    <w:next w:val="Navaden"/>
    <w:link w:val="PodnaslovZnak"/>
    <w:uiPriority w:val="11"/>
    <w:qFormat/>
    <w:rsid w:val="00BD707C"/>
    <w:pPr>
      <w:autoSpaceDE w:val="0"/>
      <w:autoSpaceDN w:val="0"/>
      <w:adjustRightInd w:val="0"/>
      <w:spacing w:before="0" w:after="60"/>
      <w:ind w:left="0" w:firstLine="0"/>
      <w:jc w:val="center"/>
      <w:outlineLvl w:val="1"/>
    </w:pPr>
    <w:rPr>
      <w:rFonts w:asciiTheme="majorHAnsi" w:eastAsiaTheme="majorEastAsia" w:hAnsiTheme="majorHAnsi" w:cstheme="majorBidi"/>
      <w:sz w:val="24"/>
      <w:szCs w:val="24"/>
      <w:lang w:val="de-DE" w:eastAsia="sl-SI" w:bidi="ar-SA"/>
    </w:rPr>
  </w:style>
  <w:style w:type="character" w:customStyle="1" w:styleId="PodnaslovZnak">
    <w:name w:val="Podnaslov Znak"/>
    <w:basedOn w:val="Privzetapisavaodstavka"/>
    <w:link w:val="Podnaslov"/>
    <w:uiPriority w:val="11"/>
    <w:rsid w:val="00BD707C"/>
    <w:rPr>
      <w:rFonts w:asciiTheme="majorHAnsi" w:eastAsiaTheme="majorEastAsia" w:hAnsiTheme="majorHAnsi" w:cstheme="majorBidi"/>
      <w:sz w:val="24"/>
      <w:szCs w:val="24"/>
      <w:lang w:val="de-DE"/>
    </w:rPr>
  </w:style>
  <w:style w:type="character" w:styleId="Krepko">
    <w:name w:val="Strong"/>
    <w:basedOn w:val="Privzetapisavaodstavka"/>
    <w:qFormat/>
    <w:rsid w:val="00E27C5D"/>
    <w:rPr>
      <w:b/>
    </w:rPr>
  </w:style>
  <w:style w:type="character" w:styleId="Poudarek">
    <w:name w:val="Emphasis"/>
    <w:basedOn w:val="Privzetapisavaodstavka"/>
    <w:qFormat/>
    <w:rsid w:val="00E27C5D"/>
    <w:rPr>
      <w:i/>
      <w:iCs/>
    </w:rPr>
  </w:style>
  <w:style w:type="paragraph" w:styleId="Brezrazmikov">
    <w:name w:val="No Spacing"/>
    <w:uiPriority w:val="1"/>
    <w:qFormat/>
    <w:rsid w:val="00E27C5D"/>
    <w:rPr>
      <w:rFonts w:cs="Arial"/>
      <w:sz w:val="22"/>
      <w:szCs w:val="22"/>
      <w:lang w:val="de-DE"/>
    </w:rPr>
  </w:style>
  <w:style w:type="paragraph" w:styleId="Odstavekseznama">
    <w:name w:val="List Paragraph"/>
    <w:basedOn w:val="Navaden"/>
    <w:uiPriority w:val="34"/>
    <w:qFormat/>
    <w:rsid w:val="00E27C5D"/>
    <w:pPr>
      <w:autoSpaceDE w:val="0"/>
      <w:autoSpaceDN w:val="0"/>
      <w:adjustRightInd w:val="0"/>
      <w:spacing w:before="0"/>
      <w:ind w:left="720" w:firstLine="0"/>
      <w:contextualSpacing/>
    </w:pPr>
    <w:rPr>
      <w:rFonts w:ascii="Calibri" w:eastAsia="Times New Roman" w:hAnsi="Calibri"/>
      <w:sz w:val="22"/>
      <w:szCs w:val="22"/>
      <w:lang w:val="de-DE" w:eastAsia="sl-SI" w:bidi="ar-SA"/>
    </w:rPr>
  </w:style>
  <w:style w:type="paragraph" w:styleId="Citat">
    <w:name w:val="Quote"/>
    <w:basedOn w:val="Navaden"/>
    <w:next w:val="Navaden"/>
    <w:link w:val="CitatZnak"/>
    <w:uiPriority w:val="29"/>
    <w:qFormat/>
    <w:rsid w:val="00BD707C"/>
    <w:pPr>
      <w:autoSpaceDE w:val="0"/>
      <w:autoSpaceDN w:val="0"/>
      <w:adjustRightInd w:val="0"/>
      <w:spacing w:before="0"/>
      <w:ind w:left="0" w:firstLine="0"/>
    </w:pPr>
    <w:rPr>
      <w:rFonts w:ascii="Calibri" w:eastAsia="Times New Roman" w:hAnsi="Calibri" w:cs="Times New Roman"/>
      <w:i/>
      <w:iCs/>
      <w:color w:val="000000" w:themeColor="text1"/>
      <w:sz w:val="22"/>
      <w:szCs w:val="22"/>
      <w:lang w:val="de-DE" w:eastAsia="sl-SI" w:bidi="ar-SA"/>
    </w:rPr>
  </w:style>
  <w:style w:type="character" w:customStyle="1" w:styleId="CitatZnak">
    <w:name w:val="Citat Znak"/>
    <w:basedOn w:val="Privzetapisavaodstavka"/>
    <w:link w:val="Citat"/>
    <w:uiPriority w:val="29"/>
    <w:rsid w:val="00BD707C"/>
    <w:rPr>
      <w:i/>
      <w:iCs/>
      <w:color w:val="000000" w:themeColor="text1"/>
      <w:sz w:val="22"/>
      <w:szCs w:val="22"/>
      <w:lang w:val="de-DE"/>
    </w:rPr>
  </w:style>
  <w:style w:type="paragraph" w:styleId="Intenzivencitat">
    <w:name w:val="Intense Quote"/>
    <w:basedOn w:val="Navaden"/>
    <w:next w:val="Navaden"/>
    <w:link w:val="IntenzivencitatZnak"/>
    <w:uiPriority w:val="30"/>
    <w:qFormat/>
    <w:rsid w:val="00BD707C"/>
    <w:pPr>
      <w:pBdr>
        <w:bottom w:val="single" w:sz="4" w:space="4" w:color="4F81BD" w:themeColor="accent1"/>
      </w:pBdr>
      <w:autoSpaceDE w:val="0"/>
      <w:autoSpaceDN w:val="0"/>
      <w:adjustRightInd w:val="0"/>
      <w:spacing w:before="200" w:after="280"/>
      <w:ind w:left="936" w:right="936" w:firstLine="0"/>
    </w:pPr>
    <w:rPr>
      <w:rFonts w:ascii="Calibri" w:eastAsia="Times New Roman" w:hAnsi="Calibri" w:cs="Times New Roman"/>
      <w:b/>
      <w:bCs/>
      <w:i/>
      <w:iCs/>
      <w:color w:val="4F81BD" w:themeColor="accent1"/>
      <w:sz w:val="22"/>
      <w:szCs w:val="22"/>
      <w:lang w:val="de-DE" w:eastAsia="sl-SI" w:bidi="ar-SA"/>
    </w:rPr>
  </w:style>
  <w:style w:type="character" w:customStyle="1" w:styleId="IntenzivencitatZnak">
    <w:name w:val="Intenziven citat Znak"/>
    <w:basedOn w:val="Privzetapisavaodstavka"/>
    <w:link w:val="Intenzivencitat"/>
    <w:uiPriority w:val="30"/>
    <w:rsid w:val="00BD707C"/>
    <w:rPr>
      <w:b/>
      <w:bCs/>
      <w:i/>
      <w:iCs/>
      <w:color w:val="4F81BD" w:themeColor="accent1"/>
      <w:sz w:val="22"/>
      <w:szCs w:val="22"/>
      <w:lang w:val="de-DE"/>
    </w:rPr>
  </w:style>
  <w:style w:type="character" w:styleId="Neenpoudarek">
    <w:name w:val="Subtle Emphasis"/>
    <w:uiPriority w:val="19"/>
    <w:qFormat/>
    <w:rsid w:val="00BD707C"/>
    <w:rPr>
      <w:i/>
      <w:iCs/>
      <w:color w:val="808080" w:themeColor="text1" w:themeTint="7F"/>
    </w:rPr>
  </w:style>
  <w:style w:type="character" w:styleId="Intenzivenpoudarek">
    <w:name w:val="Intense Emphasis"/>
    <w:basedOn w:val="Privzetapisavaodstavka"/>
    <w:uiPriority w:val="21"/>
    <w:qFormat/>
    <w:rsid w:val="00BD707C"/>
    <w:rPr>
      <w:b/>
      <w:bCs/>
      <w:i/>
      <w:iCs/>
      <w:color w:val="4F81BD" w:themeColor="accent1"/>
    </w:rPr>
  </w:style>
  <w:style w:type="character" w:styleId="Neensklic">
    <w:name w:val="Subtle Reference"/>
    <w:basedOn w:val="Privzetapisavaodstavka"/>
    <w:uiPriority w:val="31"/>
    <w:qFormat/>
    <w:rsid w:val="00BD707C"/>
    <w:rPr>
      <w:smallCaps/>
      <w:color w:val="C0504D" w:themeColor="accent2"/>
      <w:u w:val="single"/>
    </w:rPr>
  </w:style>
  <w:style w:type="character" w:styleId="Intenzivensklic">
    <w:name w:val="Intense Reference"/>
    <w:basedOn w:val="Privzetapisavaodstavka"/>
    <w:uiPriority w:val="32"/>
    <w:qFormat/>
    <w:rsid w:val="00BD707C"/>
    <w:rPr>
      <w:b/>
      <w:bCs/>
      <w:smallCaps/>
      <w:color w:val="C0504D" w:themeColor="accent2"/>
      <w:spacing w:val="5"/>
      <w:u w:val="single"/>
    </w:rPr>
  </w:style>
  <w:style w:type="character" w:styleId="Naslovknjige">
    <w:name w:val="Book Title"/>
    <w:basedOn w:val="Privzetapisavaodstavka"/>
    <w:uiPriority w:val="33"/>
    <w:qFormat/>
    <w:rsid w:val="00BD707C"/>
    <w:rPr>
      <w:b/>
      <w:bCs/>
      <w:smallCaps/>
      <w:spacing w:val="5"/>
    </w:rPr>
  </w:style>
  <w:style w:type="paragraph" w:styleId="NaslovTOC">
    <w:name w:val="TOC Heading"/>
    <w:basedOn w:val="Naslov1"/>
    <w:next w:val="Navaden"/>
    <w:uiPriority w:val="39"/>
    <w:semiHidden/>
    <w:unhideWhenUsed/>
    <w:qFormat/>
    <w:rsid w:val="00BD707C"/>
    <w:pPr>
      <w:keepNext/>
      <w:numPr>
        <w:numId w:val="0"/>
      </w:numPr>
      <w:spacing w:before="240" w:beforeAutospacing="0" w:after="60" w:afterAutospacing="0"/>
      <w:outlineLvl w:val="9"/>
    </w:pPr>
    <w:rPr>
      <w:rFonts w:asciiTheme="majorHAnsi" w:hAnsiTheme="majorHAnsi" w:cstheme="majorBidi"/>
      <w:kern w:val="32"/>
      <w:sz w:val="32"/>
      <w:szCs w:val="32"/>
      <w:lang w:val="de-DE"/>
    </w:rPr>
  </w:style>
  <w:style w:type="paragraph" w:customStyle="1" w:styleId="Slog">
    <w:name w:val="Slog"/>
    <w:rsid w:val="00247A8C"/>
    <w:pPr>
      <w:widowControl w:val="0"/>
      <w:autoSpaceDE w:val="0"/>
      <w:autoSpaceDN w:val="0"/>
      <w:adjustRightInd w:val="0"/>
    </w:pPr>
    <w:rPr>
      <w:rFonts w:ascii="Times New Roman" w:eastAsiaTheme="minorEastAsia" w:hAnsi="Times New Roman"/>
      <w:sz w:val="24"/>
      <w:szCs w:val="24"/>
    </w:rPr>
  </w:style>
  <w:style w:type="paragraph" w:styleId="Besedilooblaka">
    <w:name w:val="Balloon Text"/>
    <w:basedOn w:val="Navaden"/>
    <w:link w:val="BesedilooblakaZnak"/>
    <w:uiPriority w:val="99"/>
    <w:semiHidden/>
    <w:unhideWhenUsed/>
    <w:rsid w:val="00247A8C"/>
    <w:pPr>
      <w:spacing w:before="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47A8C"/>
    <w:rPr>
      <w:rFonts w:ascii="Tahoma" w:eastAsia="Calibri" w:hAnsi="Tahoma" w:cs="Tahoma"/>
      <w:sz w:val="16"/>
      <w:szCs w:val="16"/>
      <w:lang w:val="en-US" w:eastAsia="en-US" w:bidi="en-US"/>
    </w:rPr>
  </w:style>
  <w:style w:type="paragraph" w:styleId="Glava">
    <w:name w:val="header"/>
    <w:basedOn w:val="Navaden"/>
    <w:link w:val="GlavaZnak"/>
    <w:uiPriority w:val="99"/>
    <w:semiHidden/>
    <w:unhideWhenUsed/>
    <w:rsid w:val="00247A8C"/>
    <w:pPr>
      <w:tabs>
        <w:tab w:val="center" w:pos="4536"/>
        <w:tab w:val="right" w:pos="9072"/>
      </w:tabs>
      <w:spacing w:before="0"/>
    </w:pPr>
  </w:style>
  <w:style w:type="character" w:customStyle="1" w:styleId="GlavaZnak">
    <w:name w:val="Glava Znak"/>
    <w:basedOn w:val="Privzetapisavaodstavka"/>
    <w:link w:val="Glava"/>
    <w:uiPriority w:val="99"/>
    <w:semiHidden/>
    <w:rsid w:val="00247A8C"/>
    <w:rPr>
      <w:rFonts w:ascii="Arial" w:eastAsia="Calibri" w:hAnsi="Arial" w:cs="Arial"/>
      <w:sz w:val="18"/>
      <w:szCs w:val="18"/>
      <w:lang w:val="en-US" w:eastAsia="en-US" w:bidi="en-US"/>
    </w:rPr>
  </w:style>
  <w:style w:type="paragraph" w:styleId="Noga">
    <w:name w:val="footer"/>
    <w:basedOn w:val="Navaden"/>
    <w:link w:val="NogaZnak"/>
    <w:uiPriority w:val="99"/>
    <w:semiHidden/>
    <w:unhideWhenUsed/>
    <w:rsid w:val="00247A8C"/>
    <w:pPr>
      <w:tabs>
        <w:tab w:val="center" w:pos="4536"/>
        <w:tab w:val="right" w:pos="9072"/>
      </w:tabs>
      <w:spacing w:before="0"/>
    </w:pPr>
  </w:style>
  <w:style w:type="character" w:customStyle="1" w:styleId="NogaZnak">
    <w:name w:val="Noga Znak"/>
    <w:basedOn w:val="Privzetapisavaodstavka"/>
    <w:link w:val="Noga"/>
    <w:uiPriority w:val="99"/>
    <w:semiHidden/>
    <w:rsid w:val="00247A8C"/>
    <w:rPr>
      <w:rFonts w:ascii="Arial" w:eastAsia="Calibri" w:hAnsi="Arial" w:cs="Arial"/>
      <w:sz w:val="18"/>
      <w:szCs w:val="18"/>
      <w:lang w:val="en-US" w:eastAsia="en-US" w:bidi="en-US"/>
    </w:rPr>
  </w:style>
  <w:style w:type="paragraph" w:styleId="Navadensplet">
    <w:name w:val="Normal (Web)"/>
    <w:basedOn w:val="Navaden"/>
    <w:uiPriority w:val="99"/>
    <w:unhideWhenUsed/>
    <w:rsid w:val="00D11E55"/>
    <w:pPr>
      <w:spacing w:before="100" w:beforeAutospacing="1" w:after="100" w:afterAutospacing="1"/>
      <w:ind w:left="0" w:firstLine="0"/>
    </w:pPr>
    <w:rPr>
      <w:rFonts w:ascii="Times New Roman" w:eastAsia="Times New Roman" w:hAnsi="Times New Roman" w:cs="Times New Roman"/>
      <w:sz w:val="24"/>
      <w:szCs w:val="24"/>
      <w:lang w:val="sl-SI" w:eastAsia="sl-SI"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footer" Target="footer3.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10</Pages>
  <Words>764</Words>
  <Characters>4361</Characters>
  <Application>Microsoft Office Word</Application>
  <DocSecurity>0</DocSecurity>
  <Lines>36</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dc:creator>
  <cp:keywords/>
  <dc:description/>
  <cp:lastModifiedBy>Upo</cp:lastModifiedBy>
  <cp:revision>9</cp:revision>
  <dcterms:created xsi:type="dcterms:W3CDTF">2009-11-03T21:01:00Z</dcterms:created>
  <dcterms:modified xsi:type="dcterms:W3CDTF">2012-01-16T13:04:00Z</dcterms:modified>
</cp:coreProperties>
</file>