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0" w:rsidRPr="00911BB8" w:rsidRDefault="003D367D" w:rsidP="003D367D">
      <w:pPr>
        <w:rPr>
          <w:rFonts w:eastAsia="Times New Roman"/>
          <w:sz w:val="32"/>
          <w:szCs w:val="32"/>
          <w:lang w:val="sl-SI" w:eastAsia="sl-SI" w:bidi="ar-SA"/>
        </w:rPr>
      </w:pPr>
      <w:r w:rsidRPr="00911BB8">
        <w:rPr>
          <w:rFonts w:eastAsia="Times New Roman"/>
          <w:sz w:val="32"/>
          <w:szCs w:val="32"/>
          <w:lang w:val="sl-SI" w:eastAsia="sl-SI" w:bidi="ar-SA"/>
        </w:rPr>
        <w:t>4.1.5.2</w:t>
      </w:r>
      <w:r w:rsidRPr="00911BB8">
        <w:rPr>
          <w:rFonts w:eastAsia="Times New Roman"/>
          <w:sz w:val="32"/>
          <w:szCs w:val="32"/>
          <w:lang w:val="sl-SI" w:eastAsia="sl-SI" w:bidi="ar-SA"/>
        </w:rPr>
        <w:tab/>
        <w:t>Cementiranje</w:t>
      </w:r>
    </w:p>
    <w:p w:rsidR="00362E66" w:rsidRPr="00911BB8" w:rsidRDefault="00362E66" w:rsidP="003D367D">
      <w:pPr>
        <w:rPr>
          <w:rFonts w:eastAsia="Times New Roman"/>
          <w:sz w:val="32"/>
          <w:szCs w:val="32"/>
          <w:lang w:val="sl-SI" w:eastAsia="sl-SI" w:bidi="ar-SA"/>
        </w:rPr>
      </w:pP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b/>
          <w:bCs/>
          <w:sz w:val="24"/>
          <w:szCs w:val="24"/>
          <w:lang w:val="sl-SI"/>
        </w:rPr>
        <w:t>Cementiranje je postopek toplotne obdelave</w:t>
      </w:r>
      <w:r w:rsidRPr="00911BB8">
        <w:rPr>
          <w:sz w:val="24"/>
          <w:szCs w:val="24"/>
          <w:lang w:val="sl-SI"/>
        </w:rPr>
        <w:t>, kjer jekla segrevamo z žarjenjem nad točko Ac</w:t>
      </w:r>
      <w:r w:rsidRPr="00911BB8">
        <w:rPr>
          <w:sz w:val="24"/>
          <w:szCs w:val="24"/>
          <w:vertAlign w:val="subscript"/>
          <w:lang w:val="sl-SI"/>
        </w:rPr>
        <w:t>3</w:t>
      </w:r>
      <w:r w:rsidRPr="00911BB8">
        <w:rPr>
          <w:sz w:val="24"/>
          <w:szCs w:val="24"/>
          <w:lang w:val="sl-SI"/>
        </w:rPr>
        <w:t xml:space="preserve"> v </w:t>
      </w:r>
      <w:r w:rsidRPr="00911BB8">
        <w:rPr>
          <w:b/>
          <w:bCs/>
          <w:sz w:val="24"/>
          <w:szCs w:val="24"/>
          <w:lang w:val="sl-SI"/>
        </w:rPr>
        <w:t>sredstvu</w:t>
      </w:r>
      <w:r w:rsidRPr="00911BB8">
        <w:rPr>
          <w:sz w:val="24"/>
          <w:szCs w:val="24"/>
          <w:lang w:val="sl-SI"/>
        </w:rPr>
        <w:t xml:space="preserve">, ki </w:t>
      </w:r>
      <w:r w:rsidRPr="00911BB8">
        <w:rPr>
          <w:b/>
          <w:bCs/>
          <w:sz w:val="24"/>
          <w:szCs w:val="24"/>
          <w:lang w:val="sl-SI"/>
        </w:rPr>
        <w:t>sprošča ogljik</w:t>
      </w:r>
      <w:r w:rsidRPr="00911BB8">
        <w:rPr>
          <w:sz w:val="24"/>
          <w:szCs w:val="24"/>
          <w:lang w:val="sl-SI"/>
        </w:rPr>
        <w:t xml:space="preserve">. Cementacijska sredstva so lahko plinasta, tekoča ali trdna. </w:t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br/>
        <w:t>Med trdna sredstva spadajo: lesno oglje, koks, premog, smole itd., ki jim dodajamo aktivacijske snovi kot so BaCO</w:t>
      </w:r>
      <w:r w:rsidRPr="00911BB8">
        <w:rPr>
          <w:sz w:val="24"/>
          <w:szCs w:val="24"/>
          <w:vertAlign w:val="subscript"/>
          <w:lang w:val="sl-SI"/>
        </w:rPr>
        <w:t>3</w:t>
      </w:r>
      <w:r w:rsidRPr="00911BB8">
        <w:rPr>
          <w:sz w:val="24"/>
          <w:szCs w:val="24"/>
          <w:lang w:val="sl-SI"/>
        </w:rPr>
        <w:t>, Na</w:t>
      </w:r>
      <w:r w:rsidRPr="00911BB8">
        <w:rPr>
          <w:sz w:val="24"/>
          <w:szCs w:val="24"/>
          <w:vertAlign w:val="subscript"/>
          <w:lang w:val="sl-SI"/>
        </w:rPr>
        <w:t>2</w:t>
      </w:r>
      <w:r w:rsidRPr="00911BB8">
        <w:rPr>
          <w:sz w:val="24"/>
          <w:szCs w:val="24"/>
          <w:lang w:val="sl-SI"/>
        </w:rPr>
        <w:t>CO</w:t>
      </w:r>
      <w:r w:rsidRPr="00911BB8">
        <w:rPr>
          <w:sz w:val="24"/>
          <w:szCs w:val="24"/>
          <w:vertAlign w:val="subscript"/>
          <w:lang w:val="sl-SI"/>
        </w:rPr>
        <w:t>3</w:t>
      </w:r>
      <w:r w:rsidRPr="00911BB8">
        <w:rPr>
          <w:sz w:val="24"/>
          <w:szCs w:val="24"/>
          <w:lang w:val="sl-SI"/>
        </w:rPr>
        <w:t>, CaCO</w:t>
      </w:r>
      <w:r w:rsidRPr="00911BB8">
        <w:rPr>
          <w:sz w:val="24"/>
          <w:szCs w:val="24"/>
          <w:vertAlign w:val="subscript"/>
          <w:lang w:val="sl-SI"/>
        </w:rPr>
        <w:t>3</w:t>
      </w:r>
      <w:r w:rsidRPr="00911BB8">
        <w:rPr>
          <w:sz w:val="24"/>
          <w:szCs w:val="24"/>
          <w:lang w:val="sl-SI"/>
        </w:rPr>
        <w:t xml:space="preserve"> itd. Med segrevanjem cementacijskega sredstva se tvori pri trdnih sredstvih plin CO, ki vpliva na naogljičevanje jekla. Pri tem poteče naslednja rekcija: </w:t>
      </w:r>
    </w:p>
    <w:p w:rsidR="003A3A1D" w:rsidRPr="00911BB8" w:rsidRDefault="003040CD" w:rsidP="00362E66">
      <w:pPr>
        <w:spacing w:before="100" w:beforeAutospacing="1" w:after="100" w:afterAutospacing="1"/>
        <w:rPr>
          <w:i/>
          <w:sz w:val="22"/>
          <w:szCs w:val="22"/>
          <w:lang w:val="sl-SI"/>
        </w:rPr>
      </w:pPr>
      <w:r w:rsidRPr="00911BB8">
        <w:rPr>
          <w:i/>
          <w:sz w:val="22"/>
          <w:szCs w:val="22"/>
          <w:lang w:val="sl-SI"/>
        </w:rPr>
        <w:t>(BaCO</w:t>
      </w:r>
      <w:r w:rsidRPr="00911BB8">
        <w:rPr>
          <w:i/>
          <w:sz w:val="22"/>
          <w:szCs w:val="22"/>
          <w:vertAlign w:val="subscript"/>
          <w:lang w:val="sl-SI"/>
        </w:rPr>
        <w:t>3</w:t>
      </w:r>
      <w:r w:rsidRPr="00911BB8">
        <w:rPr>
          <w:i/>
          <w:sz w:val="22"/>
          <w:szCs w:val="22"/>
          <w:lang w:val="sl-SI"/>
        </w:rPr>
        <w:sym w:font="Wingdings" w:char="F0E0"/>
      </w:r>
      <w:r w:rsidRPr="00911BB8">
        <w:rPr>
          <w:i/>
          <w:sz w:val="22"/>
          <w:szCs w:val="22"/>
          <w:lang w:val="sl-SI"/>
        </w:rPr>
        <w:t>BaO + CO2, CO</w:t>
      </w:r>
      <w:r w:rsidRPr="00911BB8">
        <w:rPr>
          <w:i/>
          <w:sz w:val="22"/>
          <w:szCs w:val="22"/>
          <w:vertAlign w:val="subscript"/>
          <w:lang w:val="sl-SI"/>
        </w:rPr>
        <w:t>2</w:t>
      </w:r>
      <w:r w:rsidRPr="00911BB8">
        <w:rPr>
          <w:i/>
          <w:sz w:val="22"/>
          <w:szCs w:val="22"/>
          <w:lang w:val="sl-SI"/>
        </w:rPr>
        <w:t xml:space="preserve"> + C </w:t>
      </w:r>
      <w:r w:rsidRPr="00911BB8">
        <w:rPr>
          <w:i/>
          <w:sz w:val="22"/>
          <w:szCs w:val="22"/>
          <w:lang w:val="sl-SI"/>
        </w:rPr>
        <w:sym w:font="Wingdings" w:char="F0E0"/>
      </w:r>
      <w:r w:rsidRPr="00911BB8">
        <w:rPr>
          <w:i/>
          <w:sz w:val="22"/>
          <w:szCs w:val="22"/>
          <w:lang w:val="sl-SI"/>
        </w:rPr>
        <w:t>” CO)</w:t>
      </w:r>
    </w:p>
    <w:p w:rsidR="00362E66" w:rsidRPr="00911BB8" w:rsidRDefault="00362E66" w:rsidP="00362E66">
      <w:pPr>
        <w:spacing w:before="100" w:beforeAutospacing="1" w:after="100" w:afterAutospacing="1"/>
        <w:rPr>
          <w:i/>
          <w:sz w:val="22"/>
          <w:szCs w:val="22"/>
          <w:lang w:val="sl-SI"/>
        </w:rPr>
      </w:pPr>
      <w:r w:rsidRPr="00911BB8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2763982" cy="266700"/>
            <wp:effectExtent l="19050" t="0" r="0" b="0"/>
            <wp:docPr id="1" name="Slika 1" descr="http://www.sc-nm.com/e-gradivo/SPREM/Toplotna_obde_cementiranje_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-nm.com/e-gradivo/SPREM/Toplotna_obde_cementiranje_1_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82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5E" w:rsidRPr="00911BB8">
        <w:rPr>
          <w:sz w:val="24"/>
          <w:szCs w:val="24"/>
          <w:lang w:val="sl-SI"/>
        </w:rPr>
        <w:t xml:space="preserve">, </w:t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 xml:space="preserve">Zgornja enačba predstavlja osnovno reakcijo med naogljičevanjem jekel. </w:t>
      </w:r>
    </w:p>
    <w:p w:rsidR="007E7EE0" w:rsidRPr="00911BB8" w:rsidRDefault="007E7EE0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>Tekoče sredstvo je najčešče KCN</w:t>
      </w:r>
      <w:r w:rsidR="00073E90" w:rsidRPr="00911BB8">
        <w:rPr>
          <w:sz w:val="24"/>
          <w:szCs w:val="24"/>
          <w:lang w:val="sl-SI"/>
        </w:rPr>
        <w:t xml:space="preserve"> (kalijev cianid), plinasto pa CO (ogljikov monoksid)</w:t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 xml:space="preserve">  </w:t>
      </w:r>
    </w:p>
    <w:p w:rsidR="00362E66" w:rsidRPr="00911BB8" w:rsidRDefault="00385945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hyperlink r:id="rId8" w:history="1">
        <w:r w:rsidR="00362E66" w:rsidRPr="00911BB8">
          <w:rPr>
            <w:rStyle w:val="Hiperpovezava"/>
            <w:b/>
            <w:bCs/>
            <w:sz w:val="24"/>
            <w:szCs w:val="24"/>
            <w:lang w:val="sl-SI"/>
          </w:rPr>
          <w:t>Cementacija</w:t>
        </w:r>
        <w:r w:rsidR="00362E66" w:rsidRPr="00911BB8">
          <w:rPr>
            <w:rStyle w:val="Hiperpovezava"/>
            <w:sz w:val="24"/>
            <w:szCs w:val="24"/>
            <w:lang w:val="sl-SI"/>
          </w:rPr>
          <w:t xml:space="preserve"> </w:t>
        </w:r>
      </w:hyperlink>
      <w:r w:rsidR="00362E66" w:rsidRPr="00911BB8">
        <w:rPr>
          <w:sz w:val="24"/>
          <w:szCs w:val="24"/>
          <w:lang w:val="sl-SI"/>
        </w:rPr>
        <w:t xml:space="preserve">jekel se izvrši v avstenitnem območju. Nastali cementit se nabira na površini izdelka, zaradi česar se poveča trdota. Z naogljičevanjem se jeklu poveča vsebnost ogljika. Tako npr. pri jeklu, ki vsebuje 0,1 do 0,25 % C naraste ogljik po končanem postopku cementacije na okrog 0,8 %. Temperature naogljičevanja so odvisne od izbire sredstva, v katerem se cementira. V trdnih cementacijskih sredstvih znaša temperatura cementiranja 850 do 930 </w:t>
      </w:r>
      <w:r w:rsidR="00362E66" w:rsidRPr="00911BB8">
        <w:rPr>
          <w:sz w:val="24"/>
          <w:szCs w:val="24"/>
          <w:vertAlign w:val="superscript"/>
          <w:lang w:val="sl-SI"/>
        </w:rPr>
        <w:t>o</w:t>
      </w:r>
      <w:r w:rsidR="00362E66" w:rsidRPr="00911BB8">
        <w:rPr>
          <w:sz w:val="24"/>
          <w:szCs w:val="24"/>
          <w:lang w:val="sl-SI"/>
        </w:rPr>
        <w:t xml:space="preserve">C. </w:t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 xml:space="preserve">  </w:t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>Čas cementacije je odvisen od vrste jekla, cementacijskega sredstva in zahtevane globine cementacijske plasti</w:t>
      </w:r>
      <w:r w:rsidR="00073E90" w:rsidRPr="00911BB8">
        <w:rPr>
          <w:sz w:val="24"/>
          <w:szCs w:val="24"/>
          <w:lang w:val="sl-SI"/>
        </w:rPr>
        <w:t xml:space="preserve"> (tudi do 36 ur)</w:t>
      </w:r>
      <w:r w:rsidRPr="00911BB8">
        <w:rPr>
          <w:sz w:val="24"/>
          <w:szCs w:val="24"/>
          <w:lang w:val="sl-SI"/>
        </w:rPr>
        <w:t xml:space="preserve">. Teoretično ga izračunamo iz naslednje enačbe: </w:t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1190625" cy="219075"/>
            <wp:effectExtent l="19050" t="0" r="9525" b="0"/>
            <wp:docPr id="2" name="Slika 2" descr="http://www.sc-nm.com/e-gradivo/SPREM/Toplotna_obde_cementiranje_2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-nm.com/e-gradivo/SPREM/Toplotna_obde_cementiranje_2_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 xml:space="preserve">  </w:t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 xml:space="preserve">Po naogljičenju se jeklo kali. Omenjeno kaljenje poteka na več načinov. Tako se lahko kali: </w:t>
      </w:r>
    </w:p>
    <w:p w:rsidR="00362E66" w:rsidRPr="00911BB8" w:rsidRDefault="00362E66" w:rsidP="00362E66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>s temperature naogljičenja,</w:t>
      </w:r>
    </w:p>
    <w:p w:rsidR="00362E66" w:rsidRPr="00911BB8" w:rsidRDefault="00362E66" w:rsidP="00362E66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 xml:space="preserve">počasi ohladi s temperature naogljičenja, nato segreje na temperaturo kaljenja površinske plasti in kali, </w:t>
      </w:r>
    </w:p>
    <w:p w:rsidR="00362E66" w:rsidRPr="00911BB8" w:rsidRDefault="00362E66" w:rsidP="00362E66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>počasi ohladi s temperature naogljičenja do temperature izotermne transformacije, nato ponovno segreje na temperaturo kaljenja površinske plasti in kali</w:t>
      </w:r>
    </w:p>
    <w:p w:rsidR="00362E66" w:rsidRPr="00911BB8" w:rsidRDefault="00362E66" w:rsidP="00362E66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lastRenderedPageBreak/>
        <w:t>ali se uporabi dvojno kaljenje, pri čemer se izdelke kali najprej s temperature naogljičenja osnove, nato pa segreje in kali z nižje temperature, t.j. temperature kaljenja površinske plasti (spodnja slika).</w:t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3638550" cy="2228850"/>
            <wp:effectExtent l="19050" t="0" r="0" b="0"/>
            <wp:docPr id="3" name="Slika 3" descr="http://www.sc-nm.com/e-gradivo/SPREM/Toplotna__obde_cementiranje_6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-nm.com/e-gradivo/SPREM/Toplotna__obde_cementiranje_6_cop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 xml:space="preserve">  </w:t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b/>
          <w:bCs/>
          <w:sz w:val="24"/>
          <w:szCs w:val="24"/>
          <w:lang w:val="sl-SI"/>
        </w:rPr>
        <w:t>Jekla po cementiranju kalimo</w:t>
      </w:r>
      <w:r w:rsidRPr="00911BB8">
        <w:rPr>
          <w:sz w:val="24"/>
          <w:szCs w:val="24"/>
          <w:lang w:val="sl-SI"/>
        </w:rPr>
        <w:t xml:space="preserve">. Tako dobimo trdo cementirano kaljeno površino izdelka in mehko ter žilavo jedro. Po kaljenju pa jekla </w:t>
      </w:r>
      <w:r w:rsidRPr="00911BB8">
        <w:rPr>
          <w:b/>
          <w:bCs/>
          <w:sz w:val="24"/>
          <w:szCs w:val="24"/>
          <w:lang w:val="sl-SI"/>
        </w:rPr>
        <w:t>še popuščamo na temperaturi 150 do 200 °C</w:t>
      </w:r>
      <w:r w:rsidRPr="00911BB8">
        <w:rPr>
          <w:sz w:val="24"/>
          <w:szCs w:val="24"/>
          <w:lang w:val="sl-SI"/>
        </w:rPr>
        <w:t xml:space="preserve">. S cementiranjem se ukvarjajo naslednja podjetja: </w:t>
      </w:r>
      <w:hyperlink r:id="rId11" w:history="1">
        <w:r w:rsidRPr="00911BB8">
          <w:rPr>
            <w:rStyle w:val="Hiperpovezava"/>
            <w:b/>
            <w:bCs/>
            <w:sz w:val="24"/>
            <w:szCs w:val="24"/>
            <w:lang w:val="sl-SI"/>
          </w:rPr>
          <w:t xml:space="preserve">Steel </w:t>
        </w:r>
      </w:hyperlink>
      <w:r w:rsidRPr="00911BB8">
        <w:rPr>
          <w:sz w:val="24"/>
          <w:szCs w:val="24"/>
          <w:lang w:val="sl-SI"/>
        </w:rPr>
        <w:t xml:space="preserve">d. o. o, </w:t>
      </w:r>
      <w:hyperlink r:id="rId12" w:history="1">
        <w:r w:rsidRPr="00911BB8">
          <w:rPr>
            <w:rStyle w:val="Hiperpovezava"/>
            <w:b/>
            <w:bCs/>
            <w:sz w:val="24"/>
            <w:szCs w:val="24"/>
            <w:lang w:val="sl-SI"/>
          </w:rPr>
          <w:t>Kaldera</w:t>
        </w:r>
        <w:r w:rsidRPr="00911BB8">
          <w:rPr>
            <w:rStyle w:val="Hiperpovezava"/>
            <w:sz w:val="24"/>
            <w:szCs w:val="24"/>
            <w:lang w:val="sl-SI"/>
          </w:rPr>
          <w:t xml:space="preserve"> </w:t>
        </w:r>
      </w:hyperlink>
      <w:r w:rsidRPr="00911BB8">
        <w:rPr>
          <w:sz w:val="24"/>
          <w:szCs w:val="24"/>
          <w:lang w:val="sl-SI"/>
        </w:rPr>
        <w:t xml:space="preserve">d. o. o., </w:t>
      </w:r>
      <w:hyperlink r:id="rId13" w:history="1">
        <w:r w:rsidRPr="00911BB8">
          <w:rPr>
            <w:rStyle w:val="Hiperpovezava"/>
            <w:b/>
            <w:bCs/>
            <w:sz w:val="24"/>
            <w:szCs w:val="24"/>
            <w:lang w:val="sl-SI"/>
          </w:rPr>
          <w:t>Iskra</w:t>
        </w:r>
      </w:hyperlink>
      <w:r w:rsidRPr="00911BB8">
        <w:rPr>
          <w:sz w:val="24"/>
          <w:szCs w:val="24"/>
          <w:lang w:val="sl-SI"/>
        </w:rPr>
        <w:t xml:space="preserve"> Semič .... </w:t>
      </w:r>
    </w:p>
    <w:p w:rsidR="00362E66" w:rsidRPr="00911BB8" w:rsidRDefault="00362E66" w:rsidP="00362E66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911BB8">
        <w:rPr>
          <w:sz w:val="24"/>
          <w:szCs w:val="24"/>
          <w:lang w:val="sl-SI"/>
        </w:rPr>
        <w:t xml:space="preserve">  </w:t>
      </w:r>
    </w:p>
    <w:p w:rsidR="00362E66" w:rsidRPr="00911BB8" w:rsidRDefault="00362E66" w:rsidP="003D367D">
      <w:pPr>
        <w:rPr>
          <w:szCs w:val="24"/>
          <w:lang w:val="sl-SI"/>
        </w:rPr>
      </w:pPr>
    </w:p>
    <w:sectPr w:rsidR="00362E66" w:rsidRPr="00911BB8" w:rsidSect="004307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14" w:rsidRDefault="000C5414" w:rsidP="00984F39">
      <w:pPr>
        <w:spacing w:before="0"/>
      </w:pPr>
      <w:r>
        <w:separator/>
      </w:r>
    </w:p>
  </w:endnote>
  <w:endnote w:type="continuationSeparator" w:id="1">
    <w:p w:rsidR="000C5414" w:rsidRDefault="000C5414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90" w:rsidRDefault="00073E9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90" w:rsidRDefault="00F8229D" w:rsidP="004747C6">
    <w:pPr>
      <w:tabs>
        <w:tab w:val="center" w:pos="4536"/>
        <w:tab w:val="right" w:pos="9072"/>
      </w:tabs>
      <w:rPr>
        <w:lang w:val="sl-SI"/>
      </w:rPr>
    </w:pPr>
    <w:r w:rsidRPr="00F8229D">
      <w:t>TPR</w:t>
    </w:r>
    <w:r w:rsidR="00073E90">
      <w:tab/>
    </w:r>
    <w:r w:rsidR="00073E90">
      <w:tab/>
      <w:t>[</w:t>
    </w:r>
    <w:fldSimple w:instr=" FILENAME   \* MERGEFORMAT ">
      <w:r w:rsidR="00073E90">
        <w:rPr>
          <w:noProof/>
        </w:rPr>
        <w:t>4.1.5.2_Cementiranje.docx</w:t>
      </w:r>
    </w:fldSimple>
    <w:r w:rsidR="00073E90">
      <w:t>]</w:t>
    </w:r>
    <w:r w:rsidR="00073E90">
      <w:rPr>
        <w:lang w:val="sl-SI"/>
      </w:rPr>
      <w:tab/>
      <w:t xml:space="preserve">Stran </w:t>
    </w:r>
    <w:r w:rsidR="00385945">
      <w:rPr>
        <w:lang w:val="sl-SI"/>
      </w:rPr>
      <w:fldChar w:fldCharType="begin"/>
    </w:r>
    <w:r w:rsidR="00073E90">
      <w:rPr>
        <w:lang w:val="sl-SI"/>
      </w:rPr>
      <w:instrText xml:space="preserve"> PAGE </w:instrText>
    </w:r>
    <w:r w:rsidR="00385945">
      <w:rPr>
        <w:lang w:val="sl-SI"/>
      </w:rPr>
      <w:fldChar w:fldCharType="separate"/>
    </w:r>
    <w:r>
      <w:rPr>
        <w:noProof/>
        <w:lang w:val="sl-SI"/>
      </w:rPr>
      <w:t>1</w:t>
    </w:r>
    <w:r w:rsidR="00385945">
      <w:rPr>
        <w:lang w:val="sl-SI"/>
      </w:rPr>
      <w:fldChar w:fldCharType="end"/>
    </w:r>
    <w:r w:rsidR="00073E90">
      <w:rPr>
        <w:lang w:val="sl-SI"/>
      </w:rPr>
      <w:t xml:space="preserve"> od </w:t>
    </w:r>
    <w:r w:rsidR="00385945">
      <w:rPr>
        <w:lang w:val="sl-SI"/>
      </w:rPr>
      <w:fldChar w:fldCharType="begin"/>
    </w:r>
    <w:r w:rsidR="00073E90">
      <w:rPr>
        <w:lang w:val="sl-SI"/>
      </w:rPr>
      <w:instrText xml:space="preserve"> NUMPAGES  </w:instrText>
    </w:r>
    <w:r w:rsidR="00385945">
      <w:rPr>
        <w:lang w:val="sl-SI"/>
      </w:rPr>
      <w:fldChar w:fldCharType="separate"/>
    </w:r>
    <w:r>
      <w:rPr>
        <w:noProof/>
        <w:lang w:val="sl-SI"/>
      </w:rPr>
      <w:t>2</w:t>
    </w:r>
    <w:r w:rsidR="00385945">
      <w:rPr>
        <w:lang w:val="sl-SI"/>
      </w:rPr>
      <w:fldChar w:fldCharType="end"/>
    </w:r>
  </w:p>
  <w:p w:rsidR="00073E90" w:rsidRPr="008416F2" w:rsidRDefault="00073E90" w:rsidP="004747C6">
    <w:pPr>
      <w:rPr>
        <w:lang w:val="sl-SI"/>
      </w:rPr>
    </w:pPr>
    <w:r>
      <w:rPr>
        <w:lang w:val="sl-SI"/>
      </w:rPr>
      <w:t>Klemenšek</w:t>
    </w:r>
  </w:p>
  <w:p w:rsidR="00073E90" w:rsidRDefault="00073E9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90" w:rsidRDefault="00073E9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14" w:rsidRDefault="000C5414" w:rsidP="00984F39">
      <w:pPr>
        <w:spacing w:before="0"/>
      </w:pPr>
      <w:r>
        <w:separator/>
      </w:r>
    </w:p>
  </w:footnote>
  <w:footnote w:type="continuationSeparator" w:id="1">
    <w:p w:rsidR="000C5414" w:rsidRDefault="000C5414" w:rsidP="00984F3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90" w:rsidRDefault="00073E9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90" w:rsidRDefault="00073E90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90" w:rsidRDefault="00073E9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600"/>
    <w:multiLevelType w:val="multilevel"/>
    <w:tmpl w:val="D3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B6EDB"/>
    <w:multiLevelType w:val="multilevel"/>
    <w:tmpl w:val="4AA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687760E7"/>
    <w:multiLevelType w:val="multilevel"/>
    <w:tmpl w:val="6E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E00E2"/>
    <w:multiLevelType w:val="multilevel"/>
    <w:tmpl w:val="38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77D7F"/>
    <w:multiLevelType w:val="multilevel"/>
    <w:tmpl w:val="832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84758"/>
    <w:multiLevelType w:val="multilevel"/>
    <w:tmpl w:val="760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073E90"/>
    <w:rsid w:val="00073F8B"/>
    <w:rsid w:val="000C5414"/>
    <w:rsid w:val="000D50CE"/>
    <w:rsid w:val="000E5FAA"/>
    <w:rsid w:val="000F3F26"/>
    <w:rsid w:val="001C7A20"/>
    <w:rsid w:val="00211391"/>
    <w:rsid w:val="002171A3"/>
    <w:rsid w:val="002B427B"/>
    <w:rsid w:val="002E6611"/>
    <w:rsid w:val="003040CD"/>
    <w:rsid w:val="00317B39"/>
    <w:rsid w:val="003258ED"/>
    <w:rsid w:val="00362E66"/>
    <w:rsid w:val="00385945"/>
    <w:rsid w:val="00394704"/>
    <w:rsid w:val="003A3A1D"/>
    <w:rsid w:val="003D367D"/>
    <w:rsid w:val="003D3EDC"/>
    <w:rsid w:val="004307D6"/>
    <w:rsid w:val="004747C6"/>
    <w:rsid w:val="00575BFF"/>
    <w:rsid w:val="005A5726"/>
    <w:rsid w:val="00654686"/>
    <w:rsid w:val="006939ED"/>
    <w:rsid w:val="006B7A7B"/>
    <w:rsid w:val="006E0C3B"/>
    <w:rsid w:val="00737AD8"/>
    <w:rsid w:val="0075445E"/>
    <w:rsid w:val="0078479D"/>
    <w:rsid w:val="007A196B"/>
    <w:rsid w:val="007E7EE0"/>
    <w:rsid w:val="008458B7"/>
    <w:rsid w:val="008753B2"/>
    <w:rsid w:val="008B3718"/>
    <w:rsid w:val="008B7D46"/>
    <w:rsid w:val="00911BB8"/>
    <w:rsid w:val="00984F39"/>
    <w:rsid w:val="00A7495A"/>
    <w:rsid w:val="00AA61ED"/>
    <w:rsid w:val="00AD03F4"/>
    <w:rsid w:val="00AF6D60"/>
    <w:rsid w:val="00B00316"/>
    <w:rsid w:val="00BD707C"/>
    <w:rsid w:val="00D859EF"/>
    <w:rsid w:val="00D8715E"/>
    <w:rsid w:val="00E94EC4"/>
    <w:rsid w:val="00EB6AB7"/>
    <w:rsid w:val="00EC249B"/>
    <w:rsid w:val="00F27D65"/>
    <w:rsid w:val="00F8229D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  <w:style w:type="character" w:customStyle="1" w:styleId="idevicetitle">
    <w:name w:val="idevicetitle"/>
    <w:basedOn w:val="Privzetapisavaodstavka"/>
    <w:rsid w:val="00AF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dera.si/cgi-bin/stran.pl?id=3&amp;izris=pisiHTML&amp;templ=0&amp;jezik=slo&amp;st_strani=3" TargetMode="External"/><Relationship Id="rId13" Type="http://schemas.openxmlformats.org/officeDocument/2006/relationships/hyperlink" Target="http://www.iskra-semic.si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aldera.si/cgi-bin/stran.pl?id=3&amp;izris=pisiHTML&amp;templ=0&amp;jezik=slo&amp;st_strani=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el.si/Steel-vstopSlo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7</cp:revision>
  <dcterms:created xsi:type="dcterms:W3CDTF">2009-12-23T08:20:00Z</dcterms:created>
  <dcterms:modified xsi:type="dcterms:W3CDTF">2012-01-16T13:39:00Z</dcterms:modified>
</cp:coreProperties>
</file>