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60" w:rsidRPr="00F704AF" w:rsidRDefault="00277C58" w:rsidP="00277C58">
      <w:pPr>
        <w:rPr>
          <w:rFonts w:eastAsia="Times New Roman"/>
          <w:sz w:val="32"/>
          <w:szCs w:val="32"/>
          <w:lang w:val="sl-SI" w:eastAsia="sl-SI" w:bidi="ar-SA"/>
        </w:rPr>
      </w:pPr>
      <w:r w:rsidRPr="00F704AF">
        <w:rPr>
          <w:rFonts w:eastAsia="Times New Roman"/>
          <w:sz w:val="32"/>
          <w:szCs w:val="32"/>
          <w:lang w:val="sl-SI" w:eastAsia="sl-SI" w:bidi="ar-SA"/>
        </w:rPr>
        <w:t>4.1.6</w:t>
      </w:r>
      <w:r w:rsidRPr="00F704AF">
        <w:rPr>
          <w:rFonts w:eastAsia="Times New Roman"/>
          <w:sz w:val="32"/>
          <w:szCs w:val="32"/>
          <w:lang w:val="sl-SI" w:eastAsia="sl-SI" w:bidi="ar-SA"/>
        </w:rPr>
        <w:tab/>
        <w:t>Dokumentacija in kontrola toplotne obdelave</w:t>
      </w:r>
    </w:p>
    <w:p w:rsidR="002D756B" w:rsidRPr="00F704AF" w:rsidRDefault="002D756B" w:rsidP="00277C58">
      <w:pPr>
        <w:rPr>
          <w:rFonts w:eastAsia="Times New Roman"/>
          <w:sz w:val="24"/>
          <w:szCs w:val="24"/>
          <w:lang w:val="sl-SI" w:eastAsia="sl-SI" w:bidi="ar-SA"/>
        </w:rPr>
      </w:pPr>
    </w:p>
    <w:p w:rsidR="002D756B" w:rsidRPr="00F704AF" w:rsidRDefault="002D756B" w:rsidP="002D756B">
      <w:pPr>
        <w:spacing w:before="100" w:beforeAutospacing="1" w:after="100" w:afterAutospacing="1"/>
        <w:rPr>
          <w:sz w:val="24"/>
          <w:szCs w:val="24"/>
          <w:lang w:val="sl-SI"/>
        </w:rPr>
      </w:pPr>
      <w:r w:rsidRPr="00F704AF">
        <w:rPr>
          <w:b/>
          <w:bCs/>
          <w:sz w:val="24"/>
          <w:szCs w:val="24"/>
          <w:lang w:val="sl-SI"/>
        </w:rPr>
        <w:t>Tehnološka dokumentacija</w:t>
      </w:r>
      <w:r w:rsidRPr="00F704AF">
        <w:rPr>
          <w:sz w:val="24"/>
          <w:szCs w:val="24"/>
          <w:lang w:val="sl-SI"/>
        </w:rPr>
        <w:t xml:space="preserve"> predstavlja postopke za delo in samokontrolo za vse tehnološke in samokontrolne operacije toplotne obdelave posameznega izdelka. V dokumentaciji se opredeli proizvodni proces za posamezno toplotno obdelavo. </w:t>
      </w:r>
    </w:p>
    <w:p w:rsidR="002D756B" w:rsidRPr="00F704AF" w:rsidRDefault="002D756B" w:rsidP="002D756B">
      <w:pPr>
        <w:spacing w:before="100" w:beforeAutospacing="1" w:after="100" w:afterAutospacing="1"/>
        <w:rPr>
          <w:sz w:val="24"/>
          <w:szCs w:val="24"/>
          <w:lang w:val="sl-SI"/>
        </w:rPr>
      </w:pPr>
      <w:r w:rsidRPr="00F704AF">
        <w:rPr>
          <w:sz w:val="24"/>
          <w:szCs w:val="24"/>
          <w:lang w:val="sl-SI"/>
        </w:rPr>
        <w:t xml:space="preserve">Pri tem razlikujemo: </w:t>
      </w:r>
    </w:p>
    <w:p w:rsidR="002D756B" w:rsidRPr="00F704AF" w:rsidRDefault="002D756B" w:rsidP="002D756B">
      <w:pPr>
        <w:numPr>
          <w:ilvl w:val="0"/>
          <w:numId w:val="16"/>
        </w:numPr>
        <w:spacing w:before="100" w:beforeAutospacing="1" w:after="100" w:afterAutospacing="1"/>
        <w:rPr>
          <w:sz w:val="24"/>
          <w:szCs w:val="24"/>
          <w:lang w:val="sl-SI"/>
        </w:rPr>
      </w:pPr>
      <w:r w:rsidRPr="00F704AF">
        <w:rPr>
          <w:b/>
          <w:bCs/>
          <w:sz w:val="24"/>
          <w:szCs w:val="24"/>
          <w:lang w:val="sl-SI"/>
        </w:rPr>
        <w:t>tehnološko operacijo</w:t>
      </w:r>
      <w:r w:rsidRPr="00F704AF">
        <w:rPr>
          <w:sz w:val="24"/>
          <w:szCs w:val="24"/>
          <w:lang w:val="sl-SI"/>
        </w:rPr>
        <w:t>, ki predstavlja del proizvodnega procesa in se izvaja statično na organiziranem delovnem mestu, skladno s postopkom za delo ter je lahko razdeljena na več tehnoloških faz,</w:t>
      </w:r>
    </w:p>
    <w:p w:rsidR="002D756B" w:rsidRPr="00F704AF" w:rsidRDefault="002D756B" w:rsidP="002D756B">
      <w:pPr>
        <w:numPr>
          <w:ilvl w:val="0"/>
          <w:numId w:val="16"/>
        </w:numPr>
        <w:spacing w:before="100" w:beforeAutospacing="1" w:after="100" w:afterAutospacing="1"/>
        <w:rPr>
          <w:sz w:val="24"/>
          <w:szCs w:val="24"/>
          <w:lang w:val="sl-SI"/>
        </w:rPr>
      </w:pPr>
      <w:r w:rsidRPr="00F704AF">
        <w:rPr>
          <w:b/>
          <w:bCs/>
          <w:sz w:val="24"/>
          <w:szCs w:val="24"/>
          <w:lang w:val="sl-SI"/>
        </w:rPr>
        <w:t>delovno operacijo</w:t>
      </w:r>
      <w:r w:rsidRPr="00F704AF">
        <w:rPr>
          <w:sz w:val="24"/>
          <w:szCs w:val="24"/>
          <w:lang w:val="sl-SI"/>
        </w:rPr>
        <w:t>, ta je del proizvodnega procesa, ki se izvaja med tehnološkimi operacijami, kot so: vhod materiala, medfazni transport in skladiščenje, transport gotovih izdelkov in skladiščenje,</w:t>
      </w:r>
    </w:p>
    <w:p w:rsidR="002D756B" w:rsidRPr="00F704AF" w:rsidRDefault="002D756B" w:rsidP="002D756B">
      <w:pPr>
        <w:numPr>
          <w:ilvl w:val="0"/>
          <w:numId w:val="16"/>
        </w:numPr>
        <w:spacing w:before="100" w:beforeAutospacing="1" w:after="100" w:afterAutospacing="1"/>
        <w:rPr>
          <w:sz w:val="24"/>
          <w:szCs w:val="24"/>
          <w:lang w:val="sl-SI"/>
        </w:rPr>
      </w:pPr>
      <w:r w:rsidRPr="00F704AF">
        <w:rPr>
          <w:b/>
          <w:bCs/>
          <w:sz w:val="24"/>
          <w:szCs w:val="24"/>
          <w:lang w:val="sl-SI"/>
        </w:rPr>
        <w:t>kontrolno operacijo</w:t>
      </w:r>
      <w:r w:rsidRPr="00F704AF">
        <w:rPr>
          <w:sz w:val="24"/>
          <w:szCs w:val="24"/>
          <w:lang w:val="sl-SI"/>
        </w:rPr>
        <w:t>, ta</w:t>
      </w:r>
      <w:r w:rsidRPr="00F704AF">
        <w:rPr>
          <w:b/>
          <w:bCs/>
          <w:sz w:val="24"/>
          <w:szCs w:val="24"/>
          <w:lang w:val="sl-SI"/>
        </w:rPr>
        <w:t xml:space="preserve"> </w:t>
      </w:r>
      <w:r w:rsidRPr="00F704AF">
        <w:rPr>
          <w:sz w:val="24"/>
          <w:szCs w:val="24"/>
          <w:lang w:val="sl-SI"/>
        </w:rPr>
        <w:t>je del proizvodnega procesa, ko se na osnovi postopka samokontrole na delovnem mestu ali postopka procesne kontrole ali postopka kontrole proizvoda izvaja preverjanje kakovosti dela ali proizvoda oz. polproizvoda in potrjuje ali zavrne opravljeno delo (Dovoli se napredovanje del ali zahteva popravilo ali pa se izdelke izloči iz procesa.),</w:t>
      </w:r>
    </w:p>
    <w:p w:rsidR="002D756B" w:rsidRPr="00F704AF" w:rsidRDefault="002D756B" w:rsidP="002D756B">
      <w:pPr>
        <w:numPr>
          <w:ilvl w:val="0"/>
          <w:numId w:val="16"/>
        </w:numPr>
        <w:spacing w:before="100" w:beforeAutospacing="1" w:after="100" w:afterAutospacing="1"/>
        <w:rPr>
          <w:sz w:val="24"/>
          <w:szCs w:val="24"/>
          <w:lang w:val="sl-SI"/>
        </w:rPr>
      </w:pPr>
      <w:r w:rsidRPr="00F704AF">
        <w:rPr>
          <w:b/>
          <w:bCs/>
          <w:sz w:val="24"/>
          <w:szCs w:val="24"/>
          <w:lang w:val="sl-SI"/>
        </w:rPr>
        <w:t>tehnološki normativ</w:t>
      </w:r>
      <w:r w:rsidRPr="00F704AF">
        <w:rPr>
          <w:sz w:val="24"/>
          <w:szCs w:val="24"/>
          <w:lang w:val="sl-SI"/>
        </w:rPr>
        <w:t>, ki</w:t>
      </w:r>
      <w:r w:rsidRPr="00F704AF">
        <w:rPr>
          <w:b/>
          <w:bCs/>
          <w:sz w:val="24"/>
          <w:szCs w:val="24"/>
          <w:lang w:val="sl-SI"/>
        </w:rPr>
        <w:t xml:space="preserve"> </w:t>
      </w:r>
      <w:r w:rsidRPr="00F704AF">
        <w:rPr>
          <w:sz w:val="24"/>
          <w:szCs w:val="24"/>
          <w:lang w:val="sl-SI"/>
        </w:rPr>
        <w:t>služi za izvedbo potrebnega delovnega časa po delovnih operacijah ali fazah in predstavlja osnovo za planiranje proizvodnega procesa,</w:t>
      </w:r>
    </w:p>
    <w:p w:rsidR="002D756B" w:rsidRPr="00F704AF" w:rsidRDefault="002D756B" w:rsidP="002D756B">
      <w:pPr>
        <w:numPr>
          <w:ilvl w:val="0"/>
          <w:numId w:val="16"/>
        </w:numPr>
        <w:spacing w:before="100" w:beforeAutospacing="1" w:after="100" w:afterAutospacing="1"/>
        <w:rPr>
          <w:sz w:val="24"/>
          <w:szCs w:val="24"/>
          <w:lang w:val="sl-SI"/>
        </w:rPr>
      </w:pPr>
      <w:r w:rsidRPr="00F704AF">
        <w:rPr>
          <w:b/>
          <w:bCs/>
          <w:sz w:val="24"/>
          <w:szCs w:val="24"/>
          <w:lang w:val="sl-SI"/>
        </w:rPr>
        <w:t>postopek za delo in samokontrolo</w:t>
      </w:r>
      <w:r w:rsidRPr="00F704AF">
        <w:rPr>
          <w:sz w:val="24"/>
          <w:szCs w:val="24"/>
          <w:lang w:val="sl-SI"/>
        </w:rPr>
        <w:t xml:space="preserve"> je definicija dela za posamezno operacijo (ali fazo).</w:t>
      </w:r>
    </w:p>
    <w:p w:rsidR="002D756B" w:rsidRPr="00F704AF" w:rsidRDefault="002D756B" w:rsidP="002D756B">
      <w:pPr>
        <w:spacing w:before="100" w:beforeAutospacing="1" w:after="100" w:afterAutospacing="1"/>
        <w:rPr>
          <w:sz w:val="24"/>
          <w:szCs w:val="24"/>
          <w:lang w:val="sl-SI"/>
        </w:rPr>
      </w:pPr>
      <w:r w:rsidRPr="00F704AF">
        <w:rPr>
          <w:sz w:val="24"/>
          <w:szCs w:val="24"/>
          <w:lang w:val="sl-SI"/>
        </w:rPr>
        <w:t xml:space="preserve">Sestavni deli tehnološke dokumentacije za toplotno obdelavo so: </w:t>
      </w:r>
    </w:p>
    <w:p w:rsidR="002D756B" w:rsidRPr="00F704AF" w:rsidRDefault="002D756B" w:rsidP="002D756B">
      <w:pPr>
        <w:numPr>
          <w:ilvl w:val="0"/>
          <w:numId w:val="17"/>
        </w:numPr>
        <w:spacing w:before="100" w:beforeAutospacing="1" w:after="100" w:afterAutospacing="1"/>
        <w:rPr>
          <w:sz w:val="24"/>
          <w:szCs w:val="24"/>
          <w:lang w:val="sl-SI"/>
        </w:rPr>
      </w:pPr>
      <w:r w:rsidRPr="00F704AF">
        <w:rPr>
          <w:b/>
          <w:bCs/>
          <w:sz w:val="24"/>
          <w:szCs w:val="24"/>
          <w:lang w:val="sl-SI"/>
        </w:rPr>
        <w:t xml:space="preserve">opis proizvodnega procesa </w:t>
      </w:r>
      <w:r w:rsidRPr="00F704AF">
        <w:rPr>
          <w:sz w:val="24"/>
          <w:szCs w:val="24"/>
          <w:lang w:val="sl-SI"/>
        </w:rPr>
        <w:t xml:space="preserve">s poudarkom na specifičnostih (odstopanjih) od ustaljenega proizvodnega procesa, </w:t>
      </w:r>
    </w:p>
    <w:p w:rsidR="002D756B" w:rsidRPr="00F704AF" w:rsidRDefault="002D756B" w:rsidP="002D756B">
      <w:pPr>
        <w:numPr>
          <w:ilvl w:val="0"/>
          <w:numId w:val="17"/>
        </w:numPr>
        <w:spacing w:before="100" w:beforeAutospacing="1" w:after="100" w:afterAutospacing="1"/>
        <w:rPr>
          <w:sz w:val="24"/>
          <w:szCs w:val="24"/>
          <w:lang w:val="sl-SI"/>
        </w:rPr>
      </w:pPr>
      <w:r w:rsidRPr="00F704AF">
        <w:rPr>
          <w:b/>
          <w:bCs/>
          <w:sz w:val="24"/>
          <w:szCs w:val="24"/>
          <w:lang w:val="sl-SI"/>
        </w:rPr>
        <w:t>tehnološki »lay out« proizvodnega procesa</w:t>
      </w:r>
      <w:r w:rsidRPr="00F704AF">
        <w:rPr>
          <w:sz w:val="24"/>
          <w:szCs w:val="24"/>
          <w:lang w:val="sl-SI"/>
        </w:rPr>
        <w:t xml:space="preserve"> (To je grafično shematski prikaz razporeditve delovnih mest, tehnoloških in kontrolnih operacij s prikazom materialnih tokov ter pretokov polproizvodov in gotovih izdelkov.),</w:t>
      </w:r>
    </w:p>
    <w:p w:rsidR="002D756B" w:rsidRPr="00F704AF" w:rsidRDefault="002D756B" w:rsidP="002D756B">
      <w:pPr>
        <w:numPr>
          <w:ilvl w:val="0"/>
          <w:numId w:val="17"/>
        </w:numPr>
        <w:spacing w:before="100" w:beforeAutospacing="1" w:after="100" w:afterAutospacing="1"/>
        <w:rPr>
          <w:sz w:val="24"/>
          <w:szCs w:val="24"/>
          <w:lang w:val="sl-SI"/>
        </w:rPr>
      </w:pPr>
      <w:r w:rsidRPr="00F704AF">
        <w:rPr>
          <w:b/>
          <w:bCs/>
          <w:sz w:val="24"/>
          <w:szCs w:val="24"/>
          <w:lang w:val="sl-SI"/>
        </w:rPr>
        <w:t>sinoptik diagram proizvodnega procesa</w:t>
      </w:r>
      <w:r w:rsidRPr="00F704AF">
        <w:rPr>
          <w:sz w:val="24"/>
          <w:szCs w:val="24"/>
          <w:lang w:val="sl-SI"/>
        </w:rPr>
        <w:t>, ki prikazuje shematski prikaz zaporedja delovnih, tehnoloških in kontrolnih operacij ter faz proizvodnega procesa.</w:t>
      </w:r>
    </w:p>
    <w:p w:rsidR="002D756B" w:rsidRPr="00F704AF" w:rsidRDefault="002D756B" w:rsidP="002D756B">
      <w:pPr>
        <w:pStyle w:val="Navadensplet"/>
        <w:rPr>
          <w:rFonts w:ascii="Arial" w:hAnsi="Arial" w:cs="Arial"/>
        </w:rPr>
      </w:pPr>
      <w:r w:rsidRPr="00F704AF">
        <w:rPr>
          <w:rFonts w:ascii="Arial" w:hAnsi="Arial" w:cs="Arial"/>
        </w:rPr>
        <w:t xml:space="preserve">Kot je iz spodnje slike razvidno, so za toplotno obdelavo pomembni prevzemni pogoji obdelovanca ter tehnološka in kotrolna dokumentacija za posamezno vrsto toplotne obdelave. </w:t>
      </w:r>
    </w:p>
    <w:p w:rsidR="002D756B" w:rsidRPr="00F704AF" w:rsidRDefault="002D756B" w:rsidP="002D756B">
      <w:pPr>
        <w:pStyle w:val="Navadensplet"/>
        <w:rPr>
          <w:rFonts w:ascii="Arial" w:hAnsi="Arial" w:cs="Arial"/>
        </w:rPr>
      </w:pPr>
      <w:r w:rsidRPr="00F704AF">
        <w:rPr>
          <w:rFonts w:ascii="Arial" w:hAnsi="Arial" w:cs="Arial"/>
          <w:noProof/>
        </w:rPr>
        <w:lastRenderedPageBreak/>
        <w:drawing>
          <wp:inline distT="0" distB="0" distL="0" distR="0">
            <wp:extent cx="3810000" cy="2867025"/>
            <wp:effectExtent l="19050" t="0" r="0" b="0"/>
            <wp:docPr id="1" name="Slika 1" descr="http://www.sc-nm.com/e-gradivo/SPREM/Toplotna_obdelava_dokument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nm.com/e-gradivo/SPREM/Toplotna_obdelava_dokument_copy.JPG"/>
                    <pic:cNvPicPr>
                      <a:picLocks noChangeAspect="1" noChangeArrowheads="1"/>
                    </pic:cNvPicPr>
                  </pic:nvPicPr>
                  <pic:blipFill>
                    <a:blip r:embed="rId7"/>
                    <a:srcRect/>
                    <a:stretch>
                      <a:fillRect/>
                    </a:stretch>
                  </pic:blipFill>
                  <pic:spPr bwMode="auto">
                    <a:xfrm>
                      <a:off x="0" y="0"/>
                      <a:ext cx="3810000" cy="2867025"/>
                    </a:xfrm>
                    <a:prstGeom prst="rect">
                      <a:avLst/>
                    </a:prstGeom>
                    <a:noFill/>
                    <a:ln w="9525">
                      <a:noFill/>
                      <a:miter lim="800000"/>
                      <a:headEnd/>
                      <a:tailEnd/>
                    </a:ln>
                  </pic:spPr>
                </pic:pic>
              </a:graphicData>
            </a:graphic>
          </wp:inline>
        </w:drawing>
      </w:r>
    </w:p>
    <w:p w:rsidR="002D756B" w:rsidRPr="00F704AF" w:rsidRDefault="002D756B" w:rsidP="002D756B">
      <w:pPr>
        <w:pStyle w:val="Navadensplet"/>
        <w:rPr>
          <w:rFonts w:ascii="Arial" w:hAnsi="Arial" w:cs="Arial"/>
        </w:rPr>
      </w:pPr>
      <w:r w:rsidRPr="00F704AF">
        <w:rPr>
          <w:rFonts w:ascii="Arial" w:hAnsi="Arial" w:cs="Arial"/>
          <w:b/>
          <w:bCs/>
        </w:rPr>
        <w:t>Kontrolna dokumentacija</w:t>
      </w:r>
      <w:r w:rsidRPr="00F704AF">
        <w:rPr>
          <w:rFonts w:ascii="Arial" w:hAnsi="Arial" w:cs="Arial"/>
        </w:rPr>
        <w:t xml:space="preserve"> </w:t>
      </w:r>
    </w:p>
    <w:p w:rsidR="002D756B" w:rsidRPr="00F704AF" w:rsidRDefault="002D756B" w:rsidP="002D756B">
      <w:pPr>
        <w:spacing w:before="100" w:beforeAutospacing="1" w:after="100" w:afterAutospacing="1"/>
        <w:rPr>
          <w:sz w:val="24"/>
          <w:szCs w:val="24"/>
          <w:lang w:val="sl-SI"/>
        </w:rPr>
      </w:pPr>
      <w:r w:rsidRPr="00F704AF">
        <w:rPr>
          <w:sz w:val="24"/>
          <w:szCs w:val="24"/>
          <w:lang w:val="sl-SI"/>
        </w:rPr>
        <w:t xml:space="preserve">Je zbir dokumentov, ki opredeljujejo postopke za izvajanje zagotavljanja in preverjanja (kontrole) kakovosti in sicer pri: </w:t>
      </w:r>
    </w:p>
    <w:p w:rsidR="002D756B" w:rsidRPr="00F704AF" w:rsidRDefault="002D756B" w:rsidP="002D756B">
      <w:pPr>
        <w:numPr>
          <w:ilvl w:val="0"/>
          <w:numId w:val="18"/>
        </w:numPr>
        <w:spacing w:before="100" w:beforeAutospacing="1" w:after="100" w:afterAutospacing="1"/>
        <w:rPr>
          <w:sz w:val="24"/>
          <w:szCs w:val="24"/>
          <w:lang w:val="sl-SI"/>
        </w:rPr>
      </w:pPr>
      <w:r w:rsidRPr="00F704AF">
        <w:rPr>
          <w:sz w:val="24"/>
          <w:szCs w:val="24"/>
          <w:lang w:val="sl-SI"/>
        </w:rPr>
        <w:t>dobaviteljih,</w:t>
      </w:r>
    </w:p>
    <w:p w:rsidR="002D756B" w:rsidRPr="00F704AF" w:rsidRDefault="002D756B" w:rsidP="002D756B">
      <w:pPr>
        <w:numPr>
          <w:ilvl w:val="0"/>
          <w:numId w:val="18"/>
        </w:numPr>
        <w:spacing w:before="100" w:beforeAutospacing="1" w:after="100" w:afterAutospacing="1"/>
        <w:rPr>
          <w:sz w:val="24"/>
          <w:szCs w:val="24"/>
          <w:lang w:val="sl-SI"/>
        </w:rPr>
      </w:pPr>
      <w:r w:rsidRPr="00F704AF">
        <w:rPr>
          <w:sz w:val="24"/>
          <w:szCs w:val="24"/>
          <w:lang w:val="sl-SI"/>
        </w:rPr>
        <w:t>na vhodu,</w:t>
      </w:r>
    </w:p>
    <w:p w:rsidR="002D756B" w:rsidRPr="00F704AF" w:rsidRDefault="002D756B" w:rsidP="002D756B">
      <w:pPr>
        <w:numPr>
          <w:ilvl w:val="0"/>
          <w:numId w:val="18"/>
        </w:numPr>
        <w:spacing w:before="100" w:beforeAutospacing="1" w:after="100" w:afterAutospacing="1"/>
        <w:rPr>
          <w:sz w:val="24"/>
          <w:szCs w:val="24"/>
          <w:lang w:val="sl-SI"/>
        </w:rPr>
      </w:pPr>
      <w:r w:rsidRPr="00F704AF">
        <w:rPr>
          <w:sz w:val="24"/>
          <w:szCs w:val="24"/>
          <w:lang w:val="sl-SI"/>
        </w:rPr>
        <w:t xml:space="preserve">v procesu, </w:t>
      </w:r>
    </w:p>
    <w:p w:rsidR="002D756B" w:rsidRPr="00F704AF" w:rsidRDefault="002D756B" w:rsidP="002D756B">
      <w:pPr>
        <w:numPr>
          <w:ilvl w:val="0"/>
          <w:numId w:val="18"/>
        </w:numPr>
        <w:spacing w:before="100" w:beforeAutospacing="1" w:after="100" w:afterAutospacing="1"/>
        <w:rPr>
          <w:sz w:val="24"/>
          <w:szCs w:val="24"/>
          <w:lang w:val="sl-SI"/>
        </w:rPr>
      </w:pPr>
      <w:r w:rsidRPr="00F704AF">
        <w:rPr>
          <w:sz w:val="24"/>
          <w:szCs w:val="24"/>
          <w:lang w:val="sl-SI"/>
        </w:rPr>
        <w:t>pri izhodu</w:t>
      </w:r>
    </w:p>
    <w:p w:rsidR="002D756B" w:rsidRPr="00F704AF" w:rsidRDefault="002D756B" w:rsidP="002D756B">
      <w:pPr>
        <w:numPr>
          <w:ilvl w:val="0"/>
          <w:numId w:val="18"/>
        </w:numPr>
        <w:spacing w:before="100" w:beforeAutospacing="1" w:after="100" w:afterAutospacing="1"/>
        <w:rPr>
          <w:sz w:val="24"/>
          <w:szCs w:val="24"/>
          <w:lang w:val="sl-SI"/>
        </w:rPr>
      </w:pPr>
      <w:r w:rsidRPr="00F704AF">
        <w:rPr>
          <w:sz w:val="24"/>
          <w:szCs w:val="24"/>
          <w:lang w:val="sl-SI"/>
        </w:rPr>
        <w:t xml:space="preserve">in pri kupcu. </w:t>
      </w:r>
    </w:p>
    <w:p w:rsidR="002D756B" w:rsidRPr="00F704AF" w:rsidRDefault="002D756B" w:rsidP="002D756B">
      <w:pPr>
        <w:spacing w:before="100" w:beforeAutospacing="1" w:after="100" w:afterAutospacing="1"/>
        <w:rPr>
          <w:sz w:val="24"/>
          <w:szCs w:val="24"/>
          <w:lang w:val="sl-SI"/>
        </w:rPr>
      </w:pPr>
      <w:r w:rsidRPr="00F704AF">
        <w:rPr>
          <w:sz w:val="24"/>
          <w:szCs w:val="24"/>
          <w:lang w:val="sl-SI"/>
        </w:rPr>
        <w:t xml:space="preserve">Kontrolira se tako sistem zagotavljanja kakovosti, poslovni sistem in proces, kot materiale, polproizvode in končne proizvode in storitve. Kontrolna dokumentacija mora zajeti definicijo postopka, kot tudi merila in kriterije, tehnične podlage, sistemska orodja, merila in priprave, tehnične (zapise) in kontrolne standarde ter predvsem dokumente, ki morajo biti izvedeni po vsaki kontrolni operaciji ali fazi s podrobno opredelitvijo krogotoka teh dokumentov in postopanja z izdelki, polizdelki ali materiali po izvršeni kontrolni operaciji. </w:t>
      </w:r>
    </w:p>
    <w:p w:rsidR="002D756B" w:rsidRPr="00F704AF" w:rsidRDefault="002D756B" w:rsidP="002D756B">
      <w:pPr>
        <w:pStyle w:val="Navadensplet"/>
        <w:rPr>
          <w:rFonts w:ascii="Arial" w:hAnsi="Arial" w:cs="Arial"/>
        </w:rPr>
      </w:pPr>
      <w:r w:rsidRPr="00F704AF">
        <w:rPr>
          <w:rFonts w:ascii="Arial" w:hAnsi="Arial" w:cs="Arial"/>
        </w:rPr>
        <w:t xml:space="preserve">Kot je iz zgoraj navedenih alinej razvidno, temelji osnova vsake proizvodnje na poznavanju: </w:t>
      </w:r>
    </w:p>
    <w:p w:rsidR="002D756B" w:rsidRPr="00F704AF" w:rsidRDefault="002D756B" w:rsidP="002D756B">
      <w:pPr>
        <w:numPr>
          <w:ilvl w:val="0"/>
          <w:numId w:val="19"/>
        </w:numPr>
        <w:spacing w:before="100" w:beforeAutospacing="1" w:after="100" w:afterAutospacing="1"/>
        <w:rPr>
          <w:sz w:val="24"/>
          <w:szCs w:val="24"/>
          <w:lang w:val="sl-SI"/>
        </w:rPr>
      </w:pPr>
      <w:r w:rsidRPr="00F704AF">
        <w:rPr>
          <w:sz w:val="24"/>
          <w:szCs w:val="24"/>
          <w:lang w:val="sl-SI"/>
        </w:rPr>
        <w:t>zahtev kupca,</w:t>
      </w:r>
    </w:p>
    <w:p w:rsidR="002D756B" w:rsidRPr="00F704AF" w:rsidRDefault="002D756B" w:rsidP="002D756B">
      <w:pPr>
        <w:numPr>
          <w:ilvl w:val="0"/>
          <w:numId w:val="19"/>
        </w:numPr>
        <w:spacing w:before="100" w:beforeAutospacing="1" w:after="100" w:afterAutospacing="1"/>
        <w:rPr>
          <w:sz w:val="24"/>
          <w:szCs w:val="24"/>
          <w:lang w:val="sl-SI"/>
        </w:rPr>
      </w:pPr>
      <w:r w:rsidRPr="00F704AF">
        <w:rPr>
          <w:sz w:val="24"/>
          <w:szCs w:val="24"/>
          <w:lang w:val="sl-SI"/>
        </w:rPr>
        <w:t>funkciji predmeta v uporabi</w:t>
      </w:r>
    </w:p>
    <w:p w:rsidR="002D756B" w:rsidRPr="00F704AF" w:rsidRDefault="002D756B" w:rsidP="002D756B">
      <w:pPr>
        <w:numPr>
          <w:ilvl w:val="0"/>
          <w:numId w:val="19"/>
        </w:numPr>
        <w:spacing w:before="100" w:beforeAutospacing="1" w:after="100" w:afterAutospacing="1"/>
        <w:rPr>
          <w:sz w:val="24"/>
          <w:szCs w:val="24"/>
          <w:lang w:val="sl-SI"/>
        </w:rPr>
      </w:pPr>
      <w:r w:rsidRPr="00F704AF">
        <w:rPr>
          <w:sz w:val="24"/>
          <w:szCs w:val="24"/>
          <w:lang w:val="sl-SI"/>
        </w:rPr>
        <w:t>in predpisov za izdelavo izdelka.</w:t>
      </w:r>
    </w:p>
    <w:p w:rsidR="002D756B" w:rsidRPr="00F704AF" w:rsidRDefault="002D756B" w:rsidP="002D756B">
      <w:pPr>
        <w:spacing w:before="100" w:beforeAutospacing="1" w:after="100" w:afterAutospacing="1"/>
        <w:rPr>
          <w:sz w:val="24"/>
          <w:szCs w:val="24"/>
          <w:lang w:val="sl-SI"/>
        </w:rPr>
      </w:pPr>
      <w:r w:rsidRPr="00F704AF">
        <w:rPr>
          <w:sz w:val="24"/>
          <w:szCs w:val="24"/>
          <w:lang w:val="sl-SI"/>
        </w:rPr>
        <w:t xml:space="preserve">Da dosežemo </w:t>
      </w:r>
      <w:r w:rsidRPr="00F704AF">
        <w:rPr>
          <w:b/>
          <w:bCs/>
          <w:sz w:val="24"/>
          <w:szCs w:val="24"/>
          <w:lang w:val="sl-SI"/>
        </w:rPr>
        <w:t>kakovostno toplotno obdelavo</w:t>
      </w:r>
      <w:r w:rsidRPr="00F704AF">
        <w:rPr>
          <w:sz w:val="24"/>
          <w:szCs w:val="24"/>
          <w:lang w:val="sl-SI"/>
        </w:rPr>
        <w:t xml:space="preserve">, moramo </w:t>
      </w:r>
      <w:r w:rsidRPr="00F704AF">
        <w:rPr>
          <w:b/>
          <w:bCs/>
          <w:sz w:val="24"/>
          <w:szCs w:val="24"/>
          <w:lang w:val="sl-SI"/>
        </w:rPr>
        <w:t>proces toplotne obdelave zasledovati</w:t>
      </w:r>
      <w:r w:rsidRPr="00F704AF">
        <w:rPr>
          <w:sz w:val="24"/>
          <w:szCs w:val="24"/>
          <w:lang w:val="sl-SI"/>
        </w:rPr>
        <w:t xml:space="preserve">, podatke pa dosledno vpisovati v kontrolne liste. Tako na koncu s sistematičnim delom lažje ugotovimo, kje in zakaj nastopijo morebitne napake. Te napake pozneje tudi lažje odpravimo in izdelamo bolj kakovosten izdelek od predhodnega. </w:t>
      </w:r>
    </w:p>
    <w:p w:rsidR="002D756B" w:rsidRPr="00F704AF" w:rsidRDefault="002D756B" w:rsidP="002D756B">
      <w:pPr>
        <w:spacing w:before="100" w:beforeAutospacing="1" w:after="100" w:afterAutospacing="1"/>
        <w:rPr>
          <w:sz w:val="24"/>
          <w:szCs w:val="24"/>
          <w:lang w:val="sl-SI"/>
        </w:rPr>
      </w:pPr>
      <w:r w:rsidRPr="00F704AF">
        <w:rPr>
          <w:b/>
          <w:bCs/>
          <w:sz w:val="24"/>
          <w:szCs w:val="24"/>
          <w:lang w:val="sl-SI"/>
        </w:rPr>
        <w:t>Pasovi garantirane kaljivosti</w:t>
      </w:r>
      <w:r w:rsidRPr="00F704AF">
        <w:rPr>
          <w:sz w:val="24"/>
          <w:szCs w:val="24"/>
          <w:lang w:val="sl-SI"/>
        </w:rPr>
        <w:t xml:space="preserve"> </w:t>
      </w:r>
    </w:p>
    <w:p w:rsidR="002D756B" w:rsidRPr="00F704AF" w:rsidRDefault="002D756B" w:rsidP="002D756B">
      <w:pPr>
        <w:spacing w:before="100" w:beforeAutospacing="1" w:after="100" w:afterAutospacing="1"/>
        <w:rPr>
          <w:sz w:val="24"/>
          <w:szCs w:val="24"/>
          <w:lang w:val="sl-SI"/>
        </w:rPr>
      </w:pPr>
      <w:r w:rsidRPr="00F704AF">
        <w:rPr>
          <w:b/>
          <w:bCs/>
          <w:sz w:val="24"/>
          <w:szCs w:val="24"/>
          <w:lang w:val="sl-SI"/>
        </w:rPr>
        <w:lastRenderedPageBreak/>
        <w:t xml:space="preserve">Kaljivost jekla </w:t>
      </w:r>
      <w:r w:rsidRPr="00F704AF">
        <w:rPr>
          <w:sz w:val="24"/>
          <w:szCs w:val="24"/>
          <w:lang w:val="sl-SI"/>
        </w:rPr>
        <w:t xml:space="preserve">je odvisna </w:t>
      </w:r>
      <w:r w:rsidRPr="00F704AF">
        <w:rPr>
          <w:b/>
          <w:bCs/>
          <w:sz w:val="24"/>
          <w:szCs w:val="24"/>
          <w:lang w:val="sl-SI"/>
        </w:rPr>
        <w:t>od tehnoloških pogojev izdelave jekla</w:t>
      </w:r>
      <w:r w:rsidRPr="00F704AF">
        <w:rPr>
          <w:sz w:val="24"/>
          <w:szCs w:val="24"/>
          <w:lang w:val="sl-SI"/>
        </w:rPr>
        <w:t xml:space="preserve">. Zato se jekla z enako kemično sestavo med seboj lahko razlikujejo po tehnoloških, mehanskih in fizikalnih lastnostih. Zaradi </w:t>
      </w:r>
      <w:r w:rsidRPr="00F704AF">
        <w:rPr>
          <w:b/>
          <w:bCs/>
          <w:sz w:val="24"/>
          <w:szCs w:val="24"/>
          <w:lang w:val="sl-SI"/>
        </w:rPr>
        <w:t>zahtev kupcev</w:t>
      </w:r>
      <w:r w:rsidRPr="00F704AF">
        <w:rPr>
          <w:sz w:val="24"/>
          <w:szCs w:val="24"/>
          <w:lang w:val="sl-SI"/>
        </w:rPr>
        <w:t xml:space="preserve"> </w:t>
      </w:r>
      <w:r w:rsidRPr="00F704AF">
        <w:rPr>
          <w:b/>
          <w:bCs/>
          <w:sz w:val="24"/>
          <w:szCs w:val="24"/>
          <w:lang w:val="sl-SI"/>
        </w:rPr>
        <w:t>od proizvajalcev jekel</w:t>
      </w:r>
      <w:r w:rsidRPr="00F704AF">
        <w:rPr>
          <w:sz w:val="24"/>
          <w:szCs w:val="24"/>
          <w:lang w:val="sl-SI"/>
        </w:rPr>
        <w:t xml:space="preserve">, </w:t>
      </w:r>
      <w:r w:rsidRPr="00F704AF">
        <w:rPr>
          <w:b/>
          <w:bCs/>
          <w:sz w:val="24"/>
          <w:szCs w:val="24"/>
          <w:lang w:val="sl-SI"/>
        </w:rPr>
        <w:t xml:space="preserve">da proizvajajo jekla z zajamčeno kaljivostjo </w:t>
      </w:r>
      <w:r w:rsidRPr="00F704AF">
        <w:rPr>
          <w:sz w:val="24"/>
          <w:szCs w:val="24"/>
          <w:lang w:val="sl-SI"/>
        </w:rPr>
        <w:t xml:space="preserve">v določenih mejah, so se na zahtevo tržišča odzvale ameriške jeklarne. Zagotovile so za svoja jekla </w:t>
      </w:r>
      <w:r w:rsidRPr="00F704AF">
        <w:rPr>
          <w:b/>
          <w:bCs/>
          <w:sz w:val="24"/>
          <w:szCs w:val="24"/>
          <w:lang w:val="sl-SI"/>
        </w:rPr>
        <w:t>garantirano kaljivost,</w:t>
      </w:r>
      <w:r w:rsidRPr="00F704AF">
        <w:rPr>
          <w:sz w:val="24"/>
          <w:szCs w:val="24"/>
          <w:lang w:val="sl-SI"/>
        </w:rPr>
        <w:t xml:space="preserve"> ki so jo </w:t>
      </w:r>
      <w:r w:rsidRPr="00F704AF">
        <w:rPr>
          <w:b/>
          <w:bCs/>
          <w:sz w:val="24"/>
          <w:szCs w:val="24"/>
          <w:lang w:val="sl-SI"/>
        </w:rPr>
        <w:t xml:space="preserve">določili </w:t>
      </w:r>
      <w:r w:rsidRPr="00F704AF">
        <w:rPr>
          <w:sz w:val="24"/>
          <w:szCs w:val="24"/>
          <w:lang w:val="sl-SI"/>
        </w:rPr>
        <w:t xml:space="preserve">na osnovi </w:t>
      </w:r>
      <w:r w:rsidRPr="00F704AF">
        <w:rPr>
          <w:b/>
          <w:bCs/>
          <w:sz w:val="24"/>
          <w:szCs w:val="24"/>
          <w:lang w:val="sl-SI"/>
        </w:rPr>
        <w:t>meritev trdot po jominyjevem preizkusu</w:t>
      </w:r>
      <w:r w:rsidRPr="00F704AF">
        <w:rPr>
          <w:sz w:val="24"/>
          <w:szCs w:val="24"/>
          <w:lang w:val="sl-SI"/>
        </w:rPr>
        <w:t xml:space="preserve"> in sicer so na osnovi preizkusa </w:t>
      </w:r>
      <w:r w:rsidRPr="00F704AF">
        <w:rPr>
          <w:b/>
          <w:bCs/>
          <w:sz w:val="24"/>
          <w:szCs w:val="24"/>
          <w:lang w:val="sl-SI"/>
        </w:rPr>
        <w:t>določili</w:t>
      </w:r>
      <w:r w:rsidRPr="00F704AF">
        <w:rPr>
          <w:sz w:val="24"/>
          <w:szCs w:val="24"/>
          <w:lang w:val="sl-SI"/>
        </w:rPr>
        <w:t xml:space="preserve"> </w:t>
      </w:r>
      <w:r w:rsidRPr="00F704AF">
        <w:rPr>
          <w:b/>
          <w:bCs/>
          <w:sz w:val="24"/>
          <w:szCs w:val="24"/>
          <w:lang w:val="sl-SI"/>
        </w:rPr>
        <w:t xml:space="preserve">pasove kaljivosti </w:t>
      </w:r>
      <w:r w:rsidRPr="00F704AF">
        <w:rPr>
          <w:sz w:val="24"/>
          <w:szCs w:val="24"/>
          <w:lang w:val="sl-SI"/>
        </w:rPr>
        <w:t xml:space="preserve">(To je najnižje in najvišje vrednosti trdot po kaljenju za posamezno vrsto jekla.). </w:t>
      </w:r>
      <w:r w:rsidRPr="00F704AF">
        <w:rPr>
          <w:b/>
          <w:bCs/>
          <w:sz w:val="24"/>
          <w:szCs w:val="24"/>
          <w:lang w:val="sl-SI"/>
        </w:rPr>
        <w:t>Pasovi kaljivosti so postali prevzemni kriterij za uporabnika</w:t>
      </w:r>
      <w:r w:rsidRPr="00F704AF">
        <w:rPr>
          <w:sz w:val="24"/>
          <w:szCs w:val="24"/>
          <w:lang w:val="sl-SI"/>
        </w:rPr>
        <w:t xml:space="preserve">, saj je tako kupec seznanjen z garantiranim območjem kaljivosti za posamezno vrsto jekla. Kot prevzemni pogoj pasov garantirane kaljivosti jeke,l nudi svoje izdelke tudi naša jeklarna »Metal Ravne« (prej Železarna Ravne) že od leta 1960. </w:t>
      </w:r>
    </w:p>
    <w:p w:rsidR="002D756B" w:rsidRPr="00F704AF" w:rsidRDefault="002D756B" w:rsidP="002D756B">
      <w:pPr>
        <w:spacing w:before="100" w:beforeAutospacing="1" w:after="100" w:afterAutospacing="1"/>
        <w:rPr>
          <w:sz w:val="24"/>
          <w:szCs w:val="24"/>
          <w:lang w:val="sl-SI"/>
        </w:rPr>
      </w:pPr>
      <w:r w:rsidRPr="00F704AF">
        <w:rPr>
          <w:b/>
          <w:bCs/>
          <w:sz w:val="24"/>
          <w:szCs w:val="24"/>
          <w:lang w:val="sl-SI"/>
        </w:rPr>
        <w:t>Pas garantirane kaljivosti</w:t>
      </w:r>
      <w:r w:rsidRPr="00F704AF">
        <w:rPr>
          <w:sz w:val="24"/>
          <w:szCs w:val="24"/>
          <w:lang w:val="sl-SI"/>
        </w:rPr>
        <w:t xml:space="preserve"> je torej kriterij za: </w:t>
      </w:r>
    </w:p>
    <w:p w:rsidR="002D756B" w:rsidRPr="00F704AF" w:rsidRDefault="002D756B" w:rsidP="002D756B">
      <w:pPr>
        <w:numPr>
          <w:ilvl w:val="0"/>
          <w:numId w:val="20"/>
        </w:numPr>
        <w:spacing w:before="100" w:beforeAutospacing="1" w:after="100" w:afterAutospacing="1"/>
        <w:rPr>
          <w:sz w:val="24"/>
          <w:szCs w:val="24"/>
          <w:lang w:val="sl-SI"/>
        </w:rPr>
      </w:pPr>
      <w:r w:rsidRPr="00F704AF">
        <w:rPr>
          <w:b/>
          <w:bCs/>
          <w:sz w:val="24"/>
          <w:szCs w:val="24"/>
          <w:lang w:val="sl-SI"/>
        </w:rPr>
        <w:t xml:space="preserve">kontrolo kakovosti </w:t>
      </w:r>
      <w:r w:rsidRPr="00F704AF">
        <w:rPr>
          <w:sz w:val="24"/>
          <w:szCs w:val="24"/>
          <w:lang w:val="sl-SI"/>
        </w:rPr>
        <w:t>pri proizvajalcu jekla,</w:t>
      </w:r>
    </w:p>
    <w:p w:rsidR="002D756B" w:rsidRPr="00F704AF" w:rsidRDefault="002D756B" w:rsidP="002D756B">
      <w:pPr>
        <w:numPr>
          <w:ilvl w:val="0"/>
          <w:numId w:val="20"/>
        </w:numPr>
        <w:spacing w:before="100" w:beforeAutospacing="1" w:after="100" w:afterAutospacing="1"/>
        <w:rPr>
          <w:sz w:val="24"/>
          <w:szCs w:val="24"/>
          <w:lang w:val="sl-SI"/>
        </w:rPr>
      </w:pPr>
      <w:r w:rsidRPr="00F704AF">
        <w:rPr>
          <w:b/>
          <w:bCs/>
          <w:sz w:val="24"/>
          <w:szCs w:val="24"/>
          <w:lang w:val="sl-SI"/>
        </w:rPr>
        <w:t xml:space="preserve">kakovostni prevzem jekla </w:t>
      </w:r>
      <w:r w:rsidRPr="00F704AF">
        <w:rPr>
          <w:sz w:val="24"/>
          <w:szCs w:val="24"/>
          <w:lang w:val="sl-SI"/>
        </w:rPr>
        <w:t>za kupca</w:t>
      </w:r>
    </w:p>
    <w:p w:rsidR="002D756B" w:rsidRPr="00F704AF" w:rsidRDefault="002D756B" w:rsidP="002D756B">
      <w:pPr>
        <w:numPr>
          <w:ilvl w:val="0"/>
          <w:numId w:val="20"/>
        </w:numPr>
        <w:spacing w:before="100" w:beforeAutospacing="1" w:after="100" w:afterAutospacing="1"/>
        <w:rPr>
          <w:sz w:val="24"/>
          <w:szCs w:val="24"/>
          <w:lang w:val="sl-SI"/>
        </w:rPr>
      </w:pPr>
      <w:r w:rsidRPr="00F704AF">
        <w:rPr>
          <w:sz w:val="24"/>
          <w:szCs w:val="24"/>
          <w:lang w:val="sl-SI"/>
        </w:rPr>
        <w:t xml:space="preserve">in je hkrati </w:t>
      </w:r>
      <w:r w:rsidRPr="00F704AF">
        <w:rPr>
          <w:b/>
          <w:bCs/>
          <w:sz w:val="24"/>
          <w:szCs w:val="24"/>
          <w:lang w:val="sl-SI"/>
        </w:rPr>
        <w:t>vodilo pri izbiri jekla</w:t>
      </w:r>
      <w:r w:rsidRPr="00F704AF">
        <w:rPr>
          <w:sz w:val="24"/>
          <w:szCs w:val="24"/>
          <w:lang w:val="sl-SI"/>
        </w:rPr>
        <w:t xml:space="preserve">. Iz slike je razvidno, da se z razvojem in uvajanjem novih tehnologij izdelave jeklene litine spreminja tudi </w:t>
      </w:r>
      <w:hyperlink r:id="rId8" w:history="1">
        <w:r w:rsidRPr="00F704AF">
          <w:rPr>
            <w:rStyle w:val="Hiperpovezava"/>
            <w:b/>
            <w:bCs/>
            <w:sz w:val="24"/>
            <w:szCs w:val="24"/>
            <w:lang w:val="sl-SI"/>
          </w:rPr>
          <w:t>oblika pasov garantirane kaljivosti</w:t>
        </w:r>
      </w:hyperlink>
      <w:r w:rsidRPr="00F704AF">
        <w:rPr>
          <w:sz w:val="24"/>
          <w:szCs w:val="24"/>
          <w:lang w:val="sl-SI"/>
        </w:rPr>
        <w:t xml:space="preserve">. Širina pa je pri različnih jeklih različna. Močno je odvisna od razdalje od kaljenega roba (čela) preizkušanca. </w:t>
      </w:r>
    </w:p>
    <w:p w:rsidR="002D756B" w:rsidRPr="00F704AF" w:rsidRDefault="002D756B" w:rsidP="002D756B">
      <w:pPr>
        <w:spacing w:before="100" w:beforeAutospacing="1" w:after="100" w:afterAutospacing="1"/>
        <w:rPr>
          <w:sz w:val="24"/>
          <w:szCs w:val="24"/>
          <w:lang w:val="sl-SI"/>
        </w:rPr>
      </w:pPr>
      <w:r w:rsidRPr="00F704AF">
        <w:rPr>
          <w:b/>
          <w:bCs/>
          <w:sz w:val="24"/>
          <w:szCs w:val="24"/>
          <w:lang w:val="sl-SI"/>
        </w:rPr>
        <w:t xml:space="preserve">Preiskave materiala toplotno obdelanih izdelkov </w:t>
      </w:r>
    </w:p>
    <w:p w:rsidR="002D756B" w:rsidRPr="00F704AF" w:rsidRDefault="002D756B" w:rsidP="002D756B">
      <w:pPr>
        <w:spacing w:before="100" w:beforeAutospacing="1" w:after="100" w:afterAutospacing="1"/>
        <w:rPr>
          <w:sz w:val="24"/>
          <w:szCs w:val="24"/>
          <w:lang w:val="sl-SI"/>
        </w:rPr>
      </w:pPr>
      <w:r w:rsidRPr="00F704AF">
        <w:rPr>
          <w:b/>
          <w:bCs/>
          <w:sz w:val="24"/>
          <w:szCs w:val="24"/>
          <w:lang w:val="sl-SI"/>
        </w:rPr>
        <w:t>Spoznanje, da je toplotna obdelava v</w:t>
      </w:r>
      <w:r w:rsidRPr="00F704AF">
        <w:rPr>
          <w:sz w:val="24"/>
          <w:szCs w:val="24"/>
          <w:lang w:val="sl-SI"/>
        </w:rPr>
        <w:t xml:space="preserve"> postopku izdelave nekega izdelka res </w:t>
      </w:r>
      <w:r w:rsidRPr="00F704AF">
        <w:rPr>
          <w:b/>
          <w:bCs/>
          <w:sz w:val="24"/>
          <w:szCs w:val="24"/>
          <w:lang w:val="sl-SI"/>
        </w:rPr>
        <w:t>pomembna</w:t>
      </w:r>
      <w:r w:rsidRPr="00F704AF">
        <w:rPr>
          <w:sz w:val="24"/>
          <w:szCs w:val="24"/>
          <w:lang w:val="sl-SI"/>
        </w:rPr>
        <w:t xml:space="preserve">, nam pove dejstvo, da je v primeru, v kolikor ni bila pravilno izvedena, najboljša konstrukcija iz najdražjega jekla neuporabna. </w:t>
      </w:r>
    </w:p>
    <w:p w:rsidR="002D756B" w:rsidRPr="00F704AF" w:rsidRDefault="002D756B" w:rsidP="002D756B">
      <w:pPr>
        <w:spacing w:before="100" w:beforeAutospacing="1" w:after="100" w:afterAutospacing="1"/>
        <w:rPr>
          <w:sz w:val="24"/>
          <w:szCs w:val="24"/>
          <w:lang w:val="sl-SI"/>
        </w:rPr>
      </w:pPr>
      <w:r w:rsidRPr="00F704AF">
        <w:rPr>
          <w:sz w:val="24"/>
          <w:szCs w:val="24"/>
          <w:lang w:val="sl-SI"/>
        </w:rPr>
        <w:t xml:space="preserve">Izdelke, ki jih toplotno obdelujemo, je potrebno pred začetkom dobro pregledati. Prav tako moramo vedeti, kako se z njimi ravna v času toplotne obdelave in po končani obdelavi. Glede na to razdelimo preiskave na izdelkih v: </w:t>
      </w:r>
    </w:p>
    <w:p w:rsidR="002D756B" w:rsidRPr="00F704AF" w:rsidRDefault="002D756B" w:rsidP="002D756B">
      <w:pPr>
        <w:numPr>
          <w:ilvl w:val="0"/>
          <w:numId w:val="21"/>
        </w:numPr>
        <w:spacing w:before="100" w:beforeAutospacing="1" w:after="100" w:afterAutospacing="1"/>
        <w:rPr>
          <w:sz w:val="24"/>
          <w:szCs w:val="24"/>
          <w:lang w:val="sl-SI"/>
        </w:rPr>
      </w:pPr>
      <w:r w:rsidRPr="00F704AF">
        <w:rPr>
          <w:b/>
          <w:bCs/>
          <w:sz w:val="24"/>
          <w:szCs w:val="24"/>
          <w:lang w:val="sl-SI"/>
        </w:rPr>
        <w:t xml:space="preserve">preiskave pred </w:t>
      </w:r>
      <w:r w:rsidRPr="00F704AF">
        <w:rPr>
          <w:sz w:val="24"/>
          <w:szCs w:val="24"/>
          <w:lang w:val="sl-SI"/>
        </w:rPr>
        <w:t>termično odelavo - preverimo vrsto jekla,</w:t>
      </w:r>
    </w:p>
    <w:p w:rsidR="002D756B" w:rsidRPr="00F704AF" w:rsidRDefault="002D756B" w:rsidP="002D756B">
      <w:pPr>
        <w:numPr>
          <w:ilvl w:val="0"/>
          <w:numId w:val="21"/>
        </w:numPr>
        <w:spacing w:before="100" w:beforeAutospacing="1" w:after="100" w:afterAutospacing="1"/>
        <w:rPr>
          <w:sz w:val="24"/>
          <w:szCs w:val="24"/>
          <w:lang w:val="sl-SI"/>
        </w:rPr>
      </w:pPr>
      <w:r w:rsidRPr="00F704AF">
        <w:rPr>
          <w:b/>
          <w:bCs/>
          <w:sz w:val="24"/>
          <w:szCs w:val="24"/>
          <w:lang w:val="sl-SI"/>
        </w:rPr>
        <w:t>preiskave med</w:t>
      </w:r>
      <w:r w:rsidRPr="00F704AF">
        <w:rPr>
          <w:sz w:val="24"/>
          <w:szCs w:val="24"/>
          <w:lang w:val="sl-SI"/>
        </w:rPr>
        <w:t xml:space="preserve"> termično obdelavo - med toplotno obdelavo merimo: </w:t>
      </w:r>
    </w:p>
    <w:p w:rsidR="002D756B" w:rsidRPr="00F704AF" w:rsidRDefault="002D756B" w:rsidP="002D756B">
      <w:pPr>
        <w:numPr>
          <w:ilvl w:val="1"/>
          <w:numId w:val="21"/>
        </w:numPr>
        <w:spacing w:before="100" w:beforeAutospacing="1" w:after="100" w:afterAutospacing="1"/>
        <w:rPr>
          <w:sz w:val="24"/>
          <w:szCs w:val="24"/>
          <w:lang w:val="sl-SI"/>
        </w:rPr>
      </w:pPr>
      <w:r w:rsidRPr="00F704AF">
        <w:rPr>
          <w:b/>
          <w:bCs/>
          <w:sz w:val="24"/>
          <w:szCs w:val="24"/>
          <w:lang w:val="sl-SI"/>
        </w:rPr>
        <w:t>temperaturo peči</w:t>
      </w:r>
      <w:r w:rsidRPr="00F704AF">
        <w:rPr>
          <w:sz w:val="24"/>
          <w:szCs w:val="24"/>
          <w:lang w:val="sl-SI"/>
        </w:rPr>
        <w:t xml:space="preserve"> </w:t>
      </w:r>
    </w:p>
    <w:p w:rsidR="002D756B" w:rsidRPr="00F704AF" w:rsidRDefault="002D756B" w:rsidP="002D756B">
      <w:pPr>
        <w:numPr>
          <w:ilvl w:val="1"/>
          <w:numId w:val="21"/>
        </w:numPr>
        <w:spacing w:before="100" w:beforeAutospacing="1" w:after="100" w:afterAutospacing="1"/>
        <w:rPr>
          <w:sz w:val="24"/>
          <w:szCs w:val="24"/>
          <w:lang w:val="sl-SI"/>
        </w:rPr>
      </w:pPr>
      <w:r w:rsidRPr="00F704AF">
        <w:rPr>
          <w:sz w:val="24"/>
          <w:szCs w:val="24"/>
          <w:lang w:val="sl-SI"/>
        </w:rPr>
        <w:t xml:space="preserve">in </w:t>
      </w:r>
      <w:r w:rsidRPr="00F704AF">
        <w:rPr>
          <w:b/>
          <w:bCs/>
          <w:sz w:val="24"/>
          <w:szCs w:val="24"/>
          <w:lang w:val="sl-SI"/>
        </w:rPr>
        <w:t>atmosfero v pečeh</w:t>
      </w:r>
      <w:r w:rsidRPr="00F704AF">
        <w:rPr>
          <w:sz w:val="24"/>
          <w:szCs w:val="24"/>
          <w:lang w:val="sl-SI"/>
        </w:rPr>
        <w:t xml:space="preserve"> (Varovalna atmosfera je zlasti pomembna pri toplotni obdelavi orodij.),</w:t>
      </w:r>
    </w:p>
    <w:p w:rsidR="002D756B" w:rsidRPr="00F704AF" w:rsidRDefault="002D756B" w:rsidP="002D756B">
      <w:pPr>
        <w:numPr>
          <w:ilvl w:val="0"/>
          <w:numId w:val="21"/>
        </w:numPr>
        <w:spacing w:before="100" w:beforeAutospacing="1" w:after="100" w:afterAutospacing="1"/>
        <w:rPr>
          <w:sz w:val="24"/>
          <w:szCs w:val="24"/>
          <w:lang w:val="sl-SI"/>
        </w:rPr>
      </w:pPr>
      <w:r w:rsidRPr="00F704AF">
        <w:rPr>
          <w:b/>
          <w:bCs/>
          <w:sz w:val="24"/>
          <w:szCs w:val="24"/>
          <w:lang w:val="sl-SI"/>
        </w:rPr>
        <w:t xml:space="preserve">preiskave po </w:t>
      </w:r>
      <w:r w:rsidRPr="00F704AF">
        <w:rPr>
          <w:sz w:val="24"/>
          <w:szCs w:val="24"/>
          <w:lang w:val="sl-SI"/>
        </w:rPr>
        <w:t>termični obdelavi.</w:t>
      </w:r>
    </w:p>
    <w:p w:rsidR="002D756B" w:rsidRPr="00F704AF" w:rsidRDefault="002D756B" w:rsidP="002D756B">
      <w:pPr>
        <w:spacing w:before="100" w:beforeAutospacing="1" w:after="100" w:afterAutospacing="1"/>
        <w:rPr>
          <w:sz w:val="24"/>
          <w:szCs w:val="24"/>
          <w:lang w:val="sl-SI"/>
        </w:rPr>
      </w:pPr>
      <w:r w:rsidRPr="00F704AF">
        <w:rPr>
          <w:sz w:val="24"/>
          <w:szCs w:val="24"/>
          <w:lang w:val="sl-SI"/>
        </w:rPr>
        <w:t xml:space="preserve">Peči za žarjenje so: </w:t>
      </w:r>
    </w:p>
    <w:p w:rsidR="002D756B" w:rsidRPr="00F704AF" w:rsidRDefault="002D756B" w:rsidP="002D756B">
      <w:pPr>
        <w:numPr>
          <w:ilvl w:val="0"/>
          <w:numId w:val="22"/>
        </w:numPr>
        <w:spacing w:before="100" w:beforeAutospacing="1" w:after="100" w:afterAutospacing="1"/>
        <w:rPr>
          <w:sz w:val="24"/>
          <w:szCs w:val="24"/>
          <w:lang w:val="sl-SI"/>
        </w:rPr>
      </w:pPr>
      <w:r w:rsidRPr="00F704AF">
        <w:rPr>
          <w:b/>
          <w:bCs/>
          <w:sz w:val="24"/>
          <w:szCs w:val="24"/>
          <w:lang w:val="sl-SI"/>
        </w:rPr>
        <w:t>periodične</w:t>
      </w:r>
      <w:r w:rsidRPr="00F704AF">
        <w:rPr>
          <w:sz w:val="24"/>
          <w:szCs w:val="24"/>
          <w:lang w:val="sl-SI"/>
        </w:rPr>
        <w:t xml:space="preserve"> (spodnja slika), kjer izdelke zakladamo v peč, počakamo, da se izvede žarjenje, in nato razkladamo,</w:t>
      </w:r>
    </w:p>
    <w:p w:rsidR="002D756B" w:rsidRPr="00F704AF" w:rsidRDefault="002D756B" w:rsidP="002D756B">
      <w:pPr>
        <w:numPr>
          <w:ilvl w:val="0"/>
          <w:numId w:val="22"/>
        </w:numPr>
        <w:spacing w:before="100" w:beforeAutospacing="1" w:after="100" w:afterAutospacing="1"/>
        <w:rPr>
          <w:sz w:val="24"/>
          <w:szCs w:val="24"/>
          <w:lang w:val="sl-SI"/>
        </w:rPr>
      </w:pPr>
      <w:r w:rsidRPr="00F704AF">
        <w:rPr>
          <w:sz w:val="24"/>
          <w:szCs w:val="24"/>
          <w:lang w:val="sl-SI"/>
        </w:rPr>
        <w:t xml:space="preserve">ali </w:t>
      </w:r>
      <w:r w:rsidRPr="00F704AF">
        <w:rPr>
          <w:b/>
          <w:bCs/>
          <w:sz w:val="24"/>
          <w:szCs w:val="24"/>
          <w:lang w:val="sl-SI"/>
        </w:rPr>
        <w:t>kontinuirne</w:t>
      </w:r>
      <w:r w:rsidRPr="00F704AF">
        <w:rPr>
          <w:sz w:val="24"/>
          <w:szCs w:val="24"/>
          <w:lang w:val="sl-SI"/>
        </w:rPr>
        <w:t xml:space="preserve">, kjer izdelki na eni strani vstopajo v peč, na drugi pa že odžarjeni izstopajo. </w:t>
      </w:r>
    </w:p>
    <w:p w:rsidR="002D756B" w:rsidRPr="00F704AF" w:rsidRDefault="002D756B" w:rsidP="002D756B">
      <w:pPr>
        <w:spacing w:before="100" w:beforeAutospacing="1" w:after="100" w:afterAutospacing="1"/>
        <w:rPr>
          <w:sz w:val="24"/>
          <w:szCs w:val="24"/>
          <w:lang w:val="sl-SI"/>
        </w:rPr>
      </w:pPr>
      <w:r w:rsidRPr="00F704AF">
        <w:rPr>
          <w:noProof/>
          <w:sz w:val="24"/>
          <w:szCs w:val="24"/>
          <w:lang w:val="sl-SI" w:eastAsia="sl-SI" w:bidi="ar-SA"/>
        </w:rPr>
        <w:lastRenderedPageBreak/>
        <w:drawing>
          <wp:inline distT="0" distB="0" distL="0" distR="0">
            <wp:extent cx="5057775" cy="3790950"/>
            <wp:effectExtent l="19050" t="0" r="9525" b="0"/>
            <wp:docPr id="2" name="Slika 2" descr="http://www.sc-nm.com/e-gradivo/SPREM/vakuumska_p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nm.com/e-gradivo/SPREM/vakuumska_pec2.jpg"/>
                    <pic:cNvPicPr>
                      <a:picLocks noChangeAspect="1" noChangeArrowheads="1"/>
                    </pic:cNvPicPr>
                  </pic:nvPicPr>
                  <pic:blipFill>
                    <a:blip r:embed="rId9"/>
                    <a:srcRect/>
                    <a:stretch>
                      <a:fillRect/>
                    </a:stretch>
                  </pic:blipFill>
                  <pic:spPr bwMode="auto">
                    <a:xfrm>
                      <a:off x="0" y="0"/>
                      <a:ext cx="5057775" cy="3790950"/>
                    </a:xfrm>
                    <a:prstGeom prst="rect">
                      <a:avLst/>
                    </a:prstGeom>
                    <a:noFill/>
                    <a:ln w="9525">
                      <a:noFill/>
                      <a:miter lim="800000"/>
                      <a:headEnd/>
                      <a:tailEnd/>
                    </a:ln>
                  </pic:spPr>
                </pic:pic>
              </a:graphicData>
            </a:graphic>
          </wp:inline>
        </w:drawing>
      </w:r>
    </w:p>
    <w:p w:rsidR="002D756B" w:rsidRPr="00F704AF" w:rsidRDefault="002D756B" w:rsidP="002D756B">
      <w:pPr>
        <w:spacing w:before="100" w:beforeAutospacing="1" w:after="100" w:afterAutospacing="1"/>
        <w:rPr>
          <w:sz w:val="24"/>
          <w:szCs w:val="24"/>
          <w:lang w:val="sl-SI"/>
        </w:rPr>
      </w:pPr>
      <w:r w:rsidRPr="00F704AF">
        <w:rPr>
          <w:sz w:val="24"/>
          <w:szCs w:val="24"/>
          <w:lang w:val="sl-SI"/>
        </w:rPr>
        <w:t xml:space="preserve">Temperaturo v pečeh merimo z različnimi merilniki temperature. Ti merilniki so lahko : </w:t>
      </w:r>
    </w:p>
    <w:p w:rsidR="002D756B" w:rsidRPr="00F704AF" w:rsidRDefault="002D756B" w:rsidP="002D756B">
      <w:pPr>
        <w:numPr>
          <w:ilvl w:val="0"/>
          <w:numId w:val="23"/>
        </w:numPr>
        <w:spacing w:before="100" w:beforeAutospacing="1" w:after="100" w:afterAutospacing="1"/>
        <w:rPr>
          <w:sz w:val="24"/>
          <w:szCs w:val="24"/>
          <w:lang w:val="sl-SI"/>
        </w:rPr>
      </w:pPr>
      <w:r w:rsidRPr="00F704AF">
        <w:rPr>
          <w:b/>
          <w:bCs/>
          <w:sz w:val="24"/>
          <w:szCs w:val="24"/>
          <w:lang w:val="sl-SI"/>
        </w:rPr>
        <w:t xml:space="preserve">živosrebrni termometer </w:t>
      </w:r>
      <w:r w:rsidRPr="00F704AF">
        <w:rPr>
          <w:sz w:val="24"/>
          <w:szCs w:val="24"/>
          <w:lang w:val="sl-SI"/>
        </w:rPr>
        <w:t xml:space="preserve">(Območje merjenja je do 500 </w:t>
      </w:r>
      <w:r w:rsidRPr="00F704AF">
        <w:rPr>
          <w:sz w:val="24"/>
          <w:szCs w:val="24"/>
          <w:vertAlign w:val="superscript"/>
          <w:lang w:val="sl-SI"/>
        </w:rPr>
        <w:t>o</w:t>
      </w:r>
      <w:r w:rsidRPr="00F704AF">
        <w:rPr>
          <w:sz w:val="24"/>
          <w:szCs w:val="24"/>
          <w:lang w:val="sl-SI"/>
        </w:rPr>
        <w:t xml:space="preserve">C, nad temperaturo 350 </w:t>
      </w:r>
      <w:r w:rsidRPr="00F704AF">
        <w:rPr>
          <w:sz w:val="24"/>
          <w:szCs w:val="24"/>
          <w:vertAlign w:val="superscript"/>
          <w:lang w:val="sl-SI"/>
        </w:rPr>
        <w:t>o</w:t>
      </w:r>
      <w:r w:rsidRPr="00F704AF">
        <w:rPr>
          <w:sz w:val="24"/>
          <w:szCs w:val="24"/>
          <w:lang w:val="sl-SI"/>
        </w:rPr>
        <w:t>C so narejeni v posebni izvedbi - polnjeni so z N</w:t>
      </w:r>
      <w:r w:rsidRPr="00F704AF">
        <w:rPr>
          <w:sz w:val="24"/>
          <w:szCs w:val="24"/>
          <w:vertAlign w:val="subscript"/>
          <w:lang w:val="sl-SI"/>
        </w:rPr>
        <w:t>2</w:t>
      </w:r>
      <w:r w:rsidRPr="00F704AF">
        <w:rPr>
          <w:sz w:val="24"/>
          <w:szCs w:val="24"/>
          <w:lang w:val="sl-SI"/>
        </w:rPr>
        <w:t xml:space="preserve"> ali CO</w:t>
      </w:r>
      <w:r w:rsidRPr="00F704AF">
        <w:rPr>
          <w:sz w:val="24"/>
          <w:szCs w:val="24"/>
          <w:vertAlign w:val="subscript"/>
          <w:lang w:val="sl-SI"/>
        </w:rPr>
        <w:t>2</w:t>
      </w:r>
      <w:r w:rsidRPr="00F704AF">
        <w:rPr>
          <w:sz w:val="24"/>
          <w:szCs w:val="24"/>
          <w:lang w:val="sl-SI"/>
        </w:rPr>
        <w:t xml:space="preserve"> pod tlakom),</w:t>
      </w:r>
    </w:p>
    <w:p w:rsidR="002D756B" w:rsidRPr="00F704AF" w:rsidRDefault="002D756B" w:rsidP="002D756B">
      <w:pPr>
        <w:numPr>
          <w:ilvl w:val="0"/>
          <w:numId w:val="23"/>
        </w:numPr>
        <w:spacing w:before="100" w:beforeAutospacing="1" w:after="100" w:afterAutospacing="1"/>
        <w:rPr>
          <w:sz w:val="24"/>
          <w:szCs w:val="24"/>
          <w:lang w:val="sl-SI"/>
        </w:rPr>
      </w:pPr>
      <w:r w:rsidRPr="00F704AF">
        <w:rPr>
          <w:b/>
          <w:bCs/>
          <w:sz w:val="24"/>
          <w:szCs w:val="24"/>
          <w:lang w:val="sl-SI"/>
        </w:rPr>
        <w:t xml:space="preserve">termometri na osnovi </w:t>
      </w:r>
      <w:hyperlink r:id="rId10" w:history="1">
        <w:r w:rsidRPr="00F704AF">
          <w:rPr>
            <w:rStyle w:val="Hiperpovezava"/>
            <w:b/>
            <w:bCs/>
            <w:sz w:val="24"/>
            <w:szCs w:val="24"/>
            <w:lang w:val="sl-SI"/>
          </w:rPr>
          <w:t>termopara</w:t>
        </w:r>
      </w:hyperlink>
      <w:r w:rsidRPr="00F704AF">
        <w:rPr>
          <w:sz w:val="24"/>
          <w:szCs w:val="24"/>
          <w:lang w:val="sl-SI"/>
        </w:rPr>
        <w:t xml:space="preserve">: </w:t>
      </w:r>
    </w:p>
    <w:p w:rsidR="002D756B" w:rsidRPr="00F704AF" w:rsidRDefault="002D756B" w:rsidP="002D756B">
      <w:pPr>
        <w:numPr>
          <w:ilvl w:val="1"/>
          <w:numId w:val="23"/>
        </w:numPr>
        <w:spacing w:before="100" w:beforeAutospacing="1" w:after="100" w:afterAutospacing="1"/>
        <w:rPr>
          <w:sz w:val="24"/>
          <w:szCs w:val="24"/>
          <w:lang w:val="sl-SI"/>
        </w:rPr>
      </w:pPr>
      <w:r w:rsidRPr="00F704AF">
        <w:rPr>
          <w:b/>
          <w:bCs/>
          <w:sz w:val="24"/>
          <w:szCs w:val="24"/>
          <w:lang w:val="sl-SI"/>
        </w:rPr>
        <w:t xml:space="preserve">Cu - konstantan </w:t>
      </w:r>
      <w:r w:rsidRPr="00F704AF">
        <w:rPr>
          <w:sz w:val="24"/>
          <w:szCs w:val="24"/>
          <w:lang w:val="sl-SI"/>
        </w:rPr>
        <w:t xml:space="preserve">(Cu54Ni46); območje merjenja je do 400 </w:t>
      </w:r>
      <w:r w:rsidRPr="00F704AF">
        <w:rPr>
          <w:sz w:val="24"/>
          <w:szCs w:val="24"/>
          <w:vertAlign w:val="superscript"/>
          <w:lang w:val="sl-SI"/>
        </w:rPr>
        <w:t>o</w:t>
      </w:r>
      <w:r w:rsidRPr="00F704AF">
        <w:rPr>
          <w:sz w:val="24"/>
          <w:szCs w:val="24"/>
          <w:lang w:val="sl-SI"/>
        </w:rPr>
        <w:t xml:space="preserve">C, </w:t>
      </w:r>
    </w:p>
    <w:p w:rsidR="002D756B" w:rsidRPr="00F704AF" w:rsidRDefault="002D756B" w:rsidP="002D756B">
      <w:pPr>
        <w:numPr>
          <w:ilvl w:val="1"/>
          <w:numId w:val="23"/>
        </w:numPr>
        <w:spacing w:before="100" w:beforeAutospacing="1" w:after="100" w:afterAutospacing="1"/>
        <w:rPr>
          <w:sz w:val="24"/>
          <w:szCs w:val="24"/>
          <w:lang w:val="sl-SI"/>
        </w:rPr>
      </w:pPr>
      <w:r w:rsidRPr="00F704AF">
        <w:rPr>
          <w:b/>
          <w:bCs/>
          <w:sz w:val="24"/>
          <w:szCs w:val="24"/>
          <w:lang w:val="sl-SI"/>
        </w:rPr>
        <w:t>Fe - konstantan</w:t>
      </w:r>
      <w:r w:rsidRPr="00F704AF">
        <w:rPr>
          <w:sz w:val="24"/>
          <w:szCs w:val="24"/>
          <w:lang w:val="sl-SI"/>
        </w:rPr>
        <w:t xml:space="preserve"> (Cu55Ni45); območje merjenja je do 800 </w:t>
      </w:r>
      <w:r w:rsidRPr="00F704AF">
        <w:rPr>
          <w:sz w:val="24"/>
          <w:szCs w:val="24"/>
          <w:vertAlign w:val="superscript"/>
          <w:lang w:val="sl-SI"/>
        </w:rPr>
        <w:t>o</w:t>
      </w:r>
      <w:r w:rsidRPr="00F704AF">
        <w:rPr>
          <w:sz w:val="24"/>
          <w:szCs w:val="24"/>
          <w:lang w:val="sl-SI"/>
        </w:rPr>
        <w:t>C,</w:t>
      </w:r>
    </w:p>
    <w:p w:rsidR="002D756B" w:rsidRPr="00F704AF" w:rsidRDefault="002D756B" w:rsidP="002D756B">
      <w:pPr>
        <w:numPr>
          <w:ilvl w:val="1"/>
          <w:numId w:val="23"/>
        </w:numPr>
        <w:spacing w:before="100" w:beforeAutospacing="1" w:after="100" w:afterAutospacing="1"/>
        <w:rPr>
          <w:sz w:val="24"/>
          <w:szCs w:val="24"/>
          <w:lang w:val="sl-SI"/>
        </w:rPr>
      </w:pPr>
      <w:r w:rsidRPr="00F704AF">
        <w:rPr>
          <w:b/>
          <w:bCs/>
          <w:sz w:val="24"/>
          <w:szCs w:val="24"/>
          <w:lang w:val="sl-SI"/>
        </w:rPr>
        <w:t xml:space="preserve">Ni - NiCr </w:t>
      </w:r>
      <w:r w:rsidRPr="00F704AF">
        <w:rPr>
          <w:sz w:val="24"/>
          <w:szCs w:val="24"/>
          <w:lang w:val="sl-SI"/>
        </w:rPr>
        <w:t xml:space="preserve">(vsebuje 9 % Cr); območje merjenja je do 1000 </w:t>
      </w:r>
      <w:r w:rsidRPr="00F704AF">
        <w:rPr>
          <w:sz w:val="24"/>
          <w:szCs w:val="24"/>
          <w:vertAlign w:val="superscript"/>
          <w:lang w:val="sl-SI"/>
        </w:rPr>
        <w:t>o</w:t>
      </w:r>
      <w:r w:rsidRPr="00F704AF">
        <w:rPr>
          <w:sz w:val="24"/>
          <w:szCs w:val="24"/>
          <w:lang w:val="sl-SI"/>
        </w:rPr>
        <w:t>C,</w:t>
      </w:r>
    </w:p>
    <w:p w:rsidR="002D756B" w:rsidRPr="00F704AF" w:rsidRDefault="002D756B" w:rsidP="002D756B">
      <w:pPr>
        <w:numPr>
          <w:ilvl w:val="1"/>
          <w:numId w:val="23"/>
        </w:numPr>
        <w:spacing w:before="100" w:beforeAutospacing="1" w:after="100" w:afterAutospacing="1"/>
        <w:rPr>
          <w:sz w:val="24"/>
          <w:szCs w:val="24"/>
          <w:lang w:val="sl-SI"/>
        </w:rPr>
      </w:pPr>
      <w:r w:rsidRPr="00F704AF">
        <w:rPr>
          <w:b/>
          <w:bCs/>
          <w:sz w:val="24"/>
          <w:szCs w:val="24"/>
          <w:lang w:val="sl-SI"/>
        </w:rPr>
        <w:t xml:space="preserve">Pt - PtRh </w:t>
      </w:r>
      <w:r w:rsidRPr="00F704AF">
        <w:rPr>
          <w:sz w:val="24"/>
          <w:szCs w:val="24"/>
          <w:lang w:val="sl-SI"/>
        </w:rPr>
        <w:t xml:space="preserve">(10 % Rh); območje merjenja je do 1500 </w:t>
      </w:r>
      <w:r w:rsidRPr="00F704AF">
        <w:rPr>
          <w:sz w:val="24"/>
          <w:szCs w:val="24"/>
          <w:vertAlign w:val="superscript"/>
          <w:lang w:val="sl-SI"/>
        </w:rPr>
        <w:t>o</w:t>
      </w:r>
      <w:r w:rsidRPr="00F704AF">
        <w:rPr>
          <w:sz w:val="24"/>
          <w:szCs w:val="24"/>
          <w:lang w:val="sl-SI"/>
        </w:rPr>
        <w:t>C,</w:t>
      </w:r>
    </w:p>
    <w:p w:rsidR="002D756B" w:rsidRPr="00F704AF" w:rsidRDefault="002D756B" w:rsidP="002D756B">
      <w:pPr>
        <w:numPr>
          <w:ilvl w:val="0"/>
          <w:numId w:val="24"/>
        </w:numPr>
        <w:spacing w:before="100" w:beforeAutospacing="1" w:after="100" w:afterAutospacing="1"/>
        <w:rPr>
          <w:sz w:val="24"/>
          <w:szCs w:val="24"/>
          <w:lang w:val="sl-SI"/>
        </w:rPr>
      </w:pPr>
      <w:r w:rsidRPr="00F704AF">
        <w:rPr>
          <w:sz w:val="24"/>
          <w:szCs w:val="24"/>
          <w:lang w:val="sl-SI"/>
        </w:rPr>
        <w:t xml:space="preserve">pri manj zahtevnih izdelkih, ki jih toplotno obdelujemo, pa lahko temperaturo segretega izdelka ocenimo na osnovi </w:t>
      </w:r>
      <w:hyperlink r:id="rId11" w:history="1">
        <w:r w:rsidRPr="00F704AF">
          <w:rPr>
            <w:rStyle w:val="Hiperpovezava"/>
            <w:b/>
            <w:bCs/>
            <w:sz w:val="24"/>
            <w:szCs w:val="24"/>
            <w:lang w:val="sl-SI"/>
          </w:rPr>
          <w:t>etalona barv</w:t>
        </w:r>
      </w:hyperlink>
      <w:r w:rsidRPr="00F704AF">
        <w:rPr>
          <w:sz w:val="24"/>
          <w:szCs w:val="24"/>
          <w:lang w:val="sl-SI"/>
        </w:rPr>
        <w:t xml:space="preserve"> segretega jekla. </w:t>
      </w:r>
    </w:p>
    <w:p w:rsidR="002D756B" w:rsidRPr="00F704AF" w:rsidRDefault="002D756B" w:rsidP="00277C58">
      <w:pPr>
        <w:rPr>
          <w:sz w:val="24"/>
          <w:szCs w:val="24"/>
          <w:lang w:val="sl-SI"/>
        </w:rPr>
      </w:pPr>
    </w:p>
    <w:sectPr w:rsidR="002D756B" w:rsidRPr="00F704AF" w:rsidSect="004307D6">
      <w:footerReference w:type="default" r:id="rId12"/>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A0D" w:rsidRDefault="002F5A0D" w:rsidP="00984F39">
      <w:pPr>
        <w:spacing w:before="0"/>
      </w:pPr>
      <w:r>
        <w:separator/>
      </w:r>
    </w:p>
  </w:endnote>
  <w:endnote w:type="continuationSeparator" w:id="1">
    <w:p w:rsidR="002F5A0D" w:rsidRDefault="002F5A0D" w:rsidP="00984F3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6B" w:rsidRDefault="00F704AF" w:rsidP="004747C6">
    <w:pPr>
      <w:tabs>
        <w:tab w:val="center" w:pos="4536"/>
        <w:tab w:val="right" w:pos="9072"/>
      </w:tabs>
      <w:rPr>
        <w:lang w:val="sl-SI"/>
      </w:rPr>
    </w:pPr>
    <w:r w:rsidRPr="00F704AF">
      <w:rPr>
        <w:lang w:val="de-DE"/>
      </w:rPr>
      <w:t>TPR</w:t>
    </w:r>
    <w:r w:rsidR="002D756B" w:rsidRPr="00F704AF">
      <w:rPr>
        <w:lang w:val="de-DE"/>
      </w:rPr>
      <w:tab/>
    </w:r>
    <w:r w:rsidR="002D756B" w:rsidRPr="00F704AF">
      <w:rPr>
        <w:lang w:val="de-DE"/>
      </w:rPr>
      <w:tab/>
      <w:t>[</w:t>
    </w:r>
    <w:fldSimple w:instr=" FILENAME   \* MERGEFORMAT ">
      <w:r w:rsidR="002D756B" w:rsidRPr="00F704AF">
        <w:rPr>
          <w:noProof/>
          <w:lang w:val="de-DE"/>
        </w:rPr>
        <w:t>4.1.6</w:t>
      </w:r>
      <w:r w:rsidR="00D8247F" w:rsidRPr="00F704AF">
        <w:rPr>
          <w:noProof/>
          <w:lang w:val="de-DE"/>
        </w:rPr>
        <w:t>.0</w:t>
      </w:r>
      <w:r w:rsidR="002D756B" w:rsidRPr="00F704AF">
        <w:rPr>
          <w:noProof/>
          <w:lang w:val="de-DE"/>
        </w:rPr>
        <w:t>_Dokumentacija_in_kontrola_toplotne_obdelave.docx</w:t>
      </w:r>
    </w:fldSimple>
    <w:r w:rsidR="002D756B" w:rsidRPr="00F704AF">
      <w:rPr>
        <w:lang w:val="de-DE"/>
      </w:rPr>
      <w:t>]</w:t>
    </w:r>
    <w:r w:rsidR="002D756B">
      <w:rPr>
        <w:lang w:val="sl-SI"/>
      </w:rPr>
      <w:tab/>
      <w:t xml:space="preserve">Stran </w:t>
    </w:r>
    <w:r w:rsidR="00280789">
      <w:rPr>
        <w:lang w:val="sl-SI"/>
      </w:rPr>
      <w:fldChar w:fldCharType="begin"/>
    </w:r>
    <w:r w:rsidR="002D756B">
      <w:rPr>
        <w:lang w:val="sl-SI"/>
      </w:rPr>
      <w:instrText xml:space="preserve"> PAGE </w:instrText>
    </w:r>
    <w:r w:rsidR="00280789">
      <w:rPr>
        <w:lang w:val="sl-SI"/>
      </w:rPr>
      <w:fldChar w:fldCharType="separate"/>
    </w:r>
    <w:r>
      <w:rPr>
        <w:noProof/>
        <w:lang w:val="sl-SI"/>
      </w:rPr>
      <w:t>2</w:t>
    </w:r>
    <w:r w:rsidR="00280789">
      <w:rPr>
        <w:lang w:val="sl-SI"/>
      </w:rPr>
      <w:fldChar w:fldCharType="end"/>
    </w:r>
    <w:r w:rsidR="002D756B">
      <w:rPr>
        <w:lang w:val="sl-SI"/>
      </w:rPr>
      <w:t xml:space="preserve"> od </w:t>
    </w:r>
    <w:r w:rsidR="00280789">
      <w:rPr>
        <w:lang w:val="sl-SI"/>
      </w:rPr>
      <w:fldChar w:fldCharType="begin"/>
    </w:r>
    <w:r w:rsidR="002D756B">
      <w:rPr>
        <w:lang w:val="sl-SI"/>
      </w:rPr>
      <w:instrText xml:space="preserve"> NUMPAGES  </w:instrText>
    </w:r>
    <w:r w:rsidR="00280789">
      <w:rPr>
        <w:lang w:val="sl-SI"/>
      </w:rPr>
      <w:fldChar w:fldCharType="separate"/>
    </w:r>
    <w:r>
      <w:rPr>
        <w:noProof/>
        <w:lang w:val="sl-SI"/>
      </w:rPr>
      <w:t>4</w:t>
    </w:r>
    <w:r w:rsidR="00280789">
      <w:rPr>
        <w:lang w:val="sl-SI"/>
      </w:rPr>
      <w:fldChar w:fldCharType="end"/>
    </w:r>
  </w:p>
  <w:p w:rsidR="002D756B" w:rsidRPr="008416F2" w:rsidRDefault="002D756B" w:rsidP="004747C6">
    <w:pPr>
      <w:rPr>
        <w:lang w:val="sl-SI"/>
      </w:rPr>
    </w:pPr>
    <w:r>
      <w:rPr>
        <w:lang w:val="sl-SI"/>
      </w:rPr>
      <w:t>Klemenšek</w:t>
    </w:r>
  </w:p>
  <w:p w:rsidR="002D756B" w:rsidRDefault="002D756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A0D" w:rsidRDefault="002F5A0D" w:rsidP="00984F39">
      <w:pPr>
        <w:spacing w:before="0"/>
      </w:pPr>
      <w:r>
        <w:separator/>
      </w:r>
    </w:p>
  </w:footnote>
  <w:footnote w:type="continuationSeparator" w:id="1">
    <w:p w:rsidR="002F5A0D" w:rsidRDefault="002F5A0D" w:rsidP="00984F3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08AD"/>
    <w:multiLevelType w:val="multilevel"/>
    <w:tmpl w:val="0864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133600"/>
    <w:multiLevelType w:val="multilevel"/>
    <w:tmpl w:val="D3EA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333AB"/>
    <w:multiLevelType w:val="multilevel"/>
    <w:tmpl w:val="CD34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06D2E"/>
    <w:multiLevelType w:val="multilevel"/>
    <w:tmpl w:val="A32C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21793"/>
    <w:multiLevelType w:val="multilevel"/>
    <w:tmpl w:val="4D2A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D3560"/>
    <w:multiLevelType w:val="multilevel"/>
    <w:tmpl w:val="C65C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B1E89"/>
    <w:multiLevelType w:val="multilevel"/>
    <w:tmpl w:val="31722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nsid w:val="61400DA5"/>
    <w:multiLevelType w:val="multilevel"/>
    <w:tmpl w:val="5BF66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7760E7"/>
    <w:multiLevelType w:val="multilevel"/>
    <w:tmpl w:val="6EEA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595D2D"/>
    <w:multiLevelType w:val="multilevel"/>
    <w:tmpl w:val="86B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3E00E2"/>
    <w:multiLevelType w:val="multilevel"/>
    <w:tmpl w:val="38F2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077D7F"/>
    <w:multiLevelType w:val="multilevel"/>
    <w:tmpl w:val="8328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7876FB"/>
    <w:multiLevelType w:val="multilevel"/>
    <w:tmpl w:val="85E4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484758"/>
    <w:multiLevelType w:val="multilevel"/>
    <w:tmpl w:val="760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4"/>
  </w:num>
  <w:num w:numId="12">
    <w:abstractNumId w:val="11"/>
  </w:num>
  <w:num w:numId="13">
    <w:abstractNumId w:val="12"/>
  </w:num>
  <w:num w:numId="14">
    <w:abstractNumId w:val="1"/>
  </w:num>
  <w:num w:numId="15">
    <w:abstractNumId w:val="9"/>
  </w:num>
  <w:num w:numId="16">
    <w:abstractNumId w:val="0"/>
  </w:num>
  <w:num w:numId="17">
    <w:abstractNumId w:val="4"/>
  </w:num>
  <w:num w:numId="18">
    <w:abstractNumId w:val="5"/>
  </w:num>
  <w:num w:numId="19">
    <w:abstractNumId w:val="2"/>
  </w:num>
  <w:num w:numId="20">
    <w:abstractNumId w:val="3"/>
  </w:num>
  <w:num w:numId="21">
    <w:abstractNumId w:val="8"/>
  </w:num>
  <w:num w:numId="22">
    <w:abstractNumId w:val="13"/>
  </w:num>
  <w:num w:numId="23">
    <w:abstractNumId w:val="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B3718"/>
    <w:rsid w:val="00073F8B"/>
    <w:rsid w:val="000D50CE"/>
    <w:rsid w:val="000E5FAA"/>
    <w:rsid w:val="000F3F26"/>
    <w:rsid w:val="00170786"/>
    <w:rsid w:val="001C7A20"/>
    <w:rsid w:val="001F0840"/>
    <w:rsid w:val="00211391"/>
    <w:rsid w:val="002171A3"/>
    <w:rsid w:val="00277C58"/>
    <w:rsid w:val="00280789"/>
    <w:rsid w:val="002D756B"/>
    <w:rsid w:val="002E6611"/>
    <w:rsid w:val="002F5A0D"/>
    <w:rsid w:val="00317B39"/>
    <w:rsid w:val="003258ED"/>
    <w:rsid w:val="00394704"/>
    <w:rsid w:val="003D367D"/>
    <w:rsid w:val="003D3EDC"/>
    <w:rsid w:val="004307D6"/>
    <w:rsid w:val="004747C6"/>
    <w:rsid w:val="00575BFF"/>
    <w:rsid w:val="005A5726"/>
    <w:rsid w:val="005A6434"/>
    <w:rsid w:val="00654686"/>
    <w:rsid w:val="006939ED"/>
    <w:rsid w:val="006B7A7B"/>
    <w:rsid w:val="006E0C3B"/>
    <w:rsid w:val="00737AD8"/>
    <w:rsid w:val="0078479D"/>
    <w:rsid w:val="008458B7"/>
    <w:rsid w:val="008753B2"/>
    <w:rsid w:val="008B3718"/>
    <w:rsid w:val="008B7D46"/>
    <w:rsid w:val="00984F39"/>
    <w:rsid w:val="00A7495A"/>
    <w:rsid w:val="00AA61ED"/>
    <w:rsid w:val="00AD03F4"/>
    <w:rsid w:val="00AF6D60"/>
    <w:rsid w:val="00B00316"/>
    <w:rsid w:val="00BD707C"/>
    <w:rsid w:val="00CE75F3"/>
    <w:rsid w:val="00D8247F"/>
    <w:rsid w:val="00D859EF"/>
    <w:rsid w:val="00E60A61"/>
    <w:rsid w:val="00E83EEC"/>
    <w:rsid w:val="00E94EC4"/>
    <w:rsid w:val="00EB6AB7"/>
    <w:rsid w:val="00EC249B"/>
    <w:rsid w:val="00F27D65"/>
    <w:rsid w:val="00F704AF"/>
    <w:rsid w:val="00FD7F1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character" w:customStyle="1" w:styleId="spelle">
    <w:name w:val="spelle"/>
    <w:basedOn w:val="Privzetapisavaodstavka"/>
    <w:rsid w:val="008B3718"/>
  </w:style>
  <w:style w:type="paragraph" w:styleId="Telobesedila">
    <w:name w:val="Body Text"/>
    <w:basedOn w:val="Navaden"/>
    <w:link w:val="TelobesedilaZnak"/>
    <w:uiPriority w:val="99"/>
    <w:semiHidden/>
    <w:unhideWhenUsed/>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8B3718"/>
    <w:rPr>
      <w:rFonts w:ascii="Times New Roman" w:eastAsia="Times New Roman" w:hAnsi="Times New Roman"/>
      <w:sz w:val="24"/>
      <w:szCs w:val="24"/>
      <w:lang w:val="sl-SI" w:eastAsia="sl-SI" w:bidi="ar-SA"/>
    </w:rPr>
  </w:style>
  <w:style w:type="paragraph" w:customStyle="1" w:styleId="toke1">
    <w:name w:val="toke1"/>
    <w:basedOn w:val="Navaden"/>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styleId="Besedilooblaka">
    <w:name w:val="Balloon Text"/>
    <w:basedOn w:val="Navaden"/>
    <w:link w:val="BesedilooblakaZnak"/>
    <w:uiPriority w:val="99"/>
    <w:semiHidden/>
    <w:unhideWhenUsed/>
    <w:rsid w:val="008B3718"/>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718"/>
    <w:rPr>
      <w:rFonts w:ascii="Tahoma" w:hAnsi="Tahoma" w:cs="Tahoma"/>
      <w:sz w:val="16"/>
      <w:szCs w:val="16"/>
    </w:rPr>
  </w:style>
  <w:style w:type="paragraph" w:styleId="Glava">
    <w:name w:val="header"/>
    <w:basedOn w:val="Navaden"/>
    <w:link w:val="GlavaZnak"/>
    <w:uiPriority w:val="99"/>
    <w:semiHidden/>
    <w:unhideWhenUsed/>
    <w:rsid w:val="00984F39"/>
    <w:pPr>
      <w:tabs>
        <w:tab w:val="center" w:pos="4536"/>
        <w:tab w:val="right" w:pos="9072"/>
      </w:tabs>
    </w:pPr>
  </w:style>
  <w:style w:type="character" w:customStyle="1" w:styleId="GlavaZnak">
    <w:name w:val="Glava Znak"/>
    <w:basedOn w:val="Privzetapisavaodstavka"/>
    <w:link w:val="Glava"/>
    <w:uiPriority w:val="99"/>
    <w:semiHidden/>
    <w:rsid w:val="00984F39"/>
    <w:rPr>
      <w:rFonts w:ascii="Arial" w:hAnsi="Arial" w:cs="Arial"/>
      <w:sz w:val="18"/>
      <w:szCs w:val="18"/>
      <w:lang w:val="en-US" w:eastAsia="en-US" w:bidi="en-US"/>
    </w:rPr>
  </w:style>
  <w:style w:type="paragraph" w:styleId="Noga">
    <w:name w:val="footer"/>
    <w:basedOn w:val="Navaden"/>
    <w:link w:val="NogaZnak"/>
    <w:uiPriority w:val="99"/>
    <w:semiHidden/>
    <w:unhideWhenUsed/>
    <w:rsid w:val="00984F39"/>
    <w:pPr>
      <w:tabs>
        <w:tab w:val="center" w:pos="4536"/>
        <w:tab w:val="right" w:pos="9072"/>
      </w:tabs>
    </w:pPr>
  </w:style>
  <w:style w:type="character" w:customStyle="1" w:styleId="NogaZnak">
    <w:name w:val="Noga Znak"/>
    <w:basedOn w:val="Privzetapisavaodstavka"/>
    <w:link w:val="Noga"/>
    <w:uiPriority w:val="99"/>
    <w:semiHidden/>
    <w:rsid w:val="00984F39"/>
    <w:rPr>
      <w:rFonts w:ascii="Arial" w:hAnsi="Arial" w:cs="Arial"/>
      <w:sz w:val="18"/>
      <w:szCs w:val="18"/>
      <w:lang w:val="en-US" w:eastAsia="en-US" w:bidi="en-US"/>
    </w:rPr>
  </w:style>
  <w:style w:type="paragraph" w:styleId="Navadensplet">
    <w:name w:val="Normal (Web)"/>
    <w:basedOn w:val="Navaden"/>
    <w:uiPriority w:val="99"/>
    <w:semiHidden/>
    <w:unhideWhenUsed/>
    <w:rsid w:val="008458B7"/>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styleId="Hiperpovezava">
    <w:name w:val="Hyperlink"/>
    <w:basedOn w:val="Privzetapisavaodstavka"/>
    <w:uiPriority w:val="99"/>
    <w:semiHidden/>
    <w:unhideWhenUsed/>
    <w:rsid w:val="008458B7"/>
    <w:rPr>
      <w:color w:val="0000FF"/>
      <w:u w:val="single"/>
    </w:rPr>
  </w:style>
  <w:style w:type="character" w:customStyle="1" w:styleId="idevicetitle">
    <w:name w:val="idevicetitle"/>
    <w:basedOn w:val="Privzetapisavaodstavka"/>
    <w:rsid w:val="00AF6D60"/>
  </w:style>
  <w:style w:type="character" w:styleId="SledenaHiperpovezava">
    <w:name w:val="FollowedHyperlink"/>
    <w:basedOn w:val="Privzetapisavaodstavka"/>
    <w:uiPriority w:val="99"/>
    <w:semiHidden/>
    <w:unhideWhenUsed/>
    <w:rsid w:val="00D824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064479">
      <w:bodyDiv w:val="1"/>
      <w:marLeft w:val="0"/>
      <w:marRight w:val="0"/>
      <w:marTop w:val="0"/>
      <w:marBottom w:val="0"/>
      <w:divBdr>
        <w:top w:val="none" w:sz="0" w:space="0" w:color="auto"/>
        <w:left w:val="none" w:sz="0" w:space="0" w:color="auto"/>
        <w:bottom w:val="none" w:sz="0" w:space="0" w:color="auto"/>
        <w:right w:val="none" w:sz="0" w:space="0" w:color="auto"/>
      </w:divBdr>
      <w:divsChild>
        <w:div w:id="1018778854">
          <w:marLeft w:val="0"/>
          <w:marRight w:val="0"/>
          <w:marTop w:val="0"/>
          <w:marBottom w:val="0"/>
          <w:divBdr>
            <w:top w:val="none" w:sz="0" w:space="0" w:color="auto"/>
            <w:left w:val="none" w:sz="0" w:space="0" w:color="auto"/>
            <w:bottom w:val="none" w:sz="0" w:space="0" w:color="auto"/>
            <w:right w:val="none" w:sz="0" w:space="0" w:color="auto"/>
          </w:divBdr>
        </w:div>
        <w:div w:id="2056462031">
          <w:marLeft w:val="0"/>
          <w:marRight w:val="0"/>
          <w:marTop w:val="0"/>
          <w:marBottom w:val="0"/>
          <w:divBdr>
            <w:top w:val="none" w:sz="0" w:space="0" w:color="auto"/>
            <w:left w:val="none" w:sz="0" w:space="0" w:color="auto"/>
            <w:bottom w:val="none" w:sz="0" w:space="0" w:color="auto"/>
            <w:right w:val="none" w:sz="0" w:space="0" w:color="auto"/>
          </w:divBdr>
          <w:divsChild>
            <w:div w:id="1178424656">
              <w:marLeft w:val="0"/>
              <w:marRight w:val="0"/>
              <w:marTop w:val="0"/>
              <w:marBottom w:val="0"/>
              <w:divBdr>
                <w:top w:val="none" w:sz="0" w:space="0" w:color="auto"/>
                <w:left w:val="none" w:sz="0" w:space="0" w:color="auto"/>
                <w:bottom w:val="none" w:sz="0" w:space="0" w:color="auto"/>
                <w:right w:val="none" w:sz="0" w:space="0" w:color="auto"/>
              </w:divBdr>
              <w:divsChild>
                <w:div w:id="20526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3443">
      <w:bodyDiv w:val="1"/>
      <w:marLeft w:val="0"/>
      <w:marRight w:val="0"/>
      <w:marTop w:val="0"/>
      <w:marBottom w:val="0"/>
      <w:divBdr>
        <w:top w:val="none" w:sz="0" w:space="0" w:color="auto"/>
        <w:left w:val="none" w:sz="0" w:space="0" w:color="auto"/>
        <w:bottom w:val="none" w:sz="0" w:space="0" w:color="auto"/>
        <w:right w:val="none" w:sz="0" w:space="0" w:color="auto"/>
      </w:divBdr>
      <w:divsChild>
        <w:div w:id="529412600">
          <w:marLeft w:val="0"/>
          <w:marRight w:val="0"/>
          <w:marTop w:val="0"/>
          <w:marBottom w:val="0"/>
          <w:divBdr>
            <w:top w:val="none" w:sz="0" w:space="0" w:color="auto"/>
            <w:left w:val="none" w:sz="0" w:space="0" w:color="auto"/>
            <w:bottom w:val="none" w:sz="0" w:space="0" w:color="auto"/>
            <w:right w:val="none" w:sz="0" w:space="0" w:color="auto"/>
          </w:divBdr>
        </w:div>
      </w:divsChild>
    </w:div>
    <w:div w:id="529221503">
      <w:bodyDiv w:val="1"/>
      <w:marLeft w:val="0"/>
      <w:marRight w:val="0"/>
      <w:marTop w:val="0"/>
      <w:marBottom w:val="0"/>
      <w:divBdr>
        <w:top w:val="none" w:sz="0" w:space="0" w:color="auto"/>
        <w:left w:val="none" w:sz="0" w:space="0" w:color="auto"/>
        <w:bottom w:val="none" w:sz="0" w:space="0" w:color="auto"/>
        <w:right w:val="none" w:sz="0" w:space="0" w:color="auto"/>
      </w:divBdr>
      <w:divsChild>
        <w:div w:id="866911727">
          <w:marLeft w:val="0"/>
          <w:marRight w:val="0"/>
          <w:marTop w:val="0"/>
          <w:marBottom w:val="0"/>
          <w:divBdr>
            <w:top w:val="none" w:sz="0" w:space="0" w:color="auto"/>
            <w:left w:val="none" w:sz="0" w:space="0" w:color="auto"/>
            <w:bottom w:val="none" w:sz="0" w:space="0" w:color="auto"/>
            <w:right w:val="none" w:sz="0" w:space="0" w:color="auto"/>
          </w:divBdr>
        </w:div>
        <w:div w:id="1662075933">
          <w:marLeft w:val="0"/>
          <w:marRight w:val="0"/>
          <w:marTop w:val="0"/>
          <w:marBottom w:val="0"/>
          <w:divBdr>
            <w:top w:val="none" w:sz="0" w:space="0" w:color="auto"/>
            <w:left w:val="none" w:sz="0" w:space="0" w:color="auto"/>
            <w:bottom w:val="none" w:sz="0" w:space="0" w:color="auto"/>
            <w:right w:val="none" w:sz="0" w:space="0" w:color="auto"/>
          </w:divBdr>
          <w:divsChild>
            <w:div w:id="1319529215">
              <w:marLeft w:val="0"/>
              <w:marRight w:val="0"/>
              <w:marTop w:val="0"/>
              <w:marBottom w:val="0"/>
              <w:divBdr>
                <w:top w:val="none" w:sz="0" w:space="0" w:color="auto"/>
                <w:left w:val="none" w:sz="0" w:space="0" w:color="auto"/>
                <w:bottom w:val="none" w:sz="0" w:space="0" w:color="auto"/>
                <w:right w:val="none" w:sz="0" w:space="0" w:color="auto"/>
              </w:divBdr>
              <w:divsChild>
                <w:div w:id="521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337">
      <w:bodyDiv w:val="1"/>
      <w:marLeft w:val="0"/>
      <w:marRight w:val="0"/>
      <w:marTop w:val="0"/>
      <w:marBottom w:val="0"/>
      <w:divBdr>
        <w:top w:val="none" w:sz="0" w:space="0" w:color="auto"/>
        <w:left w:val="none" w:sz="0" w:space="0" w:color="auto"/>
        <w:bottom w:val="none" w:sz="0" w:space="0" w:color="auto"/>
        <w:right w:val="none" w:sz="0" w:space="0" w:color="auto"/>
      </w:divBdr>
      <w:divsChild>
        <w:div w:id="522481044">
          <w:marLeft w:val="0"/>
          <w:marRight w:val="0"/>
          <w:marTop w:val="0"/>
          <w:marBottom w:val="0"/>
          <w:divBdr>
            <w:top w:val="none" w:sz="0" w:space="0" w:color="auto"/>
            <w:left w:val="none" w:sz="0" w:space="0" w:color="auto"/>
            <w:bottom w:val="none" w:sz="0" w:space="0" w:color="auto"/>
            <w:right w:val="none" w:sz="0" w:space="0" w:color="auto"/>
          </w:divBdr>
        </w:div>
        <w:div w:id="33426178">
          <w:marLeft w:val="0"/>
          <w:marRight w:val="0"/>
          <w:marTop w:val="0"/>
          <w:marBottom w:val="0"/>
          <w:divBdr>
            <w:top w:val="none" w:sz="0" w:space="0" w:color="auto"/>
            <w:left w:val="none" w:sz="0" w:space="0" w:color="auto"/>
            <w:bottom w:val="none" w:sz="0" w:space="0" w:color="auto"/>
            <w:right w:val="none" w:sz="0" w:space="0" w:color="auto"/>
          </w:divBdr>
          <w:divsChild>
            <w:div w:id="1271821330">
              <w:marLeft w:val="0"/>
              <w:marRight w:val="0"/>
              <w:marTop w:val="0"/>
              <w:marBottom w:val="0"/>
              <w:divBdr>
                <w:top w:val="none" w:sz="0" w:space="0" w:color="auto"/>
                <w:left w:val="none" w:sz="0" w:space="0" w:color="auto"/>
                <w:bottom w:val="none" w:sz="0" w:space="0" w:color="auto"/>
                <w:right w:val="none" w:sz="0" w:space="0" w:color="auto"/>
              </w:divBdr>
              <w:divsChild>
                <w:div w:id="13953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0476">
          <w:marLeft w:val="0"/>
          <w:marRight w:val="0"/>
          <w:marTop w:val="0"/>
          <w:marBottom w:val="0"/>
          <w:divBdr>
            <w:top w:val="none" w:sz="0" w:space="0" w:color="auto"/>
            <w:left w:val="none" w:sz="0" w:space="0" w:color="auto"/>
            <w:bottom w:val="none" w:sz="0" w:space="0" w:color="auto"/>
            <w:right w:val="none" w:sz="0" w:space="0" w:color="auto"/>
          </w:divBdr>
          <w:divsChild>
            <w:div w:id="375273670">
              <w:marLeft w:val="0"/>
              <w:marRight w:val="0"/>
              <w:marTop w:val="0"/>
              <w:marBottom w:val="0"/>
              <w:divBdr>
                <w:top w:val="none" w:sz="0" w:space="0" w:color="auto"/>
                <w:left w:val="none" w:sz="0" w:space="0" w:color="auto"/>
                <w:bottom w:val="none" w:sz="0" w:space="0" w:color="auto"/>
                <w:right w:val="none" w:sz="0" w:space="0" w:color="auto"/>
              </w:divBdr>
              <w:divsChild>
                <w:div w:id="13464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9647">
          <w:marLeft w:val="0"/>
          <w:marRight w:val="0"/>
          <w:marTop w:val="0"/>
          <w:marBottom w:val="0"/>
          <w:divBdr>
            <w:top w:val="none" w:sz="0" w:space="0" w:color="auto"/>
            <w:left w:val="none" w:sz="0" w:space="0" w:color="auto"/>
            <w:bottom w:val="none" w:sz="0" w:space="0" w:color="auto"/>
            <w:right w:val="none" w:sz="0" w:space="0" w:color="auto"/>
          </w:divBdr>
          <w:divsChild>
            <w:div w:id="1366054480">
              <w:marLeft w:val="0"/>
              <w:marRight w:val="0"/>
              <w:marTop w:val="0"/>
              <w:marBottom w:val="0"/>
              <w:divBdr>
                <w:top w:val="none" w:sz="0" w:space="0" w:color="auto"/>
                <w:left w:val="none" w:sz="0" w:space="0" w:color="auto"/>
                <w:bottom w:val="none" w:sz="0" w:space="0" w:color="auto"/>
                <w:right w:val="none" w:sz="0" w:space="0" w:color="auto"/>
              </w:divBdr>
              <w:divsChild>
                <w:div w:id="1093625128">
                  <w:marLeft w:val="0"/>
                  <w:marRight w:val="0"/>
                  <w:marTop w:val="0"/>
                  <w:marBottom w:val="0"/>
                  <w:divBdr>
                    <w:top w:val="none" w:sz="0" w:space="0" w:color="auto"/>
                    <w:left w:val="none" w:sz="0" w:space="0" w:color="auto"/>
                    <w:bottom w:val="none" w:sz="0" w:space="0" w:color="auto"/>
                    <w:right w:val="none" w:sz="0" w:space="0" w:color="auto"/>
                  </w:divBdr>
                  <w:divsChild>
                    <w:div w:id="177081244">
                      <w:marLeft w:val="0"/>
                      <w:marRight w:val="0"/>
                      <w:marTop w:val="0"/>
                      <w:marBottom w:val="0"/>
                      <w:divBdr>
                        <w:top w:val="none" w:sz="0" w:space="0" w:color="auto"/>
                        <w:left w:val="none" w:sz="0" w:space="0" w:color="auto"/>
                        <w:bottom w:val="none" w:sz="0" w:space="0" w:color="auto"/>
                        <w:right w:val="none" w:sz="0" w:space="0" w:color="auto"/>
                      </w:divBdr>
                    </w:div>
                    <w:div w:id="1545747824">
                      <w:marLeft w:val="0"/>
                      <w:marRight w:val="0"/>
                      <w:marTop w:val="0"/>
                      <w:marBottom w:val="0"/>
                      <w:divBdr>
                        <w:top w:val="none" w:sz="0" w:space="0" w:color="auto"/>
                        <w:left w:val="none" w:sz="0" w:space="0" w:color="auto"/>
                        <w:bottom w:val="none" w:sz="0" w:space="0" w:color="auto"/>
                        <w:right w:val="none" w:sz="0" w:space="0" w:color="auto"/>
                      </w:divBdr>
                      <w:divsChild>
                        <w:div w:id="1812286341">
                          <w:marLeft w:val="0"/>
                          <w:marRight w:val="0"/>
                          <w:marTop w:val="0"/>
                          <w:marBottom w:val="0"/>
                          <w:divBdr>
                            <w:top w:val="none" w:sz="0" w:space="0" w:color="auto"/>
                            <w:left w:val="none" w:sz="0" w:space="0" w:color="auto"/>
                            <w:bottom w:val="none" w:sz="0" w:space="0" w:color="auto"/>
                            <w:right w:val="none" w:sz="0" w:space="0" w:color="auto"/>
                          </w:divBdr>
                        </w:div>
                      </w:divsChild>
                    </w:div>
                    <w:div w:id="197815541">
                      <w:marLeft w:val="0"/>
                      <w:marRight w:val="0"/>
                      <w:marTop w:val="0"/>
                      <w:marBottom w:val="0"/>
                      <w:divBdr>
                        <w:top w:val="none" w:sz="0" w:space="0" w:color="auto"/>
                        <w:left w:val="none" w:sz="0" w:space="0" w:color="auto"/>
                        <w:bottom w:val="none" w:sz="0" w:space="0" w:color="auto"/>
                        <w:right w:val="none" w:sz="0" w:space="0" w:color="auto"/>
                      </w:divBdr>
                    </w:div>
                    <w:div w:id="506872690">
                      <w:marLeft w:val="0"/>
                      <w:marRight w:val="0"/>
                      <w:marTop w:val="0"/>
                      <w:marBottom w:val="0"/>
                      <w:divBdr>
                        <w:top w:val="none" w:sz="0" w:space="0" w:color="auto"/>
                        <w:left w:val="none" w:sz="0" w:space="0" w:color="auto"/>
                        <w:bottom w:val="none" w:sz="0" w:space="0" w:color="auto"/>
                        <w:right w:val="none" w:sz="0" w:space="0" w:color="auto"/>
                      </w:divBdr>
                    </w:div>
                    <w:div w:id="299919761">
                      <w:marLeft w:val="0"/>
                      <w:marRight w:val="0"/>
                      <w:marTop w:val="0"/>
                      <w:marBottom w:val="0"/>
                      <w:divBdr>
                        <w:top w:val="none" w:sz="0" w:space="0" w:color="auto"/>
                        <w:left w:val="none" w:sz="0" w:space="0" w:color="auto"/>
                        <w:bottom w:val="none" w:sz="0" w:space="0" w:color="auto"/>
                        <w:right w:val="none" w:sz="0" w:space="0" w:color="auto"/>
                      </w:divBdr>
                      <w:divsChild>
                        <w:div w:id="2093702731">
                          <w:marLeft w:val="0"/>
                          <w:marRight w:val="0"/>
                          <w:marTop w:val="0"/>
                          <w:marBottom w:val="0"/>
                          <w:divBdr>
                            <w:top w:val="none" w:sz="0" w:space="0" w:color="auto"/>
                            <w:left w:val="none" w:sz="0" w:space="0" w:color="auto"/>
                            <w:bottom w:val="none" w:sz="0" w:space="0" w:color="auto"/>
                            <w:right w:val="none" w:sz="0" w:space="0" w:color="auto"/>
                          </w:divBdr>
                        </w:div>
                      </w:divsChild>
                    </w:div>
                    <w:div w:id="360787085">
                      <w:marLeft w:val="0"/>
                      <w:marRight w:val="0"/>
                      <w:marTop w:val="0"/>
                      <w:marBottom w:val="0"/>
                      <w:divBdr>
                        <w:top w:val="none" w:sz="0" w:space="0" w:color="auto"/>
                        <w:left w:val="none" w:sz="0" w:space="0" w:color="auto"/>
                        <w:bottom w:val="none" w:sz="0" w:space="0" w:color="auto"/>
                        <w:right w:val="none" w:sz="0" w:space="0" w:color="auto"/>
                      </w:divBdr>
                    </w:div>
                    <w:div w:id="893588652">
                      <w:marLeft w:val="0"/>
                      <w:marRight w:val="0"/>
                      <w:marTop w:val="0"/>
                      <w:marBottom w:val="0"/>
                      <w:divBdr>
                        <w:top w:val="none" w:sz="0" w:space="0" w:color="auto"/>
                        <w:left w:val="none" w:sz="0" w:space="0" w:color="auto"/>
                        <w:bottom w:val="none" w:sz="0" w:space="0" w:color="auto"/>
                        <w:right w:val="none" w:sz="0" w:space="0" w:color="auto"/>
                      </w:divBdr>
                    </w:div>
                    <w:div w:id="1625769492">
                      <w:marLeft w:val="0"/>
                      <w:marRight w:val="0"/>
                      <w:marTop w:val="0"/>
                      <w:marBottom w:val="0"/>
                      <w:divBdr>
                        <w:top w:val="none" w:sz="0" w:space="0" w:color="auto"/>
                        <w:left w:val="none" w:sz="0" w:space="0" w:color="auto"/>
                        <w:bottom w:val="none" w:sz="0" w:space="0" w:color="auto"/>
                        <w:right w:val="none" w:sz="0" w:space="0" w:color="auto"/>
                      </w:divBdr>
                      <w:divsChild>
                        <w:div w:id="161899232">
                          <w:marLeft w:val="0"/>
                          <w:marRight w:val="0"/>
                          <w:marTop w:val="0"/>
                          <w:marBottom w:val="0"/>
                          <w:divBdr>
                            <w:top w:val="none" w:sz="0" w:space="0" w:color="auto"/>
                            <w:left w:val="none" w:sz="0" w:space="0" w:color="auto"/>
                            <w:bottom w:val="none" w:sz="0" w:space="0" w:color="auto"/>
                            <w:right w:val="none" w:sz="0" w:space="0" w:color="auto"/>
                          </w:divBdr>
                        </w:div>
                      </w:divsChild>
                    </w:div>
                    <w:div w:id="324282822">
                      <w:marLeft w:val="0"/>
                      <w:marRight w:val="0"/>
                      <w:marTop w:val="0"/>
                      <w:marBottom w:val="0"/>
                      <w:divBdr>
                        <w:top w:val="none" w:sz="0" w:space="0" w:color="auto"/>
                        <w:left w:val="none" w:sz="0" w:space="0" w:color="auto"/>
                        <w:bottom w:val="none" w:sz="0" w:space="0" w:color="auto"/>
                        <w:right w:val="none" w:sz="0" w:space="0" w:color="auto"/>
                      </w:divBdr>
                    </w:div>
                    <w:div w:id="4212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4922">
          <w:marLeft w:val="0"/>
          <w:marRight w:val="0"/>
          <w:marTop w:val="0"/>
          <w:marBottom w:val="0"/>
          <w:divBdr>
            <w:top w:val="none" w:sz="0" w:space="0" w:color="auto"/>
            <w:left w:val="none" w:sz="0" w:space="0" w:color="auto"/>
            <w:bottom w:val="none" w:sz="0" w:space="0" w:color="auto"/>
            <w:right w:val="none" w:sz="0" w:space="0" w:color="auto"/>
          </w:divBdr>
          <w:divsChild>
            <w:div w:id="535316563">
              <w:marLeft w:val="0"/>
              <w:marRight w:val="0"/>
              <w:marTop w:val="0"/>
              <w:marBottom w:val="0"/>
              <w:divBdr>
                <w:top w:val="none" w:sz="0" w:space="0" w:color="auto"/>
                <w:left w:val="none" w:sz="0" w:space="0" w:color="auto"/>
                <w:bottom w:val="none" w:sz="0" w:space="0" w:color="auto"/>
                <w:right w:val="none" w:sz="0" w:space="0" w:color="auto"/>
              </w:divBdr>
              <w:divsChild>
                <w:div w:id="1097363845">
                  <w:marLeft w:val="0"/>
                  <w:marRight w:val="0"/>
                  <w:marTop w:val="0"/>
                  <w:marBottom w:val="0"/>
                  <w:divBdr>
                    <w:top w:val="none" w:sz="0" w:space="0" w:color="auto"/>
                    <w:left w:val="none" w:sz="0" w:space="0" w:color="auto"/>
                    <w:bottom w:val="none" w:sz="0" w:space="0" w:color="auto"/>
                    <w:right w:val="none" w:sz="0" w:space="0" w:color="auto"/>
                  </w:divBdr>
                  <w:divsChild>
                    <w:div w:id="1948274294">
                      <w:marLeft w:val="0"/>
                      <w:marRight w:val="0"/>
                      <w:marTop w:val="0"/>
                      <w:marBottom w:val="0"/>
                      <w:divBdr>
                        <w:top w:val="none" w:sz="0" w:space="0" w:color="auto"/>
                        <w:left w:val="none" w:sz="0" w:space="0" w:color="auto"/>
                        <w:bottom w:val="none" w:sz="0" w:space="0" w:color="auto"/>
                        <w:right w:val="none" w:sz="0" w:space="0" w:color="auto"/>
                      </w:divBdr>
                    </w:div>
                    <w:div w:id="11491976">
                      <w:marLeft w:val="0"/>
                      <w:marRight w:val="0"/>
                      <w:marTop w:val="0"/>
                      <w:marBottom w:val="0"/>
                      <w:divBdr>
                        <w:top w:val="none" w:sz="0" w:space="0" w:color="auto"/>
                        <w:left w:val="none" w:sz="0" w:space="0" w:color="auto"/>
                        <w:bottom w:val="none" w:sz="0" w:space="0" w:color="auto"/>
                        <w:right w:val="none" w:sz="0" w:space="0" w:color="auto"/>
                      </w:divBdr>
                      <w:divsChild>
                        <w:div w:id="745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5653">
          <w:marLeft w:val="0"/>
          <w:marRight w:val="0"/>
          <w:marTop w:val="0"/>
          <w:marBottom w:val="0"/>
          <w:divBdr>
            <w:top w:val="none" w:sz="0" w:space="0" w:color="auto"/>
            <w:left w:val="none" w:sz="0" w:space="0" w:color="auto"/>
            <w:bottom w:val="none" w:sz="0" w:space="0" w:color="auto"/>
            <w:right w:val="none" w:sz="0" w:space="0" w:color="auto"/>
          </w:divBdr>
          <w:divsChild>
            <w:div w:id="1870530187">
              <w:marLeft w:val="0"/>
              <w:marRight w:val="0"/>
              <w:marTop w:val="0"/>
              <w:marBottom w:val="0"/>
              <w:divBdr>
                <w:top w:val="none" w:sz="0" w:space="0" w:color="auto"/>
                <w:left w:val="none" w:sz="0" w:space="0" w:color="auto"/>
                <w:bottom w:val="none" w:sz="0" w:space="0" w:color="auto"/>
                <w:right w:val="none" w:sz="0" w:space="0" w:color="auto"/>
              </w:divBdr>
              <w:divsChild>
                <w:div w:id="2110467421">
                  <w:marLeft w:val="0"/>
                  <w:marRight w:val="0"/>
                  <w:marTop w:val="0"/>
                  <w:marBottom w:val="0"/>
                  <w:divBdr>
                    <w:top w:val="none" w:sz="0" w:space="0" w:color="auto"/>
                    <w:left w:val="none" w:sz="0" w:space="0" w:color="auto"/>
                    <w:bottom w:val="none" w:sz="0" w:space="0" w:color="auto"/>
                    <w:right w:val="none" w:sz="0" w:space="0" w:color="auto"/>
                  </w:divBdr>
                  <w:divsChild>
                    <w:div w:id="1462849086">
                      <w:marLeft w:val="0"/>
                      <w:marRight w:val="0"/>
                      <w:marTop w:val="0"/>
                      <w:marBottom w:val="0"/>
                      <w:divBdr>
                        <w:top w:val="none" w:sz="0" w:space="0" w:color="auto"/>
                        <w:left w:val="none" w:sz="0" w:space="0" w:color="auto"/>
                        <w:bottom w:val="none" w:sz="0" w:space="0" w:color="auto"/>
                        <w:right w:val="none" w:sz="0" w:space="0" w:color="auto"/>
                      </w:divBdr>
                    </w:div>
                    <w:div w:id="820581511">
                      <w:marLeft w:val="0"/>
                      <w:marRight w:val="0"/>
                      <w:marTop w:val="0"/>
                      <w:marBottom w:val="0"/>
                      <w:divBdr>
                        <w:top w:val="none" w:sz="0" w:space="0" w:color="auto"/>
                        <w:left w:val="none" w:sz="0" w:space="0" w:color="auto"/>
                        <w:bottom w:val="none" w:sz="0" w:space="0" w:color="auto"/>
                        <w:right w:val="none" w:sz="0" w:space="0" w:color="auto"/>
                      </w:divBdr>
                      <w:divsChild>
                        <w:div w:id="1280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58119">
      <w:bodyDiv w:val="1"/>
      <w:marLeft w:val="0"/>
      <w:marRight w:val="0"/>
      <w:marTop w:val="0"/>
      <w:marBottom w:val="0"/>
      <w:divBdr>
        <w:top w:val="none" w:sz="0" w:space="0" w:color="auto"/>
        <w:left w:val="none" w:sz="0" w:space="0" w:color="auto"/>
        <w:bottom w:val="none" w:sz="0" w:space="0" w:color="auto"/>
        <w:right w:val="none" w:sz="0" w:space="0" w:color="auto"/>
      </w:divBdr>
      <w:divsChild>
        <w:div w:id="322973939">
          <w:marLeft w:val="0"/>
          <w:marRight w:val="0"/>
          <w:marTop w:val="0"/>
          <w:marBottom w:val="0"/>
          <w:divBdr>
            <w:top w:val="none" w:sz="0" w:space="0" w:color="auto"/>
            <w:left w:val="none" w:sz="0" w:space="0" w:color="auto"/>
            <w:bottom w:val="none" w:sz="0" w:space="0" w:color="auto"/>
            <w:right w:val="none" w:sz="0" w:space="0" w:color="auto"/>
          </w:divBdr>
        </w:div>
        <w:div w:id="880478612">
          <w:marLeft w:val="0"/>
          <w:marRight w:val="0"/>
          <w:marTop w:val="0"/>
          <w:marBottom w:val="0"/>
          <w:divBdr>
            <w:top w:val="none" w:sz="0" w:space="0" w:color="auto"/>
            <w:left w:val="none" w:sz="0" w:space="0" w:color="auto"/>
            <w:bottom w:val="none" w:sz="0" w:space="0" w:color="auto"/>
            <w:right w:val="none" w:sz="0" w:space="0" w:color="auto"/>
          </w:divBdr>
          <w:divsChild>
            <w:div w:id="1919290787">
              <w:marLeft w:val="0"/>
              <w:marRight w:val="0"/>
              <w:marTop w:val="0"/>
              <w:marBottom w:val="0"/>
              <w:divBdr>
                <w:top w:val="none" w:sz="0" w:space="0" w:color="auto"/>
                <w:left w:val="none" w:sz="0" w:space="0" w:color="auto"/>
                <w:bottom w:val="none" w:sz="0" w:space="0" w:color="auto"/>
                <w:right w:val="none" w:sz="0" w:space="0" w:color="auto"/>
              </w:divBdr>
              <w:divsChild>
                <w:div w:id="18227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nm.com/e-gradivo/SPREM/Pasovi_garantirane_kaljivosti.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nm.com/e-gradivo/SPREM/Toplotna_barve_zarjenja.doc" TargetMode="External"/><Relationship Id="rId5" Type="http://schemas.openxmlformats.org/officeDocument/2006/relationships/footnotes" Target="footnotes.xml"/><Relationship Id="rId10" Type="http://schemas.openxmlformats.org/officeDocument/2006/relationships/hyperlink" Target="http://sl.wikipedia.org/wiki/Termopa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967</Words>
  <Characters>5516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6</cp:revision>
  <dcterms:created xsi:type="dcterms:W3CDTF">2009-12-23T08:25:00Z</dcterms:created>
  <dcterms:modified xsi:type="dcterms:W3CDTF">2012-01-16T13:43:00Z</dcterms:modified>
</cp:coreProperties>
</file>