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DD" w:rsidRPr="00241EC8" w:rsidRDefault="00241EC8" w:rsidP="00241EC8">
      <w:pPr>
        <w:jc w:val="center"/>
        <w:rPr>
          <w:b/>
          <w:sz w:val="28"/>
          <w:szCs w:val="28"/>
        </w:rPr>
      </w:pPr>
      <w:r w:rsidRPr="00241EC8">
        <w:rPr>
          <w:b/>
          <w:sz w:val="28"/>
          <w:szCs w:val="28"/>
        </w:rPr>
        <w:t>Šolski center Ravne</w:t>
      </w:r>
    </w:p>
    <w:p w:rsidR="00241EC8" w:rsidRPr="00241EC8" w:rsidRDefault="00241EC8" w:rsidP="00241EC8">
      <w:pPr>
        <w:jc w:val="center"/>
        <w:rPr>
          <w:b/>
          <w:sz w:val="28"/>
          <w:szCs w:val="28"/>
        </w:rPr>
      </w:pPr>
      <w:r w:rsidRPr="00241EC8">
        <w:rPr>
          <w:b/>
          <w:sz w:val="28"/>
          <w:szCs w:val="28"/>
        </w:rPr>
        <w:t>VIŠJA STROKOVNA ŠOLA</w:t>
      </w:r>
    </w:p>
    <w:p w:rsidR="00241EC8" w:rsidRPr="00241EC8" w:rsidRDefault="00241EC8" w:rsidP="00241EC8">
      <w:pPr>
        <w:jc w:val="center"/>
        <w:rPr>
          <w:b/>
          <w:sz w:val="28"/>
          <w:szCs w:val="28"/>
        </w:rPr>
      </w:pPr>
      <w:r w:rsidRPr="00241EC8">
        <w:rPr>
          <w:b/>
          <w:sz w:val="28"/>
          <w:szCs w:val="28"/>
        </w:rPr>
        <w:t>Ravne na Koroškem</w:t>
      </w:r>
    </w:p>
    <w:p w:rsidR="00241EC8" w:rsidRDefault="00241EC8"/>
    <w:p w:rsidR="00241EC8" w:rsidRDefault="00241EC8"/>
    <w:p w:rsidR="00241EC8" w:rsidRDefault="00241EC8"/>
    <w:p w:rsidR="00241EC8" w:rsidRDefault="00241EC8"/>
    <w:p w:rsidR="00241EC8" w:rsidRDefault="00241EC8"/>
    <w:p w:rsidR="00241EC8" w:rsidRDefault="00241EC8" w:rsidP="00241E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1EC8">
        <w:rPr>
          <w:rFonts w:ascii="Times New Roman" w:hAnsi="Times New Roman" w:cs="Times New Roman"/>
          <w:b/>
          <w:sz w:val="48"/>
          <w:szCs w:val="48"/>
        </w:rPr>
        <w:t>TRIFAZNI MOTORJI</w:t>
      </w:r>
    </w:p>
    <w:p w:rsidR="00241EC8" w:rsidRDefault="00241EC8" w:rsidP="00241E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(Seminarska naloga - elektrotehnika)</w:t>
      </w: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b/>
          <w:sz w:val="40"/>
          <w:szCs w:val="40"/>
        </w:rPr>
      </w:pPr>
    </w:p>
    <w:p w:rsidR="00241EC8" w:rsidRDefault="00241EC8" w:rsidP="00241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Izdelali: Rok Potočnik, Staš Lebar,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Džalto</w:t>
      </w:r>
      <w:proofErr w:type="spellEnd"/>
    </w:p>
    <w:p w:rsidR="00241EC8" w:rsidRDefault="00241EC8" w:rsidP="00241EC8">
      <w:pPr>
        <w:rPr>
          <w:rFonts w:ascii="Times New Roman" w:hAnsi="Times New Roman" w:cs="Times New Roman"/>
          <w:sz w:val="24"/>
          <w:szCs w:val="24"/>
        </w:rPr>
      </w:pPr>
    </w:p>
    <w:p w:rsidR="00241EC8" w:rsidRDefault="00241EC8" w:rsidP="00241EC8">
      <w:pPr>
        <w:rPr>
          <w:rFonts w:ascii="Times New Roman" w:hAnsi="Times New Roman" w:cs="Times New Roman"/>
          <w:sz w:val="24"/>
          <w:szCs w:val="24"/>
        </w:rPr>
      </w:pPr>
    </w:p>
    <w:p w:rsidR="00241EC8" w:rsidRDefault="00241EC8" w:rsidP="00241EC8">
      <w:pPr>
        <w:jc w:val="center"/>
        <w:rPr>
          <w:rFonts w:ascii="Times New Roman" w:hAnsi="Times New Roman" w:cs="Times New Roman"/>
          <w:sz w:val="24"/>
          <w:szCs w:val="24"/>
        </w:rPr>
        <w:sectPr w:rsidR="00241EC8" w:rsidSect="00241EC8"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Ravne, 29.5.2013</w:t>
      </w:r>
    </w:p>
    <w:sdt>
      <w:sdtPr>
        <w:id w:val="-27140043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75ECB" w:rsidRDefault="00075ECB">
          <w:pPr>
            <w:pStyle w:val="NaslovTOC"/>
          </w:pPr>
          <w:r>
            <w:t>Kazalo</w:t>
          </w:r>
        </w:p>
        <w:p w:rsidR="00075ECB" w:rsidRDefault="00075ECB">
          <w:pPr>
            <w:pStyle w:val="Kazalovsebine1"/>
            <w:tabs>
              <w:tab w:val="left" w:pos="440"/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8179931" w:history="1">
            <w:r w:rsidRPr="00F162DB">
              <w:rPr>
                <w:rStyle w:val="Hiperpovezava"/>
                <w:noProof/>
              </w:rPr>
              <w:t>1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pPr>
            <w:pStyle w:val="Kazalovsebine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8179932" w:history="1">
            <w:r w:rsidRPr="00F162DB">
              <w:rPr>
                <w:rStyle w:val="Hiperpovezava"/>
                <w:noProof/>
              </w:rPr>
              <w:t>2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Ustvarjanje trifazne izmenične napetosti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pPr>
            <w:pStyle w:val="Kazalovsebine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8179933" w:history="1">
            <w:r w:rsidRPr="00F162DB">
              <w:rPr>
                <w:rStyle w:val="Hiperpovezava"/>
                <w:noProof/>
              </w:rPr>
              <w:t>3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Vezave v trifaznih sistemih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pPr>
            <w:pStyle w:val="Kazalovsebine2"/>
            <w:tabs>
              <w:tab w:val="left" w:pos="880"/>
              <w:tab w:val="right" w:leader="dot" w:pos="9016"/>
            </w:tabs>
            <w:rPr>
              <w:noProof/>
            </w:rPr>
          </w:pPr>
          <w:hyperlink w:anchor="_Toc358179934" w:history="1">
            <w:r w:rsidRPr="00F162DB">
              <w:rPr>
                <w:rStyle w:val="Hiperpovezava"/>
                <w:noProof/>
              </w:rPr>
              <w:t>3.1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Napetosti in vodniki trifaznega sistema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pPr>
            <w:pStyle w:val="Kazalovsebine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8179935" w:history="1">
            <w:r w:rsidRPr="00F162DB">
              <w:rPr>
                <w:rStyle w:val="Hiperpovezava"/>
                <w:noProof/>
              </w:rPr>
              <w:t>4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Moč in delo v trifaznem sistemu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pPr>
            <w:pStyle w:val="Kazalovsebine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58179936" w:history="1">
            <w:r w:rsidRPr="00F162DB">
              <w:rPr>
                <w:rStyle w:val="Hiperpovezava"/>
                <w:noProof/>
              </w:rPr>
              <w:t>5</w:t>
            </w:r>
            <w:r>
              <w:rPr>
                <w:noProof/>
              </w:rPr>
              <w:tab/>
            </w:r>
            <w:r w:rsidRPr="00F162DB">
              <w:rPr>
                <w:rStyle w:val="Hiperpovezava"/>
                <w:noProof/>
              </w:rPr>
              <w:t>Trifazni elektromotor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_Toc358179936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ECB" w:rsidRDefault="00075ECB">
          <w:r>
            <w:rPr>
              <w:b/>
              <w:bCs/>
            </w:rPr>
            <w:fldChar w:fldCharType="end"/>
          </w:r>
        </w:p>
      </w:sdtContent>
    </w:sdt>
    <w:p w:rsidR="00075ECB" w:rsidRDefault="00075ECB">
      <w:pPr>
        <w:sectPr w:rsidR="00075ECB" w:rsidSect="00075ECB">
          <w:footerReference w:type="default" r:id="rId10"/>
          <w:footerReference w:type="first" r:id="rId1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br w:type="page"/>
      </w:r>
    </w:p>
    <w:p w:rsidR="00075ECB" w:rsidRDefault="00075ECB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sl-SI"/>
        </w:rPr>
      </w:pPr>
    </w:p>
    <w:p w:rsidR="00241EC8" w:rsidRDefault="00241EC8" w:rsidP="00241EC8">
      <w:pPr>
        <w:pStyle w:val="Naslov1"/>
      </w:pPr>
      <w:bookmarkStart w:id="0" w:name="_Toc358179931"/>
      <w:r>
        <w:t>UVOD</w:t>
      </w:r>
      <w:bookmarkEnd w:id="0"/>
    </w:p>
    <w:p w:rsidR="00241EC8" w:rsidRDefault="00241EC8" w:rsidP="00241EC8">
      <w:pPr>
        <w:pStyle w:val="Navadensplet"/>
      </w:pPr>
      <w:r>
        <w:t xml:space="preserve">Proizvodnja in prenos električne energije z </w:t>
      </w:r>
      <w:r>
        <w:rPr>
          <w:b/>
          <w:bCs/>
        </w:rPr>
        <w:t>izmeničnim</w:t>
      </w:r>
      <w:r>
        <w:t xml:space="preserve"> tokom, takim kot smo ga obravnavali do sedaj, imata za posledico </w:t>
      </w:r>
      <w:r>
        <w:rPr>
          <w:b/>
          <w:bCs/>
        </w:rPr>
        <w:t>neenakomeren dotok energije</w:t>
      </w:r>
      <w:r>
        <w:t xml:space="preserve"> porabnikom</w:t>
      </w:r>
      <w:r>
        <w:t xml:space="preserve">, relativno </w:t>
      </w:r>
      <w:r>
        <w:rPr>
          <w:b/>
          <w:bCs/>
        </w:rPr>
        <w:t>veliko porabo bakra</w:t>
      </w:r>
      <w:r>
        <w:t xml:space="preserve">, </w:t>
      </w:r>
      <w:r>
        <w:rPr>
          <w:b/>
          <w:bCs/>
        </w:rPr>
        <w:t>relativno</w:t>
      </w:r>
      <w:r>
        <w:t xml:space="preserve"> velike </w:t>
      </w:r>
      <w:r>
        <w:rPr>
          <w:b/>
          <w:bCs/>
        </w:rPr>
        <w:t>izgube energije</w:t>
      </w:r>
      <w:r>
        <w:t xml:space="preserve"> v omrežju in </w:t>
      </w:r>
      <w:r>
        <w:rPr>
          <w:b/>
          <w:bCs/>
        </w:rPr>
        <w:t>utripajoče</w:t>
      </w:r>
      <w:r>
        <w:t xml:space="preserve"> magnetno polje. </w:t>
      </w:r>
    </w:p>
    <w:p w:rsidR="00241EC8" w:rsidRDefault="00241EC8" w:rsidP="00241EC8">
      <w:pPr>
        <w:pStyle w:val="Navadensplet"/>
      </w:pPr>
      <w:r>
        <w:br/>
        <w:t xml:space="preserve">Večino navedenih pomanjkljivosti izmeničnega toka lahko odpravimo s proizvodnjo in prenosom električne energije s </w:t>
      </w:r>
      <w:r>
        <w:rPr>
          <w:b/>
          <w:bCs/>
        </w:rPr>
        <w:t>trifaznimi</w:t>
      </w:r>
      <w:r>
        <w:t xml:space="preserve"> sistemi. Trifazni izmenični sistem odpravlja prej omenjene slabosti prenosa energije v enofaznem izmeničnem sistemu, ima pa tudi druge uporabne lastnosti, na katerih temelji delovanje nekaterih električnih strojev. </w:t>
      </w:r>
    </w:p>
    <w:p w:rsidR="00600093" w:rsidRDefault="00600093" w:rsidP="00600093"/>
    <w:p w:rsidR="00241EC8" w:rsidRPr="00600093" w:rsidRDefault="00241EC8" w:rsidP="00600093">
      <w:pPr>
        <w:pStyle w:val="Naslov1"/>
        <w:rPr>
          <w:sz w:val="24"/>
          <w:szCs w:val="24"/>
        </w:rPr>
      </w:pPr>
      <w:bookmarkStart w:id="1" w:name="_Toc358179932"/>
      <w:r w:rsidRPr="00241EC8">
        <w:t>Ustvarjanje trifazne izmenične napetosti</w:t>
      </w:r>
      <w:bookmarkEnd w:id="1"/>
    </w:p>
    <w:p w:rsidR="00600093" w:rsidRDefault="00600093" w:rsidP="00600093">
      <w:pPr>
        <w:pStyle w:val="Navadensplet"/>
      </w:pPr>
      <w:r>
        <w:t xml:space="preserve">Iz slike modela generatorja napetosti ni težko sklepati, da se bodo med vrtenjem rotorja v posameznih navitjih statorja inducirale tri izmenične napetosti na podoben način kot pri generatorju enofazne izmenične napetosti. </w:t>
      </w:r>
    </w:p>
    <w:p w:rsidR="00600093" w:rsidRDefault="00600093" w:rsidP="00600093">
      <w:pPr>
        <w:pStyle w:val="Navadensplet"/>
      </w:pPr>
      <w:r>
        <w:br/>
        <w:t xml:space="preserve">Razlika med enofaznim in trifaznim izmeničnim generatorjem je le v tem, da imamo v najpreprostejši izvedbi generatorja trifazne napetosti namesto enega indukcijskega navitja v statorju tri prostorsko ločena, pod kotom 120 º nameščena statorska navitja. </w:t>
      </w:r>
    </w:p>
    <w:p w:rsidR="00600093" w:rsidRDefault="00600093" w:rsidP="00600093">
      <w:pPr>
        <w:pStyle w:val="Navadensplet"/>
      </w:pPr>
      <w:r>
        <w:br/>
        <w:t xml:space="preserve">Pravilno zaporedje induciranih napetosti dobimo, če tuljave postavimo tako, da so navite v »isti smeri«. Zaradi pomembnosti navedenega priključke navitij trifaznih generatorjev ustrezno označujemo. </w:t>
      </w:r>
    </w:p>
    <w:p w:rsidR="00241EC8" w:rsidRDefault="00600093" w:rsidP="00075ECB">
      <w:pPr>
        <w:pStyle w:val="Navadensplet"/>
      </w:pPr>
      <w:bookmarkStart w:id="2" w:name="_GoBack"/>
      <w:r>
        <w:rPr>
          <w:noProof/>
        </w:rPr>
        <w:drawing>
          <wp:inline distT="0" distB="0" distL="0" distR="0" wp14:anchorId="72DCDADA" wp14:editId="1DC4CAD1">
            <wp:extent cx="1712595" cy="2585085"/>
            <wp:effectExtent l="0" t="0" r="1905" b="5715"/>
            <wp:docPr id="1" name="Slika 1" descr="http://eele.tsckr.si/wiki/images/thumb/Eele_foto_019.jpg/180px-Eele_foto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ele.tsckr.si/wiki/images/thumb/Eele_foto_019.jpg/180px-Eele_foto_0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 wp14:anchorId="21A583E0" wp14:editId="65C0FAF2">
            <wp:extent cx="1712595" cy="2585085"/>
            <wp:effectExtent l="0" t="0" r="1905" b="5715"/>
            <wp:docPr id="2" name="Slika 2" descr="http://eele.tsckr.si/wiki/images/thumb/Eele_foto_020.jpg/180px-Eele_foto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ele.tsckr.si/wiki/images/thumb/Eele_foto_020.jpg/180px-Eele_foto_0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93" w:rsidRDefault="00600093" w:rsidP="00600093">
      <w:pPr>
        <w:pStyle w:val="Navadensplet"/>
      </w:pPr>
      <w:r>
        <w:lastRenderedPageBreak/>
        <w:t xml:space="preserve">Trifazne generatorje v elektrarnah poganjajo turbine z določenim številom vrtljajev </w:t>
      </w:r>
      <w:r>
        <w:rPr>
          <w:i/>
          <w:iCs/>
        </w:rPr>
        <w:t>n</w:t>
      </w:r>
      <w:r>
        <w:t xml:space="preserve">. V primeru, da je posamezno navitje navito deljeno na en par </w:t>
      </w:r>
      <w:proofErr w:type="spellStart"/>
      <w:r>
        <w:t>polovih</w:t>
      </w:r>
      <w:proofErr w:type="spellEnd"/>
      <w:r>
        <w:t xml:space="preserve"> nastavkov (slika a), dobimo v navitju pri enem vrtljaju rotorja eno periodo izmenične napetosti (slika b). </w:t>
      </w:r>
    </w:p>
    <w:p w:rsidR="00600093" w:rsidRDefault="00600093" w:rsidP="00600093">
      <w:pPr>
        <w:pStyle w:val="Navadensplet"/>
      </w:pPr>
      <w:r>
        <w:br/>
      </w:r>
      <w:r>
        <w:br/>
        <w:t xml:space="preserve">Pri opisani izvedbi generatorja bi se pri želeni frekvenci </w:t>
      </w:r>
      <w:r>
        <w:rPr>
          <w:b/>
          <w:bCs/>
        </w:rPr>
        <w:t>50</w:t>
      </w:r>
      <w:r>
        <w:t xml:space="preserve"> Hz turbina morala vrteti s 50 s</w:t>
      </w:r>
      <w:r>
        <w:rPr>
          <w:vertAlign w:val="superscript"/>
        </w:rPr>
        <w:t>-1</w:t>
      </w:r>
      <w:r>
        <w:t xml:space="preserve"> • 60 s = 3000 vrtljaji na minuto, to pa je za vodne turbine preveliko število vrtljajev. Če pa posamezno navitje navijemo v segmentih na </w:t>
      </w:r>
      <w:r>
        <w:rPr>
          <w:b/>
          <w:bCs/>
        </w:rPr>
        <w:t>dva</w:t>
      </w:r>
      <w:r>
        <w:t xml:space="preserve"> para </w:t>
      </w:r>
      <w:proofErr w:type="spellStart"/>
      <w:r>
        <w:t>polovih</w:t>
      </w:r>
      <w:proofErr w:type="spellEnd"/>
      <w:r>
        <w:t xml:space="preserve"> nastavkov statorja (naslednja slika a), dosežemo spremembo smeri magnetnega pretoka v indukcijskem navitju že po vsaki četrtini vrtljaja rotorja generatorja. To pomeni, da bomo pri </w:t>
      </w:r>
      <w:r>
        <w:rPr>
          <w:b/>
          <w:bCs/>
        </w:rPr>
        <w:t>enakem</w:t>
      </w:r>
      <w:r>
        <w:t xml:space="preserve"> številu </w:t>
      </w:r>
      <w:r>
        <w:rPr>
          <w:b/>
          <w:bCs/>
        </w:rPr>
        <w:t>vrtljajev</w:t>
      </w:r>
      <w:r>
        <w:t xml:space="preserve"> rotorja kot pri generatorju z enim parom magnetnih polov imeli dvakratno frekvenco inducirane izmenične napetosti (slika b) oziroma bomo za enako frekvenco potrebovali polovično število vrtljajev rotorja. </w:t>
      </w:r>
    </w:p>
    <w:p w:rsidR="00600093" w:rsidRDefault="00600093" w:rsidP="00600093">
      <w:pPr>
        <w:pStyle w:val="Navadensplet"/>
      </w:pPr>
    </w:p>
    <w:p w:rsidR="00600093" w:rsidRDefault="00600093" w:rsidP="00600093">
      <w:pPr>
        <w:pStyle w:val="Naslov1"/>
      </w:pPr>
      <w:bookmarkStart w:id="3" w:name="_Toc358179933"/>
      <w:r>
        <w:t>Vezave v trifaznih sistemih</w:t>
      </w:r>
      <w:bookmarkEnd w:id="3"/>
      <w:r>
        <w:t xml:space="preserve">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medsebojno povezavo priključkov navitij generatorja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skupno točko 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dobimo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zvezdno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vezavo trifaznega generatorja. Taka vezava generatorja ali transformatorja je osnova elektroenergetskega sistema, ki je dostopen uporabnikom, zato se bomo v nadaljevanju ukvarjali s tako vezavo. Stično točko zvezdne vezave U2, V2 in W2 imenujemo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zvezdišče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Podobno velja za ve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zavo trifaznega porabnika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 tem da pri porabnikih poleg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zvezdne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uporabljamo še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trikotno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vezavo, ki jo dobimo s povezavo priključkov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U1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,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V1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W1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Zvezdno vezavo označujemo z oznako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Y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trikotno pa z oznako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Δ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Zvezdišče trifaznega sistema je praviloma ozemljeno (ima potencial </w:t>
      </w:r>
      <w:r w:rsidRPr="00600093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600093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0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0 V), zato ga imenujemo tudi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ničlišče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sistema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00093" w:rsidRDefault="00600093" w:rsidP="00600093">
      <w:pPr>
        <w:pStyle w:val="Naslov2"/>
      </w:pPr>
      <w:bookmarkStart w:id="4" w:name="_Toc358179934"/>
      <w:r>
        <w:t>Napetosti in vodniki trifaznega sistema</w:t>
      </w:r>
      <w:bookmarkEnd w:id="4"/>
      <w:r>
        <w:t xml:space="preserve">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Vodnike, ki povezujejo začetke navitij trifaznega generatorja s porabniki, imenujemo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linijski vodniki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označujemo pa jih z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1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3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Vodnik, ki povezuje zvezdišče trifaznega generatorja z zvezdiščem porabnikov, imenujemo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ničelni vodnik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označujemo pa ga z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Napetosti med linijskimi vodniki in ničelnim vodnikom imenujemo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fazne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napetosti, označujemo pa jih s parom indeksov, ki določata vodnika, med katerima deluje napetost (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1N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2N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3N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Napetosti med linijskimi vodniki imenujemo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medfazne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napetosti, označujemo pa jih s parom indeksov, ki določata linijska vodnika, med katerima deluje medfazna napetost (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12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23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600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U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l-SI"/>
        </w:rPr>
        <w:t>31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 xml:space="preserve">Iz kazalčnega diagrama napetosti je razvidno, da so tudi medfazne napetosti trifaznega sistema po velikosti enake in da so tudi med njimi fazni koti 120 °.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Iz istega kazalčnega diagrama je tudi razvidno, da sta pri izbiri ene od faznih napetosti, drugi dve po velikosti in faznem premiku simetrični na izbrano napetost. </w:t>
      </w:r>
    </w:p>
    <w:p w:rsid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Trifazni sistem napetosti v zvezdi je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simetrični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sistem napetosti.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nizkonapetostnih omrežjih so najbolj razširjene fazne napetosti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230 V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Najpreprosteje jih zapišemo v kompleksni obliki: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>Medfazne napetosti so razlike faznih napetosti. Njihove absolutne vrednosti dobimo na osnovi trikotnika v kazalčnem diagramu, ki ga medfazna napeto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 tvori s faznima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napetostima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Medfazna napetost je √3-krat večja od fazne napetosti.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Ugotovljeno velja tako za efektivne kakor tudi za maksimalne vrednosti fazne in medfazne napetosti. V primeru nizkonapetostnega omrežja, v katerem je fazna napetost 230 V, je medfazna napetost √3 krat večja od 230 V, to je 398,4 V ali zaokroženo 400 V: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Medfazne napetosti nizkonapetostnega trifaznega sistema zapišemo po tem v kompleksni obliki: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Nazivna napetost trifaznega sistema je vedno podana z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medfazno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napetostjo. Najpogostejše nazivne napetosti v visokonapetostnih trifaznih sistemih so 20 kV, 110 kV, 220 kV, 400 kV in 750 kV.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093" w:rsidRDefault="00600093" w:rsidP="00600093">
      <w:pPr>
        <w:pStyle w:val="Naslov1"/>
      </w:pPr>
      <w:bookmarkStart w:id="5" w:name="_Toc358179935"/>
      <w:r>
        <w:t>Moč in delo v trifaznem sistemu</w:t>
      </w:r>
      <w:bookmarkEnd w:id="5"/>
      <w:r>
        <w:t xml:space="preserve">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glede na način obremenitve je navidezna moč trifaznih tokov v kompleksni obliki enaka vsoti kompleksnih navideznih moči posameznih faz. 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pretežno induktivni simetrični obremenitvi navedeni izraz lahko preide v obliko: </w:t>
      </w:r>
    </w:p>
    <w:p w:rsidR="00600093" w:rsidRPr="00600093" w:rsidRDefault="00600093" w:rsidP="00600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Delovna moč trifaznih tokov je enaka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aritmetični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vsoti delovnih moči posameznih faznih tokov. </w:t>
      </w:r>
    </w:p>
    <w:p w:rsidR="00600093" w:rsidRPr="00600093" w:rsidRDefault="00600093" w:rsidP="00600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Jalova moč trifaznih tokov je enaka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aritmetični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vsoti jalovih moči posameznih faznih tokov. </w:t>
      </w:r>
    </w:p>
    <w:p w:rsidR="00600093" w:rsidRPr="00600093" w:rsidRDefault="00600093" w:rsidP="00600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Navidezna moč trifaznih tokov je enaka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geometrični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vsoti delovne in jalove moči trifaznih tokov.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Moč enofaznega</w:t>
      </w:r>
      <w:r w:rsid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izmeničnega toka je utripajoča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Delovna moč trifaznega porabnik v trifaznem sistemu je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konstantna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dotok energije porabniku pa </w:t>
      </w:r>
      <w:r w:rsidRPr="0060009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enakomeren</w:t>
      </w: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0093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093" w:rsidRPr="00600093" w:rsidRDefault="00600093" w:rsidP="0060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Default="00075ECB" w:rsidP="00075ECB">
      <w:pPr>
        <w:pStyle w:val="Naslov1"/>
      </w:pPr>
      <w:bookmarkStart w:id="6" w:name="_Toc358179936"/>
      <w:r>
        <w:t>Trifazni elektromotor</w:t>
      </w:r>
      <w:bookmarkEnd w:id="6"/>
      <w:r>
        <w:t xml:space="preserve">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tri pod kotom 120 ° postavljene tuljave priključimo prek trifaznega </w:t>
      </w:r>
      <w:proofErr w:type="spellStart"/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>variaka</w:t>
      </w:r>
      <w:proofErr w:type="spellEnd"/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trifazno napetost 400/230 V (sl. a), se magnetna igla med tuljavami zavrti.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Magnetna igla sledi magnetnemu polju. </w:t>
      </w:r>
    </w:p>
    <w:p w:rsidR="00075ECB" w:rsidRPr="00075ECB" w:rsidRDefault="00075ECB" w:rsidP="00075E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Trifazni tok, ki teče skozi tri pod kotom 120 º postavljene tuljave, ustvarja v prostoru med tuljavami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vrtilno magnetno polje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Vrtilno magnetno polje je osnova delovanja asinhronskih indukcijskih motorjev. Sliki a) in b) prikazujeta osnovno, dvopolno zgradbo navitij za ustvarjanje </w:t>
      </w:r>
      <w:proofErr w:type="spellStart"/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>vtrilnega</w:t>
      </w:r>
      <w:proofErr w:type="spellEnd"/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magnetnega polja. V praksi postavljamo navitja vrtilnega magnetnega polja v stator motorja (sl. b).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Pri izvedbi statorja z enim parom magnetnih polov na navitje (dvopolna izvedba) naredi vrtilno magnetno polje v času ene periode en vrtljaj, pri dveh parih pa le polovico vrtljaja (slika).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Število vrtljajev vrtilnega magnetnega polja trifaznega toka je premo sorazmerno s frekvenco in obratno sorazmerno s številom parov magnetnih polov statorskega navitja motorja.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Največje število vrtljajev doseže torej vrtilno magnetno polje dvopolnega motorja pri </w:t>
      </w:r>
      <w:r w:rsidRPr="00075EC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1, in sicer 3000, pri </w:t>
      </w:r>
      <w:r w:rsidRPr="00075EC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2 1500, 3 1000 ...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Če bi v prostor z vrtečim se magnetnim poljem v notranjosti statorja postavimo kratkostični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kletkast rotor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(slika), bi se tudi ta zavrtel.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Vrteče se magnetno polje z gostoto </w:t>
      </w:r>
      <w:r w:rsidRPr="00075EC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prečka palice v prvem trenutku še mirujočega rotorja in v njih inducira napetost. Zaradi kletkaste izvedbe rotorja inducirana napetost požene v naslednjem trenutku zančne kratkostične tokove, ki so osnova za silo toka na palice in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navor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rotorja.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Trifazni elektromotor s kletkastim rotorjem je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indukcijski asinhronski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motor.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 xml:space="preserve">Zagonski tok motorja je največji. Z naraščajočim številom vrtljajev navor motorja </w:t>
      </w:r>
      <w:r w:rsidRPr="00075EC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narašča, tok pa pada (slika). Navor pa se začne hitro zmanjševati, ko začne rotor motorja dohitevati vrtilno magnetno polje.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Zato rotor nikoli ne doseže števila vrtljajev vrtilnega magnetnega polja.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>Trifazni motor s kletkastim rotorjem je asinhronski</w:t>
      </w:r>
      <w:hyperlink r:id="rId14" w:anchor="cite_note-0" w:tooltip="" w:history="1">
        <w:r w:rsidRPr="00075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l-SI"/>
          </w:rPr>
          <w:t>[1]</w:t>
        </w:r>
      </w:hyperlink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motor. </w:t>
      </w:r>
    </w:p>
    <w:p w:rsidR="00075ECB" w:rsidRPr="00075ECB" w:rsidRDefault="00075ECB" w:rsidP="00075E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Razliki števila vrtljajev vrtilnega magnetnega polja in rotorja imenujemo </w:t>
      </w:r>
      <w:proofErr w:type="spellStart"/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>slip</w:t>
      </w:r>
      <w:proofErr w:type="spellEnd"/>
      <w:hyperlink r:id="rId15" w:anchor="cite_note-1" w:tooltip="" w:history="1">
        <w:r w:rsidRPr="00075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sl-SI"/>
          </w:rPr>
          <w:t>[2]</w:t>
        </w:r>
      </w:hyperlink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motorja.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Motorji na osnovi vrtilnega magnetnega polja imajo desno smer vrtenja (smer urinega kazalca, gledano v smeri gredi rotorja s pogonske strani motorja), če so vodniki L1, L2 in L3 priključeni na sponke U1, V1 in W1.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5ECB" w:rsidRPr="00075ECB" w:rsidRDefault="00075ECB" w:rsidP="00075E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Smer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vrtenja elektromotorja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spremenimo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zamenjamo </w:t>
      </w:r>
      <w:r w:rsidRPr="00075EC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poljubna priključna vodnika</w:t>
      </w: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75ECB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Asinhronski motorji s kratkostično kletko so enostavni in zanesljivi in imajo nizke stroške izdelave. Služijo za pogon delovnih strojev majhnih do srednjih moči, velik izkoristek in faktor delavnosti pa imajo pri nazivnih podatkih. </w:t>
      </w:r>
    </w:p>
    <w:p w:rsidR="00075ECB" w:rsidRPr="00075ECB" w:rsidRDefault="00075ECB" w:rsidP="0007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00093" w:rsidRDefault="00075ECB" w:rsidP="00600093">
      <w:pPr>
        <w:pStyle w:val="Navadensplet"/>
      </w:pPr>
      <w:r>
        <w:rPr>
          <w:noProof/>
        </w:rPr>
        <w:drawing>
          <wp:inline distT="0" distB="0" distL="0" distR="0" wp14:anchorId="3767F633" wp14:editId="2A5CC5AA">
            <wp:extent cx="2759825" cy="1849093"/>
            <wp:effectExtent l="0" t="0" r="2540" b="0"/>
            <wp:docPr id="3" name="Slika 3" descr="http://eele.tsckr.si/wiki/images/thumb/Eele_foto_161.jpg/180px-Eele_foto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ele.tsckr.si/wiki/images/thumb/Eele_foto_161.jpg/180px-Eele_foto_1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20" cy="18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93" w:rsidRDefault="00600093" w:rsidP="00241EC8">
      <w:pPr>
        <w:pStyle w:val="Navadensplet"/>
      </w:pPr>
    </w:p>
    <w:p w:rsidR="00241EC8" w:rsidRDefault="00241EC8" w:rsidP="00241EC8">
      <w:pPr>
        <w:pStyle w:val="Navadensplet"/>
      </w:pPr>
    </w:p>
    <w:p w:rsidR="00241EC8" w:rsidRDefault="00241EC8" w:rsidP="00241EC8">
      <w:pPr>
        <w:pStyle w:val="Navadensplet"/>
      </w:pPr>
    </w:p>
    <w:p w:rsidR="00241EC8" w:rsidRDefault="00241EC8" w:rsidP="00241EC8">
      <w:pPr>
        <w:rPr>
          <w:rFonts w:ascii="Times New Roman" w:hAnsi="Times New Roman" w:cs="Times New Roman"/>
          <w:sz w:val="24"/>
          <w:szCs w:val="24"/>
        </w:rPr>
      </w:pPr>
    </w:p>
    <w:p w:rsidR="00241EC8" w:rsidRPr="00241EC8" w:rsidRDefault="00241EC8" w:rsidP="00241E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EC8" w:rsidRPr="00241EC8" w:rsidSect="00075ECB">
      <w:footerReference w:type="first" r:id="rId17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2B" w:rsidRDefault="00E3642B" w:rsidP="00241EC8">
      <w:pPr>
        <w:spacing w:after="0" w:line="240" w:lineRule="auto"/>
      </w:pPr>
      <w:r>
        <w:separator/>
      </w:r>
    </w:p>
  </w:endnote>
  <w:endnote w:type="continuationSeparator" w:id="0">
    <w:p w:rsidR="00E3642B" w:rsidRDefault="00E3642B" w:rsidP="0024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B" w:rsidRDefault="00075ECB">
    <w:pPr>
      <w:pStyle w:val="Noga"/>
      <w:jc w:val="center"/>
    </w:pPr>
  </w:p>
  <w:p w:rsidR="00075ECB" w:rsidRDefault="00075EC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5637"/>
      <w:docPartObj>
        <w:docPartGallery w:val="Page Numbers (Bottom of Page)"/>
        <w:docPartUnique/>
      </w:docPartObj>
    </w:sdtPr>
    <w:sdtContent>
      <w:p w:rsidR="00075ECB" w:rsidRDefault="00075EC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5ECB" w:rsidRDefault="00075EC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CB" w:rsidRDefault="00075ECB">
    <w:pPr>
      <w:pStyle w:val="Noga"/>
      <w:jc w:val="center"/>
    </w:pPr>
  </w:p>
  <w:p w:rsidR="00075ECB" w:rsidRDefault="00075ECB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315244"/>
      <w:docPartObj>
        <w:docPartGallery w:val="Page Numbers (Bottom of Page)"/>
        <w:docPartUnique/>
      </w:docPartObj>
    </w:sdtPr>
    <w:sdtContent>
      <w:p w:rsidR="00075ECB" w:rsidRDefault="00075EC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75ECB" w:rsidRDefault="00075E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2B" w:rsidRDefault="00E3642B" w:rsidP="00241EC8">
      <w:pPr>
        <w:spacing w:after="0" w:line="240" w:lineRule="auto"/>
      </w:pPr>
      <w:r>
        <w:separator/>
      </w:r>
    </w:p>
  </w:footnote>
  <w:footnote w:type="continuationSeparator" w:id="0">
    <w:p w:rsidR="00E3642B" w:rsidRDefault="00E3642B" w:rsidP="0024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FD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18425E53"/>
    <w:multiLevelType w:val="multilevel"/>
    <w:tmpl w:val="E42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46E8"/>
    <w:multiLevelType w:val="multilevel"/>
    <w:tmpl w:val="EA2C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5389F"/>
    <w:multiLevelType w:val="multilevel"/>
    <w:tmpl w:val="D32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12192"/>
    <w:multiLevelType w:val="multilevel"/>
    <w:tmpl w:val="0716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B6756"/>
    <w:multiLevelType w:val="multilevel"/>
    <w:tmpl w:val="1EF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4244E"/>
    <w:multiLevelType w:val="multilevel"/>
    <w:tmpl w:val="090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71917"/>
    <w:multiLevelType w:val="multilevel"/>
    <w:tmpl w:val="801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3323F"/>
    <w:multiLevelType w:val="multilevel"/>
    <w:tmpl w:val="9D6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C6852"/>
    <w:multiLevelType w:val="multilevel"/>
    <w:tmpl w:val="A99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E07FF"/>
    <w:multiLevelType w:val="multilevel"/>
    <w:tmpl w:val="FD3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C77713"/>
    <w:multiLevelType w:val="multilevel"/>
    <w:tmpl w:val="EB5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E2C32"/>
    <w:multiLevelType w:val="multilevel"/>
    <w:tmpl w:val="8F6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8"/>
    <w:rsid w:val="00075ECB"/>
    <w:rsid w:val="00241EC8"/>
    <w:rsid w:val="00600093"/>
    <w:rsid w:val="00E27DDD"/>
    <w:rsid w:val="00E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41EC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00093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1E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1E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41E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1E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1E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1E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1E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41EC8"/>
    <w:rPr>
      <w:rFonts w:ascii="Times New Roman" w:eastAsia="Times New Roman" w:hAnsi="Times New Roman" w:cs="Times New Roman"/>
      <w:b/>
      <w:bCs/>
      <w:kern w:val="36"/>
      <w:sz w:val="2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0009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1E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41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41E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1E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41E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41E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1E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4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1EC8"/>
  </w:style>
  <w:style w:type="paragraph" w:styleId="Noga">
    <w:name w:val="footer"/>
    <w:basedOn w:val="Navaden"/>
    <w:link w:val="NogaZnak"/>
    <w:uiPriority w:val="99"/>
    <w:unhideWhenUsed/>
    <w:rsid w:val="0024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1E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0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00093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5ECB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075EC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75EC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41EC8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00093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1EC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1EC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41EC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1EC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41EC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41EC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1EC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4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41EC8"/>
    <w:rPr>
      <w:rFonts w:ascii="Times New Roman" w:eastAsia="Times New Roman" w:hAnsi="Times New Roman" w:cs="Times New Roman"/>
      <w:b/>
      <w:bCs/>
      <w:kern w:val="36"/>
      <w:sz w:val="2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00093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1E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41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41E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1E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41E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41E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1E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4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41EC8"/>
  </w:style>
  <w:style w:type="paragraph" w:styleId="Noga">
    <w:name w:val="footer"/>
    <w:basedOn w:val="Navaden"/>
    <w:link w:val="NogaZnak"/>
    <w:uiPriority w:val="99"/>
    <w:unhideWhenUsed/>
    <w:rsid w:val="0024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41EC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0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00093"/>
    <w:rPr>
      <w:color w:val="0000FF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75ECB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075ECB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75E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eele.tsckr.si/wiki/index.php/Trifazni_elektromotor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ele.tsckr.si/wiki/index.php/Trifazni_elektromoto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A4A4-7215-4B1A-9FCD-615003A0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Roksons</dc:creator>
  <cp:lastModifiedBy>Roksons</cp:lastModifiedBy>
  <cp:revision>1</cp:revision>
  <dcterms:created xsi:type="dcterms:W3CDTF">2013-06-05T04:51:00Z</dcterms:created>
  <dcterms:modified xsi:type="dcterms:W3CDTF">2013-06-05T05:20:00Z</dcterms:modified>
</cp:coreProperties>
</file>